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Calibri"/>
          <w:color w:val="FF0000"/>
          <w:sz w:val="2"/>
          <w:szCs w:val="22"/>
          <w:lang w:val="en-US" w:eastAsia="en-US" w:bidi="ar-SA"/>
        </w:rPr>
      </w:pPr>
      <w:bookmarkStart w:id="0" w:name="br1"/>
      <w:bookmarkEnd w:id="0"/>
      <w:bookmarkStart w:id="46" w:name="_GoBack"/>
      <w:bookmarkEnd w:id="46"/>
      <w:r>
        <w:rPr>
          <w:rFonts w:ascii="Arial" w:hAnsi="Calibri"/>
          <w:color w:val="FF0000"/>
          <w:sz w:val="2"/>
          <w:szCs w:val="22"/>
          <w:lang w:val="en-US" w:eastAsia="en-US" w:bidi="ar-SA"/>
        </w:rPr>
        <w:t xml:space="preserve"> </w:t>
      </w:r>
    </w:p>
    <w:p>
      <w:pPr>
        <w:framePr w:w="5434" w:wrap="auto" w:vAnchor="margin" w:hAnchor="text" w:x="3358" w:y="5124"/>
        <w:widowControl w:val="0"/>
        <w:autoSpaceDE w:val="0"/>
        <w:autoSpaceDN w:val="0"/>
        <w:spacing w:line="858" w:lineRule="exact"/>
        <w:rPr>
          <w:rFonts w:hAnsi="Calibri"/>
          <w:color w:val="000000"/>
          <w:sz w:val="72"/>
          <w:szCs w:val="22"/>
          <w:lang w:val="en-US" w:eastAsia="en-US" w:bidi="ar-SA"/>
        </w:rPr>
      </w:pPr>
      <w:r>
        <w:rPr>
          <w:rFonts w:ascii="JTHHPQ+FZXiaoBiaoSong-B05" w:hAnsi="Calibri"/>
          <w:color w:val="000000"/>
          <w:spacing w:val="-2"/>
          <w:sz w:val="72"/>
          <w:szCs w:val="22"/>
          <w:lang w:val="en-US" w:eastAsia="en-US" w:bidi="ar-SA"/>
        </w:rPr>
        <w:t>2020</w:t>
      </w:r>
      <w:r>
        <w:rPr>
          <w:rFonts w:ascii="JTHHPQ+FZXiaoBiaoSong-B05" w:hAnsi="Calibri"/>
          <w:color w:val="000000"/>
          <w:spacing w:val="1"/>
          <w:sz w:val="72"/>
          <w:szCs w:val="22"/>
          <w:lang w:val="en-US" w:eastAsia="en-US" w:bidi="ar-SA"/>
        </w:rPr>
        <w:t xml:space="preserve"> </w:t>
      </w:r>
      <w:r>
        <w:rPr>
          <w:rFonts w:ascii="EBMBOA+FZXiaoBiaoSong-B05" w:hAnsi="EBMBOA+FZXiaoBiaoSong-B05" w:cs="EBMBOA+FZXiaoBiaoSong-B05"/>
          <w:color w:val="000000"/>
          <w:spacing w:val="-4"/>
          <w:sz w:val="72"/>
          <w:szCs w:val="22"/>
          <w:lang w:val="en-US" w:eastAsia="en-US" w:bidi="ar-SA"/>
        </w:rPr>
        <w:t>年度成都市</w:t>
      </w:r>
    </w:p>
    <w:p>
      <w:pPr>
        <w:framePr w:w="8160" w:wrap="auto" w:vAnchor="margin" w:hAnchor="text" w:x="2014" w:y="6283"/>
        <w:widowControl w:val="0"/>
        <w:autoSpaceDE w:val="0"/>
        <w:autoSpaceDN w:val="0"/>
        <w:spacing w:line="858" w:lineRule="exact"/>
        <w:rPr>
          <w:rFonts w:hAnsi="Calibri"/>
          <w:color w:val="000000"/>
          <w:sz w:val="72"/>
          <w:szCs w:val="22"/>
          <w:lang w:val="en-US" w:eastAsia="en-US" w:bidi="ar-SA"/>
        </w:rPr>
      </w:pPr>
      <w:r>
        <w:rPr>
          <w:rFonts w:ascii="EBMBOA+FZXiaoBiaoSong-B05" w:hAnsi="EBMBOA+FZXiaoBiaoSong-B05" w:cs="EBMBOA+FZXiaoBiaoSong-B05"/>
          <w:color w:val="000000"/>
          <w:spacing w:val="-4"/>
          <w:sz w:val="72"/>
          <w:szCs w:val="22"/>
          <w:lang w:val="en-US" w:eastAsia="en-US" w:bidi="ar-SA"/>
        </w:rPr>
        <w:t>温江区寿安学校部门决算</w:t>
      </w:r>
    </w:p>
    <w:p>
      <w:pPr>
        <w:framePr w:w="1222" w:wrap="auto" w:vAnchor="margin" w:hAnchor="text" w:x="9396" w:y="15237"/>
        <w:widowControl w:val="0"/>
        <w:autoSpaceDE w:val="0"/>
        <w:autoSpaceDN w:val="0"/>
        <w:spacing w:line="281" w:lineRule="exact"/>
        <w:rPr>
          <w:rFonts w:hAnsi="Calibri"/>
          <w:color w:val="000000"/>
          <w:sz w:val="28"/>
          <w:szCs w:val="22"/>
          <w:lang w:val="en-US" w:eastAsia="en-US" w:bidi="ar-SA"/>
        </w:rPr>
      </w:pPr>
      <w:r>
        <w:rPr>
          <w:rFonts w:ascii="宋体" w:hAnsi="宋体" w:cs="宋体"/>
          <w:color w:val="000000"/>
          <w:sz w:val="28"/>
          <w:szCs w:val="22"/>
          <w:lang w:val="en-US" w:eastAsia="en-US" w:bidi="ar-SA"/>
        </w:rPr>
        <w:t>—</w:t>
      </w:r>
      <w:r>
        <w:rPr>
          <w:rFonts w:hAnsi="Calibri"/>
          <w:color w:val="000000"/>
          <w:spacing w:val="70"/>
          <w:sz w:val="28"/>
          <w:szCs w:val="22"/>
          <w:lang w:val="en-US" w:eastAsia="en-US" w:bidi="ar-SA"/>
        </w:rPr>
        <w:t xml:space="preserve"> </w:t>
      </w:r>
      <w:r>
        <w:rPr>
          <w:rFonts w:ascii="宋体" w:hAnsi="Calibri"/>
          <w:color w:val="000000"/>
          <w:sz w:val="28"/>
          <w:szCs w:val="22"/>
          <w:lang w:val="en-US" w:eastAsia="en-US" w:bidi="ar-SA"/>
        </w:rPr>
        <w:t>1</w:t>
      </w:r>
      <w:r>
        <w:rPr>
          <w:rFonts w:ascii="宋体" w:hAnsi="Calibri"/>
          <w:color w:val="000000"/>
          <w:spacing w:val="1"/>
          <w:sz w:val="28"/>
          <w:szCs w:val="22"/>
          <w:lang w:val="en-US" w:eastAsia="en-US" w:bidi="ar-SA"/>
        </w:rPr>
        <w:t xml:space="preserve"> </w:t>
      </w:r>
      <w:r>
        <w:rPr>
          <w:rFonts w:ascii="宋体" w:hAnsi="宋体" w:cs="宋体"/>
          <w:color w:val="000000"/>
          <w:sz w:val="28"/>
          <w:szCs w:val="22"/>
          <w:lang w:val="en-US" w:eastAsia="en-US" w:bidi="ar-SA"/>
        </w:rPr>
        <w:t>—</w:t>
      </w:r>
    </w:p>
    <w:p>
      <w:pPr>
        <w:spacing w:line="0" w:lineRule="atLeast"/>
        <w:rPr>
          <w:rFonts w:ascii="Arial" w:hAnsi="Calibri"/>
          <w:color w:val="FF0000"/>
          <w:sz w:val="2"/>
          <w:szCs w:val="22"/>
          <w:lang w:val="en-US" w:eastAsia="en-US" w:bidi="ar-SA"/>
        </w:rPr>
      </w:pP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 w:name="br1_0"/>
      <w:bookmarkEnd w:id="1"/>
      <w:r>
        <w:rPr>
          <w:rFonts w:ascii="Arial" w:hAnsiTheme="minorHAnsi" w:eastAsiaTheme="minorEastAsia" w:cstheme="minorBidi"/>
          <w:color w:val="FF0000"/>
          <w:sz w:val="2"/>
          <w:szCs w:val="22"/>
          <w:lang w:val="en-US" w:eastAsia="en-US" w:bidi="ar-SA"/>
        </w:rPr>
        <w:t xml:space="preserve"> </w:t>
      </w:r>
    </w:p>
    <w:p>
      <w:pPr>
        <w:framePr w:w="1673" w:wrap="auto" w:vAnchor="margin" w:hAnchor="text" w:x="5240" w:y="2165"/>
        <w:widowControl w:val="0"/>
        <w:autoSpaceDE w:val="0"/>
        <w:autoSpaceDN w:val="0"/>
        <w:spacing w:line="572" w:lineRule="exact"/>
        <w:rPr>
          <w:rFonts w:hAnsiTheme="minorHAnsi" w:eastAsiaTheme="minorEastAsia" w:cstheme="minorBidi"/>
          <w:color w:val="000000"/>
          <w:sz w:val="48"/>
          <w:szCs w:val="22"/>
          <w:lang w:val="en-US" w:eastAsia="en-US" w:bidi="ar-SA"/>
        </w:rPr>
      </w:pPr>
      <w:r>
        <w:rPr>
          <w:rFonts w:ascii="HTCRAP+FZXiaoBiaoSong-B05" w:hAnsi="HTCRAP+FZXiaoBiaoSong-B05" w:cs="HTCRAP+FZXiaoBiaoSong-B05" w:eastAsiaTheme="minorEastAsia"/>
          <w:color w:val="000000"/>
          <w:sz w:val="48"/>
          <w:szCs w:val="22"/>
          <w:lang w:val="en-US" w:eastAsia="en-US" w:bidi="ar-SA"/>
        </w:rPr>
        <w:t>目</w:t>
      </w:r>
      <w:r>
        <w:rPr>
          <w:rFonts w:hAnsiTheme="minorHAnsi" w:eastAsiaTheme="minorEastAsia" w:cstheme="minorBidi"/>
          <w:color w:val="000000"/>
          <w:spacing w:val="353"/>
          <w:sz w:val="48"/>
          <w:szCs w:val="22"/>
          <w:lang w:val="en-US" w:eastAsia="en-US" w:bidi="ar-SA"/>
        </w:rPr>
        <w:t xml:space="preserve"> </w:t>
      </w:r>
      <w:r>
        <w:rPr>
          <w:rFonts w:ascii="HTCRAP+FZXiaoBiaoSong-B05" w:hAnsi="HTCRAP+FZXiaoBiaoSong-B05" w:cs="HTCRAP+FZXiaoBiaoSong-B05" w:eastAsiaTheme="minorEastAsia"/>
          <w:color w:val="000000"/>
          <w:sz w:val="48"/>
          <w:szCs w:val="22"/>
          <w:lang w:val="en-US" w:eastAsia="en-US" w:bidi="ar-SA"/>
        </w:rPr>
        <w:t>录</w:t>
      </w:r>
    </w:p>
    <w:p>
      <w:pPr>
        <w:framePr w:w="3764" w:wrap="auto" w:vAnchor="margin" w:hAnchor="text" w:x="4194" w:y="3047"/>
        <w:widowControl w:val="0"/>
        <w:autoSpaceDE w:val="0"/>
        <w:autoSpaceDN w:val="0"/>
        <w:spacing w:line="316" w:lineRule="exact"/>
        <w:rPr>
          <w:rFonts w:hAnsiTheme="minorHAnsi" w:eastAsiaTheme="minorEastAsia" w:cstheme="minorBidi"/>
          <w:color w:val="000000"/>
          <w:sz w:val="28"/>
          <w:szCs w:val="22"/>
          <w:lang w:val="en-US" w:eastAsia="en-US" w:bidi="ar-SA"/>
        </w:rPr>
      </w:pPr>
      <w:r>
        <w:rPr>
          <w:rFonts w:ascii="WAUOVT+FZHei-B01" w:hAnsi="WAUOVT+FZHei-B01" w:cs="WAUOVT+FZHei-B01" w:eastAsiaTheme="minorEastAsia"/>
          <w:color w:val="000000"/>
          <w:spacing w:val="-4"/>
          <w:sz w:val="28"/>
          <w:szCs w:val="22"/>
          <w:lang w:val="en-US" w:eastAsia="en-US" w:bidi="ar-SA"/>
        </w:rPr>
        <w:t>公开时间：</w:t>
      </w:r>
      <w:r>
        <w:rPr>
          <w:rFonts w:hAnsiTheme="minorHAnsi" w:eastAsiaTheme="minorEastAsia" w:cstheme="minorBidi"/>
          <w:color w:val="000000"/>
          <w:spacing w:val="-3"/>
          <w:sz w:val="28"/>
          <w:szCs w:val="22"/>
          <w:lang w:val="en-US" w:eastAsia="en-US" w:bidi="ar-SA"/>
        </w:rPr>
        <w:t>2021</w:t>
      </w:r>
      <w:r>
        <w:rPr>
          <w:rFonts w:hAnsiTheme="minorHAnsi" w:eastAsiaTheme="minorEastAsia" w:cstheme="minorBidi"/>
          <w:color w:val="000000"/>
          <w:sz w:val="28"/>
          <w:szCs w:val="22"/>
          <w:lang w:val="en-US" w:eastAsia="en-US" w:bidi="ar-SA"/>
        </w:rPr>
        <w:t xml:space="preserve"> </w:t>
      </w:r>
      <w:r>
        <w:rPr>
          <w:rFonts w:ascii="WAUOVT+FZHei-B01" w:hAnsi="WAUOVT+FZHei-B01" w:cs="WAUOVT+FZHei-B01" w:eastAsiaTheme="minorEastAsia"/>
          <w:color w:val="000000"/>
          <w:sz w:val="28"/>
          <w:szCs w:val="22"/>
          <w:lang w:val="en-US" w:eastAsia="en-US" w:bidi="ar-SA"/>
        </w:rPr>
        <w:t>年</w:t>
      </w:r>
      <w:r>
        <w:rPr>
          <w:rFonts w:hAnsiTheme="minorHAnsi" w:eastAsiaTheme="minorEastAsia" w:cstheme="minorBidi"/>
          <w:color w:val="000000"/>
          <w:spacing w:val="-4"/>
          <w:sz w:val="28"/>
          <w:szCs w:val="22"/>
          <w:lang w:val="en-US" w:eastAsia="en-US" w:bidi="ar-SA"/>
        </w:rPr>
        <w:t xml:space="preserve"> </w:t>
      </w:r>
      <w:r>
        <w:rPr>
          <w:rFonts w:hAnsiTheme="minorHAnsi" w:eastAsiaTheme="minorEastAsia" w:cstheme="minorBidi"/>
          <w:color w:val="000000"/>
          <w:sz w:val="28"/>
          <w:szCs w:val="22"/>
          <w:lang w:val="en-US" w:eastAsia="en-US" w:bidi="ar-SA"/>
        </w:rPr>
        <w:t>9</w:t>
      </w:r>
      <w:r>
        <w:rPr>
          <w:rFonts w:hAnsiTheme="minorHAnsi" w:eastAsiaTheme="minorEastAsia" w:cstheme="minorBidi"/>
          <w:color w:val="000000"/>
          <w:spacing w:val="-3"/>
          <w:sz w:val="28"/>
          <w:szCs w:val="22"/>
          <w:lang w:val="en-US" w:eastAsia="en-US" w:bidi="ar-SA"/>
        </w:rPr>
        <w:t xml:space="preserve"> </w:t>
      </w:r>
      <w:r>
        <w:rPr>
          <w:rFonts w:ascii="WAUOVT+FZHei-B01" w:hAnsi="WAUOVT+FZHei-B01" w:cs="WAUOVT+FZHei-B01" w:eastAsiaTheme="minorEastAsia"/>
          <w:color w:val="000000"/>
          <w:sz w:val="28"/>
          <w:szCs w:val="22"/>
          <w:lang w:val="en-US" w:eastAsia="en-US" w:bidi="ar-SA"/>
        </w:rPr>
        <w:t>月</w:t>
      </w:r>
      <w:r>
        <w:rPr>
          <w:rFonts w:hAnsiTheme="minorHAnsi" w:eastAsiaTheme="minorEastAsia" w:cstheme="minorBidi"/>
          <w:color w:val="000000"/>
          <w:spacing w:val="-2"/>
          <w:sz w:val="28"/>
          <w:szCs w:val="22"/>
          <w:lang w:val="en-US" w:eastAsia="en-US" w:bidi="ar-SA"/>
        </w:rPr>
        <w:t xml:space="preserve"> </w:t>
      </w:r>
      <w:r>
        <w:rPr>
          <w:rFonts w:hAnsiTheme="minorHAnsi" w:eastAsiaTheme="minorEastAsia" w:cstheme="minorBidi"/>
          <w:color w:val="000000"/>
          <w:spacing w:val="-3"/>
          <w:sz w:val="28"/>
          <w:szCs w:val="22"/>
          <w:lang w:val="en-US" w:eastAsia="en-US" w:bidi="ar-SA"/>
        </w:rPr>
        <w:t>10</w:t>
      </w:r>
      <w:r>
        <w:rPr>
          <w:rFonts w:hAnsiTheme="minorHAnsi" w:eastAsiaTheme="minorEastAsia" w:cstheme="minorBidi"/>
          <w:color w:val="000000"/>
          <w:sz w:val="28"/>
          <w:szCs w:val="22"/>
          <w:lang w:val="en-US" w:eastAsia="en-US" w:bidi="ar-SA"/>
        </w:rPr>
        <w:t xml:space="preserve"> </w:t>
      </w:r>
      <w:r>
        <w:rPr>
          <w:rFonts w:ascii="WAUOVT+FZHei-B01" w:hAnsi="WAUOVT+FZHei-B01" w:cs="WAUOVT+FZHei-B01" w:eastAsiaTheme="minorEastAsia"/>
          <w:color w:val="000000"/>
          <w:sz w:val="28"/>
          <w:szCs w:val="22"/>
          <w:lang w:val="en-US" w:eastAsia="en-US" w:bidi="ar-SA"/>
        </w:rPr>
        <w:t>日</w:t>
      </w:r>
    </w:p>
    <w:p>
      <w:pPr>
        <w:framePr w:w="8542" w:wrap="auto" w:vAnchor="margin" w:hAnchor="text" w:x="1805" w:y="3719"/>
        <w:widowControl w:val="0"/>
        <w:autoSpaceDE w:val="0"/>
        <w:autoSpaceDN w:val="0"/>
        <w:spacing w:line="316" w:lineRule="exact"/>
        <w:rPr>
          <w:rFonts w:hAnsiTheme="minorHAnsi" w:eastAsiaTheme="minorEastAsia" w:cstheme="minorBidi"/>
          <w:color w:val="000000"/>
          <w:sz w:val="28"/>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8"/>
          <w:szCs w:val="22"/>
          <w:lang w:val="en-US" w:eastAsia="en-US" w:bidi="ar-SA"/>
        </w:rPr>
        <w:t>第一部分</w:t>
      </w:r>
      <w:r>
        <w:rPr>
          <w:rFonts w:ascii="WAUOVT+FZHei-B01" w:hAnsi="WAUOVT+FZHei-B01" w:cs="WAUOVT+FZHei-B01" w:eastAsiaTheme="minorEastAsia"/>
          <w:color w:val="000000"/>
          <w:spacing w:val="-4"/>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67"/>
          <w:sz w:val="28"/>
          <w:szCs w:val="22"/>
          <w:lang w:val="en-US" w:eastAsia="en-US" w:bidi="ar-SA"/>
        </w:rPr>
        <w:t xml:space="preserve"> </w:t>
      </w:r>
      <w:r>
        <w:rPr>
          <w:rFonts w:hAnsiTheme="minorHAnsi" w:eastAsiaTheme="minorEastAsia" w:cstheme="minorBidi"/>
          <w:color w:val="000000"/>
          <w:spacing w:val="67"/>
          <w:sz w:val="28"/>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3"/>
          <w:sz w:val="28"/>
          <w:szCs w:val="22"/>
          <w:lang w:val="en-US" w:eastAsia="en-US" w:bidi="ar-SA"/>
        </w:rPr>
        <w:t>单位概况</w:t>
      </w:r>
      <w:r>
        <w:rPr>
          <w:rFonts w:ascii="WAUOVT+FZHei-B01" w:hAnsi="WAUOVT+FZHei-B01" w:cs="WAUOVT+FZHei-B01" w:eastAsiaTheme="minorEastAsia"/>
          <w:color w:val="000000"/>
          <w:spacing w:val="-3"/>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8"/>
          <w:szCs w:val="22"/>
          <w:lang w:val="en-US" w:eastAsia="en-US" w:bidi="ar-SA"/>
        </w:rPr>
        <w:t>...................................................................................4</w:t>
      </w:r>
      <w:r>
        <w:rPr>
          <w:rFonts w:hAnsiTheme="minorHAnsi" w:eastAsiaTheme="minorEastAsia" w:cstheme="minorBidi"/>
          <w:color w:val="000000"/>
          <w:sz w:val="28"/>
          <w:szCs w:val="22"/>
          <w:lang w:val="en-US" w:eastAsia="en-US" w:bidi="ar-SA"/>
        </w:rPr>
        <w:fldChar w:fldCharType="end"/>
      </w:r>
    </w:p>
    <w:p>
      <w:pPr>
        <w:framePr w:w="8542" w:wrap="auto" w:vAnchor="margin" w:hAnchor="text" w:x="1805" w:y="3719"/>
        <w:widowControl w:val="0"/>
        <w:autoSpaceDE w:val="0"/>
        <w:autoSpaceDN w:val="0"/>
        <w:spacing w:before="303"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3"/>
          <w:sz w:val="21"/>
          <w:szCs w:val="22"/>
          <w:lang w:val="en-US" w:eastAsia="en-US" w:bidi="ar-SA"/>
        </w:rPr>
        <w:t>一、职能简介</w:t>
      </w:r>
      <w:r>
        <w:rPr>
          <w:rFonts w:ascii="WAUOVT+FZHei-B01" w:hAnsi="WAUOVT+FZHei-B01" w:cs="WAUOVT+FZHei-B01" w:eastAsiaTheme="minorEastAsia"/>
          <w:color w:val="000000"/>
          <w:spacing w:val="-3"/>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z w:val="21"/>
          <w:szCs w:val="22"/>
          <w:lang w:val="en-US" w:eastAsia="en-US" w:bidi="ar-SA"/>
        </w:rPr>
        <w:fldChar w:fldCharType="end"/>
      </w:r>
    </w:p>
    <w:p>
      <w:pPr>
        <w:framePr w:w="8542" w:wrap="auto" w:vAnchor="margin" w:hAnchor="text" w:x="1805" w:y="3719"/>
        <w:widowControl w:val="0"/>
        <w:autoSpaceDE w:val="0"/>
        <w:autoSpaceDN w:val="0"/>
        <w:spacing w:before="343"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二、</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2"/>
          <w:sz w:val="21"/>
          <w:szCs w:val="22"/>
          <w:lang w:val="en-US" w:eastAsia="en-US" w:bidi="ar-SA"/>
        </w:rPr>
        <w:t>2020</w:t>
      </w:r>
      <w:r>
        <w:rPr>
          <w:rFonts w:hAnsiTheme="minorHAnsi" w:eastAsiaTheme="minorEastAsia" w:cstheme="minorBidi"/>
          <w:color w:val="000000"/>
          <w:spacing w:val="-2"/>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pacing w:val="-4"/>
          <w:sz w:val="21"/>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1"/>
          <w:sz w:val="21"/>
          <w:szCs w:val="22"/>
          <w:lang w:val="en-US" w:eastAsia="en-US" w:bidi="ar-SA"/>
        </w:rPr>
        <w:t>年重点工作完成情况。</w:t>
      </w:r>
      <w:r>
        <w:rPr>
          <w:rFonts w:ascii="WAUOVT+FZHei-B01" w:hAnsi="WAUOVT+FZHei-B01" w:cs="WAUOVT+FZHei-B01" w:eastAsiaTheme="minorEastAsia"/>
          <w:color w:val="000000"/>
          <w:spacing w:val="-1"/>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line="316" w:lineRule="exact"/>
        <w:rPr>
          <w:rFonts w:hAnsiTheme="minorHAnsi" w:eastAsiaTheme="minorEastAsia" w:cstheme="minorBidi"/>
          <w:color w:val="000000"/>
          <w:sz w:val="28"/>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8"/>
          <w:szCs w:val="22"/>
          <w:lang w:val="en-US" w:eastAsia="en-US" w:bidi="ar-SA"/>
        </w:rPr>
        <w:t>第二部分</w:t>
      </w:r>
      <w:r>
        <w:rPr>
          <w:rFonts w:ascii="WAUOVT+FZHei-B01" w:hAnsi="WAUOVT+FZHei-B01" w:cs="WAUOVT+FZHei-B01" w:eastAsiaTheme="minorEastAsia"/>
          <w:color w:val="000000"/>
          <w:spacing w:val="-4"/>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69"/>
          <w:sz w:val="28"/>
          <w:szCs w:val="22"/>
          <w:lang w:val="en-US" w:eastAsia="en-US" w:bidi="ar-SA"/>
        </w:rPr>
        <w:t xml:space="preserve"> </w:t>
      </w:r>
      <w:r>
        <w:rPr>
          <w:rFonts w:hAnsiTheme="minorHAnsi" w:eastAsiaTheme="minorEastAsia" w:cstheme="minorBidi"/>
          <w:color w:val="000000"/>
          <w:spacing w:val="69"/>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2"/>
          <w:sz w:val="28"/>
          <w:szCs w:val="22"/>
          <w:lang w:val="en-US" w:eastAsia="en-US" w:bidi="ar-SA"/>
        </w:rPr>
        <w:t>2020</w:t>
      </w:r>
      <w:r>
        <w:rPr>
          <w:rFonts w:hAnsiTheme="minorHAnsi" w:eastAsiaTheme="minorEastAsia" w:cstheme="minorBidi"/>
          <w:color w:val="000000"/>
          <w:spacing w:val="-2"/>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1"/>
          <w:sz w:val="28"/>
          <w:szCs w:val="22"/>
          <w:lang w:val="en-US" w:eastAsia="en-US" w:bidi="ar-SA"/>
        </w:rPr>
        <w:t xml:space="preserve"> </w:t>
      </w:r>
      <w:r>
        <w:rPr>
          <w:rFonts w:hAnsiTheme="minorHAnsi" w:eastAsiaTheme="minorEastAsia" w:cstheme="minorBidi"/>
          <w:color w:val="000000"/>
          <w:spacing w:val="-1"/>
          <w:sz w:val="28"/>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4"/>
          <w:sz w:val="28"/>
          <w:szCs w:val="22"/>
          <w:lang w:val="en-US" w:eastAsia="en-US" w:bidi="ar-SA"/>
        </w:rPr>
        <w:t>年度部门决算情况说明</w:t>
      </w:r>
      <w:r>
        <w:rPr>
          <w:rFonts w:ascii="WAUOVT+FZHei-B01" w:hAnsi="WAUOVT+FZHei-B01" w:cs="WAUOVT+FZHei-B01" w:eastAsiaTheme="minorEastAsia"/>
          <w:color w:val="000000"/>
          <w:spacing w:val="-4"/>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8"/>
          <w:szCs w:val="22"/>
          <w:lang w:val="en-US" w:eastAsia="en-US" w:bidi="ar-SA"/>
        </w:rPr>
        <w:t>..................................................5</w:t>
      </w:r>
      <w:r>
        <w:rPr>
          <w:rFonts w:hAnsiTheme="minorHAnsi" w:eastAsiaTheme="minorEastAsia" w:cstheme="minorBidi"/>
          <w:color w:val="000000"/>
          <w:sz w:val="28"/>
          <w:szCs w:val="22"/>
          <w:lang w:val="en-US" w:eastAsia="en-US" w:bidi="ar-SA"/>
        </w:rPr>
        <w:fldChar w:fldCharType="end"/>
      </w:r>
    </w:p>
    <w:p>
      <w:pPr>
        <w:framePr w:w="8542" w:wrap="auto" w:vAnchor="margin" w:hAnchor="text" w:x="1805" w:y="5550"/>
        <w:widowControl w:val="0"/>
        <w:autoSpaceDE w:val="0"/>
        <w:autoSpaceDN w:val="0"/>
        <w:spacing w:before="303"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2"/>
          <w:sz w:val="21"/>
          <w:szCs w:val="22"/>
          <w:lang w:val="en-US" w:eastAsia="en-US" w:bidi="ar-SA"/>
        </w:rPr>
        <w:t>一、收入支出决算总体情况说明</w:t>
      </w:r>
      <w:r>
        <w:rPr>
          <w:rFonts w:ascii="WAUOVT+FZHei-B01" w:hAnsi="WAUOVT+FZHei-B01" w:cs="WAUOVT+FZHei-B01" w:eastAsiaTheme="minorEastAsia"/>
          <w:color w:val="000000"/>
          <w:spacing w:val="-2"/>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二、收入决算情况说明</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三、支出决算情况说明</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3"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四、财政拨款收入支出决算总体情况说明</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7"/>
          <w:sz w:val="21"/>
          <w:szCs w:val="22"/>
          <w:lang w:val="en-US" w:eastAsia="en-US" w:bidi="ar-SA"/>
        </w:rPr>
        <w:t xml:space="preserve"> </w:t>
      </w:r>
      <w:r>
        <w:rPr>
          <w:rFonts w:hAnsiTheme="minorHAnsi" w:eastAsiaTheme="minorEastAsia" w:cstheme="minorBidi"/>
          <w:color w:val="000000"/>
          <w:spacing w:val="-7"/>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五、一般公共预算财政拨款支出决算情况说明</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.................................................................7</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3"/>
          <w:sz w:val="21"/>
          <w:szCs w:val="22"/>
          <w:lang w:val="en-US" w:eastAsia="en-US" w:bidi="ar-SA"/>
        </w:rPr>
        <w:t>六、一般公共预算财政拨款基本支出决算情况说明</w:t>
      </w:r>
      <w:r>
        <w:rPr>
          <w:rFonts w:ascii="WAUOVT+FZHei-B01" w:hAnsi="WAUOVT+FZHei-B01" w:cs="WAUOVT+FZHei-B01" w:eastAsiaTheme="minorEastAsia"/>
          <w:color w:val="000000"/>
          <w:spacing w:val="-3"/>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.......................................................10</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七、</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eastAsiaTheme="minorEastAsia"/>
          <w:b/>
          <w:color w:val="000000"/>
          <w:spacing w:val="-4"/>
          <w:sz w:val="21"/>
          <w:szCs w:val="22"/>
          <w:lang w:val="en-US" w:eastAsia="en-US" w:bidi="ar-SA"/>
        </w:rPr>
        <w:t>“</w:t>
      </w:r>
      <w:r>
        <w:rPr>
          <w:rFonts w:eastAsiaTheme="minorEastAsia"/>
          <w:b/>
          <w:color w:val="000000"/>
          <w:spacing w:val="-4"/>
          <w:sz w:val="21"/>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2"/>
          <w:sz w:val="21"/>
          <w:szCs w:val="22"/>
          <w:lang w:val="en-US" w:eastAsia="en-US" w:bidi="ar-SA"/>
        </w:rPr>
        <w:t>三公</w:t>
      </w:r>
      <w:r>
        <w:rPr>
          <w:rFonts w:ascii="WAUOVT+FZHei-B01" w:hAnsi="WAUOVT+FZHei-B01" w:cs="WAUOVT+FZHei-B01" w:eastAsiaTheme="minorEastAsia"/>
          <w:color w:val="000000"/>
          <w:spacing w:val="-2"/>
          <w:sz w:val="21"/>
          <w:szCs w:val="22"/>
          <w:lang w:val="en-US" w:eastAsia="en-US" w:bidi="ar-SA"/>
        </w:rPr>
        <w:fldChar w:fldCharType="end"/>
      </w:r>
      <w:r>
        <w:fldChar w:fldCharType="begin"/>
      </w:r>
      <w:r>
        <w:instrText xml:space="preserve"> HYPERLINK \l "br0" </w:instrText>
      </w:r>
      <w:r>
        <w:fldChar w:fldCharType="separate"/>
      </w:r>
      <w:r>
        <w:rPr>
          <w:rFonts w:eastAsiaTheme="minorEastAsia"/>
          <w:color w:val="000000"/>
          <w:spacing w:val="-4"/>
          <w:sz w:val="21"/>
          <w:szCs w:val="22"/>
          <w:lang w:val="en-US" w:eastAsia="en-US" w:bidi="ar-SA"/>
        </w:rPr>
        <w:t>”</w:t>
      </w:r>
      <w:r>
        <w:rPr>
          <w:rFonts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3"/>
          <w:sz w:val="21"/>
          <w:szCs w:val="22"/>
          <w:lang w:val="en-US" w:eastAsia="en-US" w:bidi="ar-SA"/>
        </w:rPr>
        <w:t>经费财政拨款支出决算情况说明</w:t>
      </w:r>
      <w:r>
        <w:rPr>
          <w:rFonts w:ascii="WAUOVT+FZHei-B01" w:hAnsi="WAUOVT+FZHei-B01" w:cs="WAUOVT+FZHei-B01" w:eastAsiaTheme="minorEastAsia"/>
          <w:color w:val="000000"/>
          <w:spacing w:val="-3"/>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...................................................................11</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3"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八、政府性基金预算支出决算情况说明</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15"/>
          <w:sz w:val="21"/>
          <w:szCs w:val="22"/>
          <w:lang w:val="en-US" w:eastAsia="en-US" w:bidi="ar-SA"/>
        </w:rPr>
        <w:t xml:space="preserve"> </w:t>
      </w:r>
      <w:r>
        <w:rPr>
          <w:rFonts w:hAnsiTheme="minorHAnsi" w:eastAsiaTheme="minorEastAsia" w:cstheme="minorBidi"/>
          <w:color w:val="000000"/>
          <w:spacing w:val="-15"/>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1"/>
          <w:szCs w:val="22"/>
          <w:lang w:val="en-US" w:eastAsia="en-US" w:bidi="ar-SA"/>
        </w:rPr>
        <w:t>九、国有资本经营预算支出决算情况说明</w:t>
      </w:r>
      <w:r>
        <w:rPr>
          <w:rFonts w:ascii="WAUOVT+FZHei-B01" w:hAnsi="WAUOVT+FZHei-B01" w:cs="WAUOVT+FZHei-B01" w:eastAsiaTheme="minorEastAsia"/>
          <w:color w:val="000000"/>
          <w:spacing w:val="-4"/>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9"/>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3"/>
          <w:sz w:val="21"/>
          <w:szCs w:val="22"/>
          <w:lang w:val="en-US" w:eastAsia="en-US" w:bidi="ar-SA"/>
        </w:rPr>
        <w:t>十、预算绩效管理情况说明</w:t>
      </w:r>
      <w:r>
        <w:rPr>
          <w:rFonts w:ascii="WAUOVT+FZHei-B01" w:hAnsi="WAUOVT+FZHei-B01" w:cs="WAUOVT+FZHei-B01" w:eastAsiaTheme="minorEastAsia"/>
          <w:color w:val="000000"/>
          <w:spacing w:val="-3"/>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z w:val="21"/>
          <w:szCs w:val="22"/>
          <w:lang w:val="en-US" w:eastAsia="en-US" w:bidi="ar-SA"/>
        </w:rPr>
        <w:fldChar w:fldCharType="end"/>
      </w:r>
    </w:p>
    <w:p>
      <w:pPr>
        <w:framePr w:w="8542" w:wrap="auto" w:vAnchor="margin" w:hAnchor="text" w:x="1805" w:y="5550"/>
        <w:widowControl w:val="0"/>
        <w:autoSpaceDE w:val="0"/>
        <w:autoSpaceDN w:val="0"/>
        <w:spacing w:before="341" w:line="238" w:lineRule="exact"/>
        <w:ind w:left="358"/>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2"/>
          <w:sz w:val="21"/>
          <w:szCs w:val="22"/>
          <w:lang w:val="en-US" w:eastAsia="en-US" w:bidi="ar-SA"/>
        </w:rPr>
        <w:t>十一、其他重要事项的情况说明</w:t>
      </w:r>
      <w:r>
        <w:rPr>
          <w:rFonts w:ascii="WAUOVT+FZHei-B01" w:hAnsi="WAUOVT+FZHei-B01" w:cs="WAUOVT+FZHei-B01" w:eastAsiaTheme="minorEastAsia"/>
          <w:color w:val="000000"/>
          <w:spacing w:val="-2"/>
          <w:sz w:val="21"/>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z w:val="21"/>
          <w:szCs w:val="22"/>
          <w:lang w:val="en-US" w:eastAsia="en-US" w:bidi="ar-SA"/>
        </w:rPr>
        <w:fldChar w:fldCharType="end"/>
      </w:r>
    </w:p>
    <w:p>
      <w:pPr>
        <w:framePr w:w="8542" w:wrap="auto" w:vAnchor="margin" w:hAnchor="text" w:x="1805" w:y="12592"/>
        <w:widowControl w:val="0"/>
        <w:autoSpaceDE w:val="0"/>
        <w:autoSpaceDN w:val="0"/>
        <w:spacing w:line="316" w:lineRule="exact"/>
        <w:rPr>
          <w:rFonts w:hAnsiTheme="minorHAnsi" w:eastAsiaTheme="minorEastAsia" w:cstheme="minorBidi"/>
          <w:color w:val="000000"/>
          <w:sz w:val="28"/>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8"/>
          <w:szCs w:val="22"/>
          <w:lang w:val="en-US" w:eastAsia="en-US" w:bidi="ar-SA"/>
        </w:rPr>
        <w:t>第三部分</w:t>
      </w:r>
      <w:r>
        <w:rPr>
          <w:rFonts w:ascii="WAUOVT+FZHei-B01" w:hAnsi="WAUOVT+FZHei-B01" w:cs="WAUOVT+FZHei-B01" w:eastAsiaTheme="minorEastAsia"/>
          <w:color w:val="000000"/>
          <w:spacing w:val="-4"/>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67"/>
          <w:sz w:val="28"/>
          <w:szCs w:val="22"/>
          <w:lang w:val="en-US" w:eastAsia="en-US" w:bidi="ar-SA"/>
        </w:rPr>
        <w:t xml:space="preserve"> </w:t>
      </w:r>
      <w:r>
        <w:rPr>
          <w:rFonts w:hAnsiTheme="minorHAnsi" w:eastAsiaTheme="minorEastAsia" w:cstheme="minorBidi"/>
          <w:color w:val="000000"/>
          <w:spacing w:val="67"/>
          <w:sz w:val="28"/>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3"/>
          <w:sz w:val="28"/>
          <w:szCs w:val="22"/>
          <w:lang w:val="en-US" w:eastAsia="en-US" w:bidi="ar-SA"/>
        </w:rPr>
        <w:t>名词解释</w:t>
      </w:r>
      <w:r>
        <w:rPr>
          <w:rFonts w:ascii="WAUOVT+FZHei-B01" w:hAnsi="WAUOVT+FZHei-B01" w:cs="WAUOVT+FZHei-B01" w:eastAsiaTheme="minorEastAsia"/>
          <w:color w:val="000000"/>
          <w:spacing w:val="-3"/>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8"/>
          <w:szCs w:val="22"/>
          <w:lang w:val="en-US" w:eastAsia="en-US" w:bidi="ar-SA"/>
        </w:rPr>
        <w:t>.................................................................................13</w:t>
      </w:r>
      <w:r>
        <w:rPr>
          <w:rFonts w:hAnsiTheme="minorHAnsi" w:eastAsiaTheme="minorEastAsia" w:cstheme="minorBidi"/>
          <w:color w:val="000000"/>
          <w:sz w:val="28"/>
          <w:szCs w:val="22"/>
          <w:lang w:val="en-US" w:eastAsia="en-US" w:bidi="ar-SA"/>
        </w:rPr>
        <w:fldChar w:fldCharType="end"/>
      </w:r>
    </w:p>
    <w:p>
      <w:pPr>
        <w:framePr w:w="8542" w:wrap="auto" w:vAnchor="margin" w:hAnchor="text" w:x="1805" w:y="12592"/>
        <w:widowControl w:val="0"/>
        <w:autoSpaceDE w:val="0"/>
        <w:autoSpaceDN w:val="0"/>
        <w:spacing w:before="357" w:line="316" w:lineRule="exact"/>
        <w:rPr>
          <w:rFonts w:hAnsiTheme="minorHAnsi" w:eastAsiaTheme="minorEastAsia" w:cstheme="minorBidi"/>
          <w:color w:val="000000"/>
          <w:sz w:val="28"/>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8"/>
          <w:szCs w:val="22"/>
          <w:lang w:val="en-US" w:eastAsia="en-US" w:bidi="ar-SA"/>
        </w:rPr>
        <w:t>第四部分</w:t>
      </w:r>
      <w:r>
        <w:rPr>
          <w:rFonts w:ascii="WAUOVT+FZHei-B01" w:hAnsi="WAUOVT+FZHei-B01" w:cs="WAUOVT+FZHei-B01" w:eastAsiaTheme="minorEastAsia"/>
          <w:color w:val="000000"/>
          <w:spacing w:val="-4"/>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67"/>
          <w:sz w:val="28"/>
          <w:szCs w:val="22"/>
          <w:lang w:val="en-US" w:eastAsia="en-US" w:bidi="ar-SA"/>
        </w:rPr>
        <w:t xml:space="preserve"> </w:t>
      </w:r>
      <w:r>
        <w:rPr>
          <w:rFonts w:hAnsiTheme="minorHAnsi" w:eastAsiaTheme="minorEastAsia" w:cstheme="minorBidi"/>
          <w:color w:val="000000"/>
          <w:spacing w:val="67"/>
          <w:sz w:val="28"/>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z w:val="28"/>
          <w:szCs w:val="22"/>
          <w:lang w:val="en-US" w:eastAsia="en-US" w:bidi="ar-SA"/>
        </w:rPr>
        <w:t>附</w:t>
      </w:r>
      <w:r>
        <w:rPr>
          <w:rFonts w:ascii="WAUOVT+FZHei-B01" w:hAnsi="WAUOVT+FZHei-B01" w:cs="WAUOVT+FZHei-B01" w:eastAsiaTheme="minorEastAsia"/>
          <w:color w:val="000000"/>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202"/>
          <w:sz w:val="28"/>
          <w:szCs w:val="22"/>
          <w:lang w:val="en-US" w:eastAsia="en-US" w:bidi="ar-SA"/>
        </w:rPr>
        <w:t xml:space="preserve"> </w:t>
      </w:r>
      <w:r>
        <w:rPr>
          <w:rFonts w:hAnsiTheme="minorHAnsi" w:eastAsiaTheme="minorEastAsia" w:cstheme="minorBidi"/>
          <w:color w:val="000000"/>
          <w:spacing w:val="202"/>
          <w:sz w:val="28"/>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20"/>
          <w:sz w:val="28"/>
          <w:szCs w:val="22"/>
          <w:lang w:val="en-US" w:eastAsia="en-US" w:bidi="ar-SA"/>
        </w:rPr>
        <w:t>件</w:t>
      </w:r>
      <w:r>
        <w:rPr>
          <w:rFonts w:ascii="WAUOVT+FZHei-B01" w:hAnsi="WAUOVT+FZHei-B01" w:cs="WAUOVT+FZHei-B01" w:eastAsiaTheme="minorEastAsia"/>
          <w:color w:val="000000"/>
          <w:spacing w:val="20"/>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8"/>
          <w:szCs w:val="22"/>
          <w:lang w:val="en-US" w:eastAsia="en-US" w:bidi="ar-SA"/>
        </w:rPr>
        <w:t>.....................................................................................16</w:t>
      </w:r>
      <w:r>
        <w:rPr>
          <w:rFonts w:hAnsiTheme="minorHAnsi" w:eastAsiaTheme="minorEastAsia" w:cstheme="minorBidi"/>
          <w:color w:val="000000"/>
          <w:sz w:val="28"/>
          <w:szCs w:val="22"/>
          <w:lang w:val="en-US" w:eastAsia="en-US" w:bidi="ar-SA"/>
        </w:rPr>
        <w:fldChar w:fldCharType="end"/>
      </w:r>
    </w:p>
    <w:p>
      <w:pPr>
        <w:framePr w:w="8542" w:wrap="auto" w:vAnchor="margin" w:hAnchor="text" w:x="1805" w:y="13937"/>
        <w:widowControl w:val="0"/>
        <w:autoSpaceDE w:val="0"/>
        <w:autoSpaceDN w:val="0"/>
        <w:spacing w:line="316" w:lineRule="exact"/>
        <w:rPr>
          <w:rFonts w:hAnsiTheme="minorHAnsi" w:eastAsiaTheme="minorEastAsia" w:cstheme="minorBidi"/>
          <w:color w:val="000000"/>
          <w:sz w:val="28"/>
          <w:szCs w:val="22"/>
          <w:lang w:val="en-US" w:eastAsia="en-US" w:bidi="ar-SA"/>
        </w:rPr>
      </w:pPr>
      <w:r>
        <w:fldChar w:fldCharType="begin"/>
      </w:r>
      <w:r>
        <w:instrText xml:space="preserve"> HYPERLINK \l "br0" </w:instrText>
      </w:r>
      <w:r>
        <w:fldChar w:fldCharType="separate"/>
      </w:r>
      <w:r>
        <w:rPr>
          <w:rFonts w:ascii="WAUOVT+FZHei-B01" w:hAnsi="WAUOVT+FZHei-B01" w:cs="WAUOVT+FZHei-B01" w:eastAsiaTheme="minorEastAsia"/>
          <w:color w:val="000000"/>
          <w:spacing w:val="-4"/>
          <w:sz w:val="28"/>
          <w:szCs w:val="22"/>
          <w:lang w:val="en-US" w:eastAsia="en-US" w:bidi="ar-SA"/>
        </w:rPr>
        <w:t>第五部分</w:t>
      </w:r>
      <w:r>
        <w:rPr>
          <w:rFonts w:ascii="WAUOVT+FZHei-B01" w:hAnsi="WAUOVT+FZHei-B01" w:cs="WAUOVT+FZHei-B01" w:eastAsiaTheme="minorEastAsia"/>
          <w:color w:val="000000"/>
          <w:spacing w:val="-4"/>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67"/>
          <w:sz w:val="28"/>
          <w:szCs w:val="22"/>
          <w:lang w:val="en-US" w:eastAsia="en-US" w:bidi="ar-SA"/>
        </w:rPr>
        <w:t xml:space="preserve"> </w:t>
      </w:r>
      <w:r>
        <w:rPr>
          <w:rFonts w:hAnsiTheme="minorHAnsi" w:eastAsiaTheme="minorEastAsia" w:cstheme="minorBidi"/>
          <w:color w:val="000000"/>
          <w:spacing w:val="67"/>
          <w:sz w:val="28"/>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z w:val="28"/>
          <w:szCs w:val="22"/>
          <w:lang w:val="en-US" w:eastAsia="en-US" w:bidi="ar-SA"/>
        </w:rPr>
        <w:t>附</w:t>
      </w:r>
      <w:r>
        <w:rPr>
          <w:rFonts w:ascii="WAUOVT+FZHei-B01" w:hAnsi="WAUOVT+FZHei-B01" w:cs="WAUOVT+FZHei-B01" w:eastAsiaTheme="minorEastAsia"/>
          <w:color w:val="000000"/>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pacing w:val="202"/>
          <w:sz w:val="28"/>
          <w:szCs w:val="22"/>
          <w:lang w:val="en-US" w:eastAsia="en-US" w:bidi="ar-SA"/>
        </w:rPr>
        <w:t xml:space="preserve"> </w:t>
      </w:r>
      <w:r>
        <w:rPr>
          <w:rFonts w:hAnsiTheme="minorHAnsi" w:eastAsiaTheme="minorEastAsia" w:cstheme="minorBidi"/>
          <w:color w:val="000000"/>
          <w:spacing w:val="202"/>
          <w:sz w:val="28"/>
          <w:szCs w:val="22"/>
          <w:lang w:val="en-US" w:eastAsia="en-US" w:bidi="ar-SA"/>
        </w:rPr>
        <w:fldChar w:fldCharType="end"/>
      </w:r>
      <w:r>
        <w:fldChar w:fldCharType="begin"/>
      </w:r>
      <w:r>
        <w:instrText xml:space="preserve"> HYPERLINK \l "br0" </w:instrText>
      </w:r>
      <w:r>
        <w:fldChar w:fldCharType="separate"/>
      </w:r>
      <w:r>
        <w:rPr>
          <w:rFonts w:ascii="WAUOVT+FZHei-B01" w:hAnsi="WAUOVT+FZHei-B01" w:cs="WAUOVT+FZHei-B01" w:eastAsiaTheme="minorEastAsia"/>
          <w:color w:val="000000"/>
          <w:spacing w:val="20"/>
          <w:sz w:val="28"/>
          <w:szCs w:val="22"/>
          <w:lang w:val="en-US" w:eastAsia="en-US" w:bidi="ar-SA"/>
        </w:rPr>
        <w:t>表</w:t>
      </w:r>
      <w:r>
        <w:rPr>
          <w:rFonts w:ascii="WAUOVT+FZHei-B01" w:hAnsi="WAUOVT+FZHei-B01" w:cs="WAUOVT+FZHei-B01" w:eastAsiaTheme="minorEastAsia"/>
          <w:color w:val="000000"/>
          <w:spacing w:val="20"/>
          <w:sz w:val="28"/>
          <w:szCs w:val="22"/>
          <w:lang w:val="en-US" w:eastAsia="en-US" w:bidi="ar-SA"/>
        </w:rPr>
        <w:fldChar w:fldCharType="end"/>
      </w:r>
      <w:r>
        <w:fldChar w:fldCharType="begin"/>
      </w:r>
      <w:r>
        <w:instrText xml:space="preserve"> HYPERLINK \l "br0" </w:instrText>
      </w:r>
      <w:r>
        <w:fldChar w:fldCharType="separate"/>
      </w:r>
      <w:r>
        <w:rPr>
          <w:rFonts w:hAnsiTheme="minorHAnsi" w:eastAsiaTheme="minorEastAsia" w:cstheme="minorBidi"/>
          <w:color w:val="000000"/>
          <w:sz w:val="28"/>
          <w:szCs w:val="22"/>
          <w:lang w:val="en-US" w:eastAsia="en-US" w:bidi="ar-SA"/>
        </w:rPr>
        <w:t>.....................................................................................17</w:t>
      </w:r>
      <w:r>
        <w:rPr>
          <w:rFonts w:hAnsiTheme="minorHAnsi" w:eastAsiaTheme="minorEastAsia" w:cstheme="minorBidi"/>
          <w:color w:val="000000"/>
          <w:sz w:val="28"/>
          <w:szCs w:val="22"/>
          <w:lang w:val="en-US" w:eastAsia="en-US" w:bidi="ar-SA"/>
        </w:rPr>
        <w:fldChar w:fldCharType="end"/>
      </w:r>
    </w:p>
    <w:p>
      <w:pPr>
        <w:framePr w:w="2352" w:wrap="auto" w:vAnchor="margin" w:hAnchor="text" w:x="2163" w:y="14557"/>
        <w:widowControl w:val="0"/>
        <w:autoSpaceDE w:val="0"/>
        <w:autoSpaceDN w:val="0"/>
        <w:spacing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IEQFVN+FZFangSong-Z02" w:hAnsi="IEQFVN+FZFangSong-Z02" w:cs="IEQFVN+FZFangSong-Z02" w:eastAsiaTheme="minorEastAsia"/>
          <w:color w:val="000000"/>
          <w:spacing w:val="-4"/>
          <w:sz w:val="21"/>
          <w:szCs w:val="22"/>
          <w:lang w:val="en-US" w:eastAsia="en-US" w:bidi="ar-SA"/>
        </w:rPr>
        <w:t>一、收入支出决算总表</w:t>
      </w:r>
      <w:r>
        <w:rPr>
          <w:rFonts w:ascii="IEQFVN+FZFangSong-Z02" w:hAnsi="IEQFVN+FZFangSong-Z02" w:cs="IEQFVN+FZFangSong-Z02" w:eastAsiaTheme="minorEastAsia"/>
          <w:color w:val="000000"/>
          <w:spacing w:val="-4"/>
          <w:sz w:val="21"/>
          <w:szCs w:val="22"/>
          <w:lang w:val="en-US" w:eastAsia="en-US" w:bidi="ar-SA"/>
        </w:rPr>
        <w:fldChar w:fldCharType="end"/>
      </w:r>
    </w:p>
    <w:p>
      <w:pPr>
        <w:framePr w:w="1222"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2</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2" w:name="br1_1"/>
      <w:bookmarkEnd w:id="2"/>
      <w:r>
        <w:rPr>
          <w:rFonts w:ascii="Arial" w:hAnsiTheme="minorHAnsi" w:eastAsiaTheme="minorEastAsia" w:cstheme="minorBidi"/>
          <w:color w:val="FF0000"/>
          <w:sz w:val="2"/>
          <w:szCs w:val="22"/>
          <w:lang w:val="en-US" w:eastAsia="en-US" w:bidi="ar-SA"/>
        </w:rPr>
        <w:t xml:space="preserve"> </w:t>
      </w:r>
    </w:p>
    <w:p>
      <w:pPr>
        <w:framePr w:w="1718" w:wrap="auto" w:vAnchor="margin" w:hAnchor="text" w:x="2163" w:y="2251"/>
        <w:widowControl w:val="0"/>
        <w:autoSpaceDE w:val="0"/>
        <w:autoSpaceDN w:val="0"/>
        <w:spacing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二、收入决算表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1718" w:wrap="auto" w:vAnchor="margin" w:hAnchor="text" w:x="2163" w:y="2829"/>
        <w:widowControl w:val="0"/>
        <w:autoSpaceDE w:val="0"/>
        <w:autoSpaceDN w:val="0"/>
        <w:spacing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三、支出决算表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3197" w:wrap="auto" w:vAnchor="margin" w:hAnchor="text" w:x="2163" w:y="3410"/>
        <w:widowControl w:val="0"/>
        <w:autoSpaceDE w:val="0"/>
        <w:autoSpaceDN w:val="0"/>
        <w:spacing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四、财政拨款收入支出决算总表</w:t>
      </w:r>
      <w:r>
        <w:rPr>
          <w:rFonts w:ascii="WSDEUI+FZFangSong-Z02" w:hAnsi="WSDEUI+FZFangSong-Z02" w:cs="WSDEUI+FZFangSong-Z02" w:eastAsiaTheme="minorEastAsia"/>
          <w:color w:val="000000"/>
          <w:spacing w:val="-4"/>
          <w:sz w:val="21"/>
          <w:szCs w:val="22"/>
          <w:lang w:val="en-US" w:eastAsia="en-US" w:bidi="ar-SA"/>
        </w:rPr>
        <w:fldChar w:fldCharType="end"/>
      </w:r>
    </w:p>
    <w:p>
      <w:pPr>
        <w:framePr w:w="2986" w:wrap="auto" w:vAnchor="margin" w:hAnchor="text" w:x="2163" w:y="3988"/>
        <w:widowControl w:val="0"/>
        <w:autoSpaceDE w:val="0"/>
        <w:autoSpaceDN w:val="0"/>
        <w:spacing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五、财政拨款支出决算明细表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六、一般公共预算财政拨款支出决算表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1"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七、一般公共预算财政拨款支出决算明细表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4"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八、一般公共预算财政拨款基本支出决算表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1"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九、一般公共预算财政拨款项目支出决算表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1"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十、一般公共预算财政拨款“三公”经费支出决算表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1"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十一、政府性基金预算财政拨款收入支出决算表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3"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十二、政府性基金预算财政拨款“三公”经费支出决算表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1"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十三、国有资本经营预算收入支出决算表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5520" w:wrap="auto" w:vAnchor="margin" w:hAnchor="text" w:x="2163" w:y="4567"/>
        <w:widowControl w:val="0"/>
        <w:autoSpaceDE w:val="0"/>
        <w:autoSpaceDN w:val="0"/>
        <w:spacing w:before="341" w:line="238" w:lineRule="exact"/>
        <w:rPr>
          <w:rFonts w:hAnsiTheme="minorHAnsi" w:eastAsiaTheme="minorEastAsia" w:cstheme="minorBidi"/>
          <w:color w:val="000000"/>
          <w:sz w:val="21"/>
          <w:szCs w:val="22"/>
          <w:lang w:val="en-US" w:eastAsia="en-US" w:bidi="ar-SA"/>
        </w:rPr>
      </w:pPr>
      <w:r>
        <w:fldChar w:fldCharType="begin"/>
      </w:r>
      <w:r>
        <w:instrText xml:space="preserve"> HYPERLINK \l "br0" </w:instrText>
      </w:r>
      <w:r>
        <w:fldChar w:fldCharType="separate"/>
      </w:r>
      <w:r>
        <w:rPr>
          <w:rFonts w:ascii="WSDEUI+FZFangSong-Z02" w:hAnsi="WSDEUI+FZFangSong-Z02" w:cs="WSDEUI+FZFangSong-Z02" w:eastAsiaTheme="minorEastAsia"/>
          <w:color w:val="000000"/>
          <w:spacing w:val="-4"/>
          <w:sz w:val="21"/>
          <w:szCs w:val="22"/>
          <w:lang w:val="en-US" w:eastAsia="en-US" w:bidi="ar-SA"/>
        </w:rPr>
        <w:t>十四、国有资本经营预算财政拨款支出决算表</w:t>
      </w:r>
      <w:r>
        <w:rPr>
          <w:rFonts w:ascii="WSDEUI+FZFangSong-Z02" w:hAnsi="WSDEUI+FZFangSong-Z02" w:cs="WSDEUI+FZFangSong-Z02" w:eastAsiaTheme="minorEastAsia"/>
          <w:color w:val="000000"/>
          <w:spacing w:val="-4"/>
          <w:sz w:val="21"/>
          <w:szCs w:val="22"/>
          <w:lang w:val="en-US" w:eastAsia="en-US" w:bidi="ar-SA"/>
        </w:rPr>
        <w:fldChar w:fldCharType="end"/>
      </w:r>
    </w:p>
    <w:p>
      <w:pPr>
        <w:framePr w:w="1222" w:wrap="auto" w:vAnchor="margin" w:hAnchor="text" w:x="939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3</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3" w:name="br1_2"/>
      <w:bookmarkEnd w:id="3"/>
      <w:r>
        <w:rPr>
          <w:rFonts w:ascii="Arial" w:hAnsiTheme="minorHAnsi" w:eastAsiaTheme="minorEastAsia" w:cstheme="minorBidi"/>
          <w:color w:val="FF0000"/>
          <w:sz w:val="2"/>
          <w:szCs w:val="22"/>
          <w:lang w:val="en-US" w:eastAsia="en-US" w:bidi="ar-SA"/>
        </w:rPr>
        <w:t xml:space="preserve"> </w:t>
      </w:r>
    </w:p>
    <w:p>
      <w:pPr>
        <w:framePr w:w="2932" w:wrap="auto" w:vAnchor="margin" w:hAnchor="text" w:x="4609" w:y="2189"/>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BOLFVG+FZHei-B01" w:hAnsi="BOLFVG+FZHei-B01" w:cs="BOLFVG+FZHei-B01" w:eastAsiaTheme="minorEastAsia"/>
          <w:color w:val="000000"/>
          <w:spacing w:val="-4"/>
          <w:sz w:val="32"/>
          <w:szCs w:val="22"/>
          <w:lang w:val="en-US" w:eastAsia="en-US" w:bidi="ar-SA"/>
        </w:rPr>
        <w:t>第一部分</w:t>
      </w:r>
      <w:r>
        <w:rPr>
          <w:rFonts w:hAnsiTheme="minorHAnsi" w:eastAsiaTheme="minorEastAsia" w:cstheme="minorBidi"/>
          <w:color w:val="000000"/>
          <w:spacing w:val="77"/>
          <w:sz w:val="32"/>
          <w:szCs w:val="22"/>
          <w:lang w:val="en-US" w:eastAsia="en-US" w:bidi="ar-SA"/>
        </w:rPr>
        <w:t xml:space="preserve"> </w:t>
      </w:r>
      <w:r>
        <w:rPr>
          <w:rFonts w:ascii="BOLFVG+FZHei-B01" w:hAnsi="BOLFVG+FZHei-B01" w:cs="BOLFVG+FZHei-B01" w:eastAsiaTheme="minorEastAsia"/>
          <w:color w:val="000000"/>
          <w:spacing w:val="-3"/>
          <w:sz w:val="32"/>
          <w:szCs w:val="22"/>
          <w:lang w:val="en-US" w:eastAsia="en-US" w:bidi="ar-SA"/>
        </w:rPr>
        <w:t>单位概况</w:t>
      </w:r>
    </w:p>
    <w:p>
      <w:pPr>
        <w:framePr w:w="2155" w:wrap="auto" w:vAnchor="margin" w:hAnchor="text" w:x="2163" w:y="3348"/>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BOLFVG+FZHei-B01" w:hAnsi="BOLFVG+FZHei-B01" w:cs="BOLFVG+FZHei-B01" w:eastAsiaTheme="minorEastAsia"/>
          <w:color w:val="000000"/>
          <w:spacing w:val="-4"/>
          <w:sz w:val="32"/>
          <w:szCs w:val="22"/>
          <w:lang w:val="en-US" w:eastAsia="en-US" w:bidi="ar-SA"/>
        </w:rPr>
        <w:t>一、职能简介</w:t>
      </w:r>
    </w:p>
    <w:p>
      <w:pPr>
        <w:framePr w:w="8858" w:wrap="auto" w:vAnchor="margin" w:hAnchor="text" w:x="2163" w:y="3958"/>
        <w:widowControl w:val="0"/>
        <w:autoSpaceDE w:val="0"/>
        <w:autoSpaceDN w:val="0"/>
        <w:spacing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10"/>
          <w:sz w:val="32"/>
          <w:szCs w:val="22"/>
          <w:lang w:val="en-US" w:eastAsia="en-US" w:bidi="ar-SA"/>
        </w:rPr>
        <w:t>实施中小学义务教育，促进基础教育发展，中小学学历教育。</w:t>
      </w:r>
    </w:p>
    <w:p>
      <w:pPr>
        <w:framePr w:w="4744" w:wrap="auto" w:vAnchor="margin" w:hAnchor="text" w:x="2194" w:y="4447"/>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BOLFVG+FZHei-B01" w:hAnsi="BOLFVG+FZHei-B01" w:cs="BOLFVG+FZHei-B01" w:eastAsiaTheme="minorEastAsia"/>
          <w:color w:val="000000"/>
          <w:spacing w:val="-3"/>
          <w:sz w:val="32"/>
          <w:szCs w:val="22"/>
          <w:lang w:val="en-US" w:eastAsia="en-US" w:bidi="ar-SA"/>
        </w:rPr>
        <w:t>二、</w:t>
      </w:r>
      <w:r>
        <w:rPr>
          <w:rFonts w:hAnsiTheme="minorHAnsi" w:eastAsiaTheme="minorEastAsia" w:cstheme="minorBidi"/>
          <w:color w:val="000000"/>
          <w:spacing w:val="-2"/>
          <w:sz w:val="32"/>
          <w:szCs w:val="22"/>
          <w:lang w:val="en-US" w:eastAsia="en-US" w:bidi="ar-SA"/>
        </w:rPr>
        <w:t xml:space="preserve">2020 </w:t>
      </w:r>
      <w:r>
        <w:rPr>
          <w:rFonts w:ascii="BOLFVG+FZHei-B01" w:hAnsi="BOLFVG+FZHei-B01" w:cs="BOLFVG+FZHei-B01" w:eastAsiaTheme="minorEastAsia"/>
          <w:color w:val="000000"/>
          <w:spacing w:val="-4"/>
          <w:sz w:val="32"/>
          <w:szCs w:val="22"/>
          <w:lang w:val="en-US" w:eastAsia="en-US" w:bidi="ar-SA"/>
        </w:rPr>
        <w:t>年重点工作完成情况。</w:t>
      </w:r>
    </w:p>
    <w:p>
      <w:pPr>
        <w:framePr w:w="9497" w:wrap="auto" w:vAnchor="margin" w:hAnchor="text" w:x="1532" w:y="5057"/>
        <w:widowControl w:val="0"/>
        <w:autoSpaceDE w:val="0"/>
        <w:autoSpaceDN w:val="0"/>
        <w:spacing w:line="319" w:lineRule="exact"/>
        <w:ind w:left="631"/>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9"/>
          <w:sz w:val="32"/>
          <w:szCs w:val="22"/>
          <w:lang w:val="en-US" w:eastAsia="en-US" w:bidi="ar-SA"/>
        </w:rPr>
        <w:t>成都市温江区寿安学校按上级单位部署全面而顺利地完成</w:t>
      </w:r>
    </w:p>
    <w:p>
      <w:pPr>
        <w:framePr w:w="9497" w:wrap="auto" w:vAnchor="margin" w:hAnchor="text" w:x="1532" w:y="5057"/>
        <w:widowControl w:val="0"/>
        <w:autoSpaceDE w:val="0"/>
        <w:autoSpaceDN w:val="0"/>
        <w:spacing w:before="200"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了当年义务教育的要求</w:t>
      </w:r>
      <w:r>
        <w:rPr>
          <w:rFonts w:ascii="NDQLMK+FangSong_GB2312" w:hAnsiTheme="minorHAnsi" w:eastAsiaTheme="minorEastAsia" w:cstheme="minorBidi"/>
          <w:color w:val="000000"/>
          <w:sz w:val="32"/>
          <w:szCs w:val="22"/>
          <w:lang w:val="en-US" w:eastAsia="en-US" w:bidi="ar-SA"/>
        </w:rPr>
        <w:t>,</w:t>
      </w:r>
      <w:r>
        <w:rPr>
          <w:rFonts w:ascii="NDQLMK+FangSong_GB2312" w:hAnsiTheme="minorHAnsi" w:eastAsiaTheme="minorEastAsia" w:cstheme="minorBidi"/>
          <w:color w:val="000000"/>
          <w:spacing w:val="-8"/>
          <w:sz w:val="32"/>
          <w:szCs w:val="22"/>
          <w:lang w:val="en-US" w:eastAsia="en-US" w:bidi="ar-SA"/>
        </w:rPr>
        <w:t xml:space="preserve"> </w:t>
      </w:r>
      <w:r>
        <w:rPr>
          <w:rFonts w:ascii="NEEOQP+FangSong_GB2312" w:hAnsi="NEEOQP+FangSong_GB2312" w:cs="NEEOQP+FangSong_GB2312" w:eastAsiaTheme="minorEastAsia"/>
          <w:color w:val="000000"/>
          <w:spacing w:val="-4"/>
          <w:sz w:val="32"/>
          <w:szCs w:val="22"/>
          <w:lang w:val="en-US" w:eastAsia="en-US" w:bidi="ar-SA"/>
        </w:rPr>
        <w:t>一年来寿安学校在温江区教育局、镇党</w:t>
      </w:r>
    </w:p>
    <w:p>
      <w:pPr>
        <w:framePr w:w="9497" w:wrap="auto" w:vAnchor="margin" w:hAnchor="text" w:x="1532" w:y="5057"/>
        <w:widowControl w:val="0"/>
        <w:autoSpaceDE w:val="0"/>
        <w:autoSpaceDN w:val="0"/>
        <w:spacing w:before="202"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委政府的正确指引下</w:t>
      </w:r>
      <w:r>
        <w:rPr>
          <w:rFonts w:ascii="NDQLMK+FangSong_GB2312" w:hAnsiTheme="minorHAnsi" w:eastAsiaTheme="minorEastAsia" w:cstheme="minorBidi"/>
          <w:color w:val="000000"/>
          <w:spacing w:val="-4"/>
          <w:sz w:val="32"/>
          <w:szCs w:val="22"/>
          <w:lang w:val="en-US" w:eastAsia="en-US" w:bidi="ar-SA"/>
        </w:rPr>
        <w:t>,</w:t>
      </w:r>
      <w:r>
        <w:rPr>
          <w:rFonts w:ascii="NEEOQP+FangSong_GB2312" w:hAnsi="NEEOQP+FangSong_GB2312" w:cs="NEEOQP+FangSong_GB2312" w:eastAsiaTheme="minorEastAsia"/>
          <w:color w:val="000000"/>
          <w:spacing w:val="-4"/>
          <w:sz w:val="32"/>
          <w:szCs w:val="22"/>
          <w:lang w:val="en-US" w:eastAsia="en-US" w:bidi="ar-SA"/>
        </w:rPr>
        <w:t>紧紧围绕温江教育“宜学温江、卓越教育”</w:t>
      </w:r>
    </w:p>
    <w:p>
      <w:pPr>
        <w:framePr w:w="9497" w:wrap="auto" w:vAnchor="margin" w:hAnchor="text" w:x="1532" w:y="5057"/>
        <w:widowControl w:val="0"/>
        <w:autoSpaceDE w:val="0"/>
        <w:autoSpaceDN w:val="0"/>
        <w:spacing w:before="202"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3"/>
          <w:sz w:val="32"/>
          <w:szCs w:val="22"/>
          <w:lang w:val="en-US" w:eastAsia="en-US" w:bidi="ar-SA"/>
        </w:rPr>
        <w:t>的目标</w:t>
      </w:r>
      <w:r>
        <w:rPr>
          <w:rFonts w:ascii="NDQLMK+FangSong_GB2312" w:hAnsiTheme="minorHAnsi" w:eastAsiaTheme="minorEastAsia" w:cstheme="minorBidi"/>
          <w:color w:val="000000"/>
          <w:spacing w:val="-4"/>
          <w:sz w:val="32"/>
          <w:szCs w:val="22"/>
          <w:lang w:val="en-US" w:eastAsia="en-US" w:bidi="ar-SA"/>
        </w:rPr>
        <w:t>,</w:t>
      </w:r>
      <w:r>
        <w:rPr>
          <w:rFonts w:ascii="NEEOQP+FangSong_GB2312" w:hAnsi="NEEOQP+FangSong_GB2312" w:cs="NEEOQP+FangSong_GB2312" w:eastAsiaTheme="minorEastAsia"/>
          <w:color w:val="000000"/>
          <w:spacing w:val="-10"/>
          <w:sz w:val="32"/>
          <w:szCs w:val="22"/>
          <w:lang w:val="en-US" w:eastAsia="en-US" w:bidi="ar-SA"/>
        </w:rPr>
        <w:t>坚持“以人为本、勤善为先、科学管理、全面发展、学有</w:t>
      </w:r>
    </w:p>
    <w:p>
      <w:pPr>
        <w:framePr w:w="9497" w:wrap="auto" w:vAnchor="margin" w:hAnchor="text" w:x="1532" w:y="5057"/>
        <w:widowControl w:val="0"/>
        <w:autoSpaceDE w:val="0"/>
        <w:autoSpaceDN w:val="0"/>
        <w:spacing w:before="199"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11"/>
          <w:sz w:val="32"/>
          <w:szCs w:val="22"/>
          <w:lang w:val="en-US" w:eastAsia="en-US" w:bidi="ar-SA"/>
        </w:rPr>
        <w:t>所长”的办学理念，牢牢把握“教育观念要有新跨越</w:t>
      </w:r>
      <w:r>
        <w:rPr>
          <w:rFonts w:ascii="NDQLMK+FangSong_GB2312" w:hAnsiTheme="minorHAnsi" w:eastAsiaTheme="minorEastAsia" w:cstheme="minorBidi"/>
          <w:color w:val="000000"/>
          <w:spacing w:val="-4"/>
          <w:sz w:val="32"/>
          <w:szCs w:val="22"/>
          <w:lang w:val="en-US" w:eastAsia="en-US" w:bidi="ar-SA"/>
        </w:rPr>
        <w:t>,</w:t>
      </w:r>
      <w:r>
        <w:rPr>
          <w:rFonts w:ascii="NEEOQP+FangSong_GB2312" w:hAnsi="NEEOQP+FangSong_GB2312" w:cs="NEEOQP+FangSong_GB2312" w:eastAsiaTheme="minorEastAsia"/>
          <w:color w:val="000000"/>
          <w:spacing w:val="-4"/>
          <w:sz w:val="32"/>
          <w:szCs w:val="22"/>
          <w:lang w:val="en-US" w:eastAsia="en-US" w:bidi="ar-SA"/>
        </w:rPr>
        <w:t>学校管理要</w:t>
      </w:r>
    </w:p>
    <w:p>
      <w:pPr>
        <w:framePr w:w="9497" w:wrap="auto" w:vAnchor="margin" w:hAnchor="text" w:x="1532" w:y="5057"/>
        <w:widowControl w:val="0"/>
        <w:autoSpaceDE w:val="0"/>
        <w:autoSpaceDN w:val="0"/>
        <w:spacing w:before="202"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有新举措</w:t>
      </w:r>
      <w:r>
        <w:rPr>
          <w:rFonts w:ascii="NDQLMK+FangSong_GB2312" w:hAnsiTheme="minorHAnsi" w:eastAsiaTheme="minorEastAsia" w:cstheme="minorBidi"/>
          <w:color w:val="000000"/>
          <w:spacing w:val="-4"/>
          <w:sz w:val="32"/>
          <w:szCs w:val="22"/>
          <w:lang w:val="en-US" w:eastAsia="en-US" w:bidi="ar-SA"/>
        </w:rPr>
        <w:t>,</w:t>
      </w:r>
      <w:r>
        <w:rPr>
          <w:rFonts w:ascii="NEEOQP+FangSong_GB2312" w:hAnsi="NEEOQP+FangSong_GB2312" w:cs="NEEOQP+FangSong_GB2312" w:eastAsiaTheme="minorEastAsia"/>
          <w:color w:val="000000"/>
          <w:spacing w:val="-4"/>
          <w:sz w:val="32"/>
          <w:szCs w:val="22"/>
          <w:lang w:val="en-US" w:eastAsia="en-US" w:bidi="ar-SA"/>
        </w:rPr>
        <w:t>校园建设要有新变化</w:t>
      </w:r>
      <w:r>
        <w:rPr>
          <w:rFonts w:ascii="NDQLMK+FangSong_GB2312" w:hAnsiTheme="minorHAnsi" w:eastAsiaTheme="minorEastAsia" w:cstheme="minorBidi"/>
          <w:color w:val="000000"/>
          <w:spacing w:val="-4"/>
          <w:sz w:val="32"/>
          <w:szCs w:val="22"/>
          <w:lang w:val="en-US" w:eastAsia="en-US" w:bidi="ar-SA"/>
        </w:rPr>
        <w:t>,</w:t>
      </w:r>
      <w:r>
        <w:rPr>
          <w:rFonts w:ascii="NEEOQP+FangSong_GB2312" w:hAnsi="NEEOQP+FangSong_GB2312" w:cs="NEEOQP+FangSong_GB2312" w:eastAsiaTheme="minorEastAsia"/>
          <w:color w:val="000000"/>
          <w:spacing w:val="-25"/>
          <w:sz w:val="32"/>
          <w:szCs w:val="22"/>
          <w:lang w:val="en-US" w:eastAsia="en-US" w:bidi="ar-SA"/>
        </w:rPr>
        <w:t>教育质量要上新台阶”的“四新”</w:t>
      </w:r>
    </w:p>
    <w:p>
      <w:pPr>
        <w:framePr w:w="9497" w:wrap="auto" w:vAnchor="margin" w:hAnchor="text" w:x="1532" w:y="5057"/>
        <w:widowControl w:val="0"/>
        <w:autoSpaceDE w:val="0"/>
        <w:autoSpaceDN w:val="0"/>
        <w:spacing w:before="202"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工作要求</w:t>
      </w:r>
      <w:r>
        <w:rPr>
          <w:rFonts w:ascii="NDQLMK+FangSong_GB2312" w:hAnsiTheme="minorHAnsi" w:eastAsiaTheme="minorEastAsia" w:cstheme="minorBidi"/>
          <w:color w:val="000000"/>
          <w:spacing w:val="-4"/>
          <w:sz w:val="32"/>
          <w:szCs w:val="22"/>
          <w:lang w:val="en-US" w:eastAsia="en-US" w:bidi="ar-SA"/>
        </w:rPr>
        <w:t>,</w:t>
      </w:r>
      <w:r>
        <w:rPr>
          <w:rFonts w:ascii="NEEOQP+FangSong_GB2312" w:hAnsi="NEEOQP+FangSong_GB2312" w:cs="NEEOQP+FangSong_GB2312" w:eastAsiaTheme="minorEastAsia"/>
          <w:color w:val="000000"/>
          <w:spacing w:val="-11"/>
          <w:sz w:val="32"/>
          <w:szCs w:val="22"/>
          <w:lang w:val="en-US" w:eastAsia="en-US" w:bidi="ar-SA"/>
        </w:rPr>
        <w:t>努力“为每一个孩子的幸福人生而奠基”；进一步深化</w:t>
      </w:r>
    </w:p>
    <w:p>
      <w:pPr>
        <w:framePr w:w="9497" w:wrap="auto" w:vAnchor="margin" w:hAnchor="text" w:x="1532" w:y="5057"/>
        <w:widowControl w:val="0"/>
        <w:autoSpaceDE w:val="0"/>
        <w:autoSpaceDN w:val="0"/>
        <w:spacing w:before="199"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课程改革</w:t>
      </w:r>
      <w:r>
        <w:rPr>
          <w:rFonts w:ascii="NDQLMK+FangSong_GB2312" w:hAnsiTheme="minorHAnsi" w:eastAsiaTheme="minorEastAsia" w:cstheme="minorBidi"/>
          <w:color w:val="000000"/>
          <w:sz w:val="32"/>
          <w:szCs w:val="22"/>
          <w:lang w:val="en-US" w:eastAsia="en-US" w:bidi="ar-SA"/>
        </w:rPr>
        <w:t>,</w:t>
      </w:r>
      <w:r>
        <w:rPr>
          <w:rFonts w:ascii="NDQLMK+FangSong_GB2312" w:hAnsiTheme="minorHAnsi" w:eastAsiaTheme="minorEastAsia" w:cstheme="minorBidi"/>
          <w:color w:val="000000"/>
          <w:spacing w:val="-6"/>
          <w:sz w:val="32"/>
          <w:szCs w:val="22"/>
          <w:lang w:val="en-US" w:eastAsia="en-US" w:bidi="ar-SA"/>
        </w:rPr>
        <w:t xml:space="preserve"> </w:t>
      </w:r>
      <w:r>
        <w:rPr>
          <w:rFonts w:ascii="NEEOQP+FangSong_GB2312" w:hAnsi="NEEOQP+FangSong_GB2312" w:cs="NEEOQP+FangSong_GB2312" w:eastAsiaTheme="minorEastAsia"/>
          <w:color w:val="000000"/>
          <w:spacing w:val="-4"/>
          <w:sz w:val="32"/>
          <w:szCs w:val="22"/>
          <w:lang w:val="en-US" w:eastAsia="en-US" w:bidi="ar-SA"/>
        </w:rPr>
        <w:t>推行养成教育，增强德育功能；强化队伍建设，提高</w:t>
      </w:r>
    </w:p>
    <w:p>
      <w:pPr>
        <w:framePr w:w="9497" w:wrap="auto" w:vAnchor="margin" w:hAnchor="text" w:x="1532" w:y="5057"/>
        <w:widowControl w:val="0"/>
        <w:autoSpaceDE w:val="0"/>
        <w:autoSpaceDN w:val="0"/>
        <w:spacing w:before="202"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师资水平；优化内部环境，推进有效教育；积极创造条件，培养</w:t>
      </w:r>
    </w:p>
    <w:p>
      <w:pPr>
        <w:framePr w:w="9497" w:wrap="auto" w:vAnchor="margin" w:hAnchor="text" w:x="1532" w:y="5057"/>
        <w:widowControl w:val="0"/>
        <w:autoSpaceDE w:val="0"/>
        <w:autoSpaceDN w:val="0"/>
        <w:spacing w:before="202"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学校特色，提升办学品位，提高教育质量，努力创办人民满意学</w:t>
      </w:r>
    </w:p>
    <w:p>
      <w:pPr>
        <w:framePr w:w="9497" w:wrap="auto" w:vAnchor="margin" w:hAnchor="text" w:x="1532" w:y="5057"/>
        <w:widowControl w:val="0"/>
        <w:autoSpaceDE w:val="0"/>
        <w:autoSpaceDN w:val="0"/>
        <w:spacing w:before="199" w:line="319" w:lineRule="exact"/>
        <w:rPr>
          <w:rFonts w:hAnsiTheme="minorHAnsi" w:eastAsiaTheme="minorEastAsia" w:cstheme="minorBidi"/>
          <w:color w:val="000000"/>
          <w:sz w:val="32"/>
          <w:szCs w:val="22"/>
          <w:lang w:val="en-US" w:eastAsia="en-US" w:bidi="ar-SA"/>
        </w:rPr>
      </w:pPr>
      <w:r>
        <w:rPr>
          <w:rFonts w:ascii="NEEOQP+FangSong_GB2312" w:hAnsi="NEEOQP+FangSong_GB2312" w:cs="NEEOQP+FangSong_GB2312" w:eastAsiaTheme="minorEastAsia"/>
          <w:color w:val="000000"/>
          <w:spacing w:val="-4"/>
          <w:sz w:val="32"/>
          <w:szCs w:val="22"/>
          <w:lang w:val="en-US" w:eastAsia="en-US" w:bidi="ar-SA"/>
        </w:rPr>
        <w:t>校，为温江经济和社会发展服务。</w:t>
      </w:r>
    </w:p>
    <w:p>
      <w:pPr>
        <w:framePr w:w="1222"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4</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4" w:name="br1_3"/>
      <w:bookmarkEnd w:id="4"/>
      <w:r>
        <w:rPr>
          <w:rFonts w:ascii="Arial" w:hAnsiTheme="minorHAnsi" w:eastAsiaTheme="minorEastAsia" w:cstheme="minorBidi"/>
          <w:color w:val="FF0000"/>
          <w:sz w:val="2"/>
          <w:szCs w:val="22"/>
          <w:lang w:val="en-US" w:eastAsia="en-US" w:bidi="ar-SA"/>
        </w:rPr>
        <w:t xml:space="preserve"> </w:t>
      </w:r>
    </w:p>
    <w:p>
      <w:pPr>
        <w:framePr w:w="5534" w:wrap="auto" w:vAnchor="margin" w:hAnchor="text" w:x="3308" w:y="2189"/>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ORVAND+FZHei-B01" w:hAnsi="ORVAND+FZHei-B01" w:cs="ORVAND+FZHei-B01" w:eastAsiaTheme="minorEastAsia"/>
          <w:color w:val="000000"/>
          <w:spacing w:val="-4"/>
          <w:sz w:val="32"/>
          <w:szCs w:val="22"/>
          <w:lang w:val="en-US" w:eastAsia="en-US" w:bidi="ar-SA"/>
        </w:rPr>
        <w:t>第二部分</w:t>
      </w:r>
      <w:r>
        <w:rPr>
          <w:rFonts w:hAnsiTheme="minorHAnsi" w:eastAsiaTheme="minorEastAsia" w:cstheme="minorBidi"/>
          <w:color w:val="000000"/>
          <w:spacing w:val="8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2020 </w:t>
      </w:r>
      <w:r>
        <w:rPr>
          <w:rFonts w:ascii="ORVAND+FZHei-B01" w:hAnsi="ORVAND+FZHei-B01" w:cs="ORVAND+FZHei-B01" w:eastAsiaTheme="minorEastAsia"/>
          <w:color w:val="000000"/>
          <w:spacing w:val="-4"/>
          <w:sz w:val="32"/>
          <w:szCs w:val="22"/>
          <w:lang w:val="en-US" w:eastAsia="en-US" w:bidi="ar-SA"/>
        </w:rPr>
        <w:t>年度部门决算情况说明</w:t>
      </w:r>
    </w:p>
    <w:p>
      <w:pPr>
        <w:framePr w:w="4709" w:wrap="auto" w:vAnchor="margin" w:hAnchor="text" w:x="2163" w:y="3384"/>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ORVAND+FZHei-B01" w:hAnsi="ORVAND+FZHei-B01" w:cs="ORVAND+FZHei-B01" w:eastAsiaTheme="minorEastAsia"/>
          <w:color w:val="000000"/>
          <w:spacing w:val="-4"/>
          <w:sz w:val="32"/>
          <w:szCs w:val="22"/>
          <w:lang w:val="en-US" w:eastAsia="en-US" w:bidi="ar-SA"/>
        </w:rPr>
        <w:t>一、收入支出决算总体情况说明</w:t>
      </w:r>
    </w:p>
    <w:p>
      <w:pPr>
        <w:framePr w:w="8461" w:wrap="auto" w:vAnchor="margin" w:hAnchor="text" w:x="2163" w:y="3926"/>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GFCGAD+FZFangSong-Z02" w:hAnsi="GFCGAD+FZFangSong-Z02" w:cs="GFCGAD+FZFangSong-Z02" w:eastAsiaTheme="minorEastAsia"/>
          <w:color w:val="000000"/>
          <w:spacing w:val="-9"/>
          <w:sz w:val="32"/>
          <w:szCs w:val="22"/>
          <w:lang w:val="en-US" w:eastAsia="en-US" w:bidi="ar-SA"/>
        </w:rPr>
        <w:t>年度收、支总计</w:t>
      </w:r>
      <w:r>
        <w:rPr>
          <w:rFonts w:hAnsiTheme="minorHAnsi" w:eastAsiaTheme="minorEastAsia" w:cstheme="minorBidi"/>
          <w:color w:val="000000"/>
          <w:spacing w:val="6"/>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3102.66 </w:t>
      </w:r>
      <w:r>
        <w:rPr>
          <w:rFonts w:ascii="GFCGAD+FZFangSong-Z02" w:hAnsi="GFCGAD+FZFangSong-Z02" w:cs="GFCGAD+FZFangSong-Z02" w:eastAsiaTheme="minorEastAsia"/>
          <w:color w:val="000000"/>
          <w:spacing w:val="-12"/>
          <w:sz w:val="32"/>
          <w:szCs w:val="22"/>
          <w:lang w:val="en-US" w:eastAsia="en-US" w:bidi="ar-SA"/>
        </w:rPr>
        <w:t>万元。与</w:t>
      </w:r>
      <w:r>
        <w:rPr>
          <w:rFonts w:hAnsiTheme="minorHAnsi" w:eastAsiaTheme="minorEastAsia" w:cstheme="minorBidi"/>
          <w:color w:val="000000"/>
          <w:spacing w:val="9"/>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2019 </w:t>
      </w:r>
      <w:r>
        <w:rPr>
          <w:rFonts w:ascii="GFCGAD+FZFangSong-Z02" w:hAnsi="GFCGAD+FZFangSong-Z02" w:cs="GFCGAD+FZFangSong-Z02" w:eastAsiaTheme="minorEastAsia"/>
          <w:color w:val="000000"/>
          <w:spacing w:val="-14"/>
          <w:sz w:val="32"/>
          <w:szCs w:val="22"/>
          <w:lang w:val="en-US" w:eastAsia="en-US" w:bidi="ar-SA"/>
        </w:rPr>
        <w:t>年相比，收、支</w:t>
      </w:r>
    </w:p>
    <w:p>
      <w:pPr>
        <w:framePr w:w="9093" w:wrap="auto" w:vAnchor="margin" w:hAnchor="text" w:x="1532" w:y="4466"/>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GFCGAD+FZFangSong-Z02" w:hAnsi="GFCGAD+FZFangSong-Z02" w:cs="GFCGAD+FZFangSong-Z02" w:eastAsiaTheme="minorEastAsia"/>
          <w:color w:val="000000"/>
          <w:spacing w:val="-4"/>
          <w:sz w:val="32"/>
          <w:szCs w:val="22"/>
          <w:lang w:val="en-US" w:eastAsia="en-US" w:bidi="ar-SA"/>
        </w:rPr>
        <w:t>总计各增加</w:t>
      </w:r>
      <w:r>
        <w:rPr>
          <w:rFonts w:hAnsiTheme="minorHAnsi" w:eastAsiaTheme="minorEastAsia" w:cstheme="minorBidi"/>
          <w:color w:val="000000"/>
          <w:spacing w:val="43"/>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393.97</w:t>
      </w:r>
      <w:r>
        <w:rPr>
          <w:rFonts w:hAnsiTheme="minorHAnsi" w:eastAsiaTheme="minorEastAsia" w:cstheme="minorBidi"/>
          <w:color w:val="000000"/>
          <w:spacing w:val="44"/>
          <w:sz w:val="32"/>
          <w:szCs w:val="22"/>
          <w:lang w:val="en-US" w:eastAsia="en-US" w:bidi="ar-SA"/>
        </w:rPr>
        <w:t xml:space="preserve"> </w:t>
      </w:r>
      <w:r>
        <w:rPr>
          <w:rFonts w:ascii="GFCGAD+FZFangSong-Z02" w:hAnsi="GFCGAD+FZFangSong-Z02" w:cs="GFCGAD+FZFangSong-Z02" w:eastAsiaTheme="minorEastAsia"/>
          <w:color w:val="000000"/>
          <w:spacing w:val="-3"/>
          <w:sz w:val="32"/>
          <w:szCs w:val="22"/>
          <w:lang w:val="en-US" w:eastAsia="en-US" w:bidi="ar-SA"/>
        </w:rPr>
        <w:t>万元，上涨</w:t>
      </w:r>
      <w:r>
        <w:rPr>
          <w:rFonts w:hAnsiTheme="minorHAnsi" w:eastAsiaTheme="minorEastAsia" w:cstheme="minorBidi"/>
          <w:color w:val="000000"/>
          <w:spacing w:val="42"/>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14.54%</w:t>
      </w:r>
      <w:r>
        <w:rPr>
          <w:rFonts w:ascii="GFCGAD+FZFangSong-Z02" w:hAnsi="GFCGAD+FZFangSong-Z02" w:cs="GFCGAD+FZFangSong-Z02" w:eastAsiaTheme="minorEastAsia"/>
          <w:color w:val="000000"/>
          <w:spacing w:val="-4"/>
          <w:sz w:val="32"/>
          <w:szCs w:val="22"/>
          <w:lang w:val="en-US" w:eastAsia="en-US" w:bidi="ar-SA"/>
        </w:rPr>
        <w:t>。主要变动原因是教育投</w:t>
      </w:r>
    </w:p>
    <w:p>
      <w:pPr>
        <w:framePr w:w="1517" w:wrap="auto" w:vAnchor="margin" w:hAnchor="text" w:x="1532" w:y="5009"/>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GFCGAD+FZFangSong-Z02" w:hAnsi="GFCGAD+FZFangSong-Z02" w:cs="GFCGAD+FZFangSong-Z02" w:eastAsiaTheme="minorEastAsia"/>
          <w:color w:val="000000"/>
          <w:spacing w:val="-4"/>
          <w:sz w:val="32"/>
          <w:szCs w:val="22"/>
          <w:lang w:val="en-US" w:eastAsia="en-US" w:bidi="ar-SA"/>
        </w:rPr>
        <w:t>入增加。</w:t>
      </w:r>
    </w:p>
    <w:p>
      <w:pPr>
        <w:framePr w:w="898" w:wrap="auto" w:vAnchor="margin" w:hAnchor="text" w:x="2200" w:y="5643"/>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3200.00</w:t>
      </w:r>
    </w:p>
    <w:p>
      <w:pPr>
        <w:framePr w:w="1042" w:wrap="auto" w:vAnchor="margin" w:hAnchor="text" w:x="4778" w:y="5755"/>
        <w:widowControl w:val="0"/>
        <w:autoSpaceDE w:val="0"/>
        <w:autoSpaceDN w:val="0"/>
        <w:spacing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2020</w:t>
      </w:r>
      <w:r>
        <w:rPr>
          <w:rFonts w:ascii="宋体" w:hAnsi="宋体" w:cs="宋体" w:eastAsiaTheme="minorEastAsia"/>
          <w:color w:val="000000"/>
          <w:sz w:val="20"/>
          <w:szCs w:val="22"/>
          <w:lang w:val="en-US" w:eastAsia="en-US" w:bidi="ar-SA"/>
        </w:rPr>
        <w:t>年，</w:t>
      </w:r>
    </w:p>
    <w:p>
      <w:pPr>
        <w:framePr w:w="1042" w:wrap="auto" w:vAnchor="margin" w:hAnchor="text" w:x="8024" w:y="5769"/>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2020</w:t>
      </w:r>
    </w:p>
    <w:p>
      <w:pPr>
        <w:framePr w:w="1042" w:wrap="auto" w:vAnchor="margin" w:hAnchor="text" w:x="8024" w:y="5769"/>
        <w:widowControl w:val="0"/>
        <w:autoSpaceDE w:val="0"/>
        <w:autoSpaceDN w:val="0"/>
        <w:spacing w:line="199" w:lineRule="exact"/>
        <w:ind w:left="403"/>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年，</w:t>
      </w:r>
    </w:p>
    <w:p>
      <w:pPr>
        <w:framePr w:w="1294" w:wrap="auto" w:vAnchor="margin" w:hAnchor="text" w:x="4653" w:y="6014"/>
        <w:widowControl w:val="0"/>
        <w:autoSpaceDE w:val="0"/>
        <w:autoSpaceDN w:val="0"/>
        <w:spacing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3102.66</w:t>
      </w:r>
      <w:r>
        <w:rPr>
          <w:rFonts w:ascii="宋体" w:hAnsi="宋体" w:cs="宋体" w:eastAsiaTheme="minorEastAsia"/>
          <w:color w:val="000000"/>
          <w:sz w:val="20"/>
          <w:szCs w:val="22"/>
          <w:lang w:val="en-US" w:eastAsia="en-US" w:bidi="ar-SA"/>
        </w:rPr>
        <w:t>万元</w:t>
      </w:r>
    </w:p>
    <w:p>
      <w:pPr>
        <w:framePr w:w="1294" w:wrap="auto" w:vAnchor="margin" w:hAnchor="text" w:x="7899" w:y="6029"/>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3102.66</w:t>
      </w:r>
    </w:p>
    <w:p>
      <w:pPr>
        <w:framePr w:w="1294" w:wrap="auto" w:vAnchor="margin" w:hAnchor="text" w:x="7899" w:y="6029"/>
        <w:widowControl w:val="0"/>
        <w:autoSpaceDE w:val="0"/>
        <w:autoSpaceDN w:val="0"/>
        <w:spacing w:line="199" w:lineRule="exact"/>
        <w:ind w:left="655"/>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万元</w:t>
      </w:r>
    </w:p>
    <w:p>
      <w:pPr>
        <w:framePr w:w="898" w:wrap="auto" w:vAnchor="margin" w:hAnchor="text" w:x="2200" w:y="6200"/>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3100.00</w:t>
      </w:r>
    </w:p>
    <w:p>
      <w:pPr>
        <w:framePr w:w="898" w:wrap="auto" w:vAnchor="margin" w:hAnchor="text" w:x="2200" w:y="6200"/>
        <w:widowControl w:val="0"/>
        <w:autoSpaceDE w:val="0"/>
        <w:autoSpaceDN w:val="0"/>
        <w:spacing w:before="313"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3000.00</w:t>
      </w:r>
    </w:p>
    <w:p>
      <w:pPr>
        <w:framePr w:w="898" w:wrap="auto" w:vAnchor="margin" w:hAnchor="text" w:x="2200" w:y="6200"/>
        <w:widowControl w:val="0"/>
        <w:autoSpaceDE w:val="0"/>
        <w:autoSpaceDN w:val="0"/>
        <w:spacing w:before="313"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2900.00</w:t>
      </w:r>
    </w:p>
    <w:p>
      <w:pPr>
        <w:framePr w:w="898" w:wrap="auto" w:vAnchor="margin" w:hAnchor="text" w:x="2200" w:y="6200"/>
        <w:widowControl w:val="0"/>
        <w:autoSpaceDE w:val="0"/>
        <w:autoSpaceDN w:val="0"/>
        <w:spacing w:before="313"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2800.00</w:t>
      </w:r>
    </w:p>
    <w:p>
      <w:pPr>
        <w:framePr w:w="898" w:wrap="auto" w:vAnchor="margin" w:hAnchor="text" w:x="2200" w:y="6200"/>
        <w:widowControl w:val="0"/>
        <w:autoSpaceDE w:val="0"/>
        <w:autoSpaceDN w:val="0"/>
        <w:spacing w:before="313"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2700.00</w:t>
      </w:r>
    </w:p>
    <w:p>
      <w:pPr>
        <w:framePr w:w="898" w:wrap="auto" w:vAnchor="margin" w:hAnchor="text" w:x="2200" w:y="6200"/>
        <w:widowControl w:val="0"/>
        <w:autoSpaceDE w:val="0"/>
        <w:autoSpaceDN w:val="0"/>
        <w:spacing w:before="313"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2600.00</w:t>
      </w:r>
    </w:p>
    <w:p>
      <w:pPr>
        <w:framePr w:w="898" w:wrap="auto" w:vAnchor="margin" w:hAnchor="text" w:x="2200" w:y="6200"/>
        <w:widowControl w:val="0"/>
        <w:autoSpaceDE w:val="0"/>
        <w:autoSpaceDN w:val="0"/>
        <w:spacing w:before="313"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2500.00</w:t>
      </w:r>
    </w:p>
    <w:p>
      <w:pPr>
        <w:framePr w:w="1294" w:wrap="auto" w:vAnchor="margin" w:hAnchor="text" w:x="3748" w:y="7971"/>
        <w:widowControl w:val="0"/>
        <w:autoSpaceDE w:val="0"/>
        <w:autoSpaceDN w:val="0"/>
        <w:spacing w:line="243" w:lineRule="exact"/>
        <w:ind w:left="125"/>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2019</w:t>
      </w:r>
      <w:r>
        <w:rPr>
          <w:rFonts w:ascii="宋体" w:hAnsi="宋体" w:cs="宋体" w:eastAsiaTheme="minorEastAsia"/>
          <w:color w:val="000000"/>
          <w:spacing w:val="-1"/>
          <w:sz w:val="20"/>
          <w:szCs w:val="22"/>
          <w:lang w:val="en-US" w:eastAsia="en-US" w:bidi="ar-SA"/>
        </w:rPr>
        <w:t>年，</w:t>
      </w:r>
    </w:p>
    <w:p>
      <w:pPr>
        <w:framePr w:w="1294" w:wrap="auto" w:vAnchor="margin" w:hAnchor="text" w:x="3748" w:y="7971"/>
        <w:widowControl w:val="0"/>
        <w:autoSpaceDE w:val="0"/>
        <w:autoSpaceDN w:val="0"/>
        <w:spacing w:before="16"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2708.70</w:t>
      </w:r>
      <w:r>
        <w:rPr>
          <w:rFonts w:ascii="宋体" w:hAnsi="宋体" w:cs="宋体" w:eastAsiaTheme="minorEastAsia"/>
          <w:color w:val="000000"/>
          <w:spacing w:val="-1"/>
          <w:sz w:val="20"/>
          <w:szCs w:val="22"/>
          <w:lang w:val="en-US" w:eastAsia="en-US" w:bidi="ar-SA"/>
        </w:rPr>
        <w:t>万元</w:t>
      </w:r>
    </w:p>
    <w:p>
      <w:pPr>
        <w:framePr w:w="1294" w:wrap="auto" w:vAnchor="margin" w:hAnchor="text" w:x="7094" w:y="7973"/>
        <w:widowControl w:val="0"/>
        <w:autoSpaceDE w:val="0"/>
        <w:autoSpaceDN w:val="0"/>
        <w:spacing w:line="243" w:lineRule="exact"/>
        <w:ind w:left="125"/>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2019</w:t>
      </w:r>
      <w:r>
        <w:rPr>
          <w:rFonts w:ascii="宋体" w:hAnsi="宋体" w:cs="宋体" w:eastAsiaTheme="minorEastAsia"/>
          <w:color w:val="000000"/>
          <w:spacing w:val="-1"/>
          <w:sz w:val="20"/>
          <w:szCs w:val="22"/>
          <w:lang w:val="en-US" w:eastAsia="en-US" w:bidi="ar-SA"/>
        </w:rPr>
        <w:t>年，</w:t>
      </w:r>
    </w:p>
    <w:p>
      <w:pPr>
        <w:framePr w:w="1294" w:wrap="auto" w:vAnchor="margin" w:hAnchor="text" w:x="7094" w:y="7973"/>
        <w:widowControl w:val="0"/>
        <w:autoSpaceDE w:val="0"/>
        <w:autoSpaceDN w:val="0"/>
        <w:spacing w:before="16"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2708.70</w:t>
      </w:r>
      <w:r>
        <w:rPr>
          <w:rFonts w:ascii="宋体" w:hAnsi="宋体" w:cs="宋体" w:eastAsiaTheme="minorEastAsia"/>
          <w:color w:val="000000"/>
          <w:spacing w:val="-1"/>
          <w:sz w:val="20"/>
          <w:szCs w:val="22"/>
          <w:lang w:val="en-US" w:eastAsia="en-US" w:bidi="ar-SA"/>
        </w:rPr>
        <w:t>万元</w:t>
      </w:r>
    </w:p>
    <w:p>
      <w:pPr>
        <w:framePr w:w="638" w:wrap="auto" w:vAnchor="margin" w:hAnchor="text" w:x="4457" w:y="9827"/>
        <w:widowControl w:val="0"/>
        <w:autoSpaceDE w:val="0"/>
        <w:autoSpaceDN w:val="0"/>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收入</w:t>
      </w:r>
    </w:p>
    <w:p>
      <w:pPr>
        <w:framePr w:w="639" w:wrap="auto" w:vAnchor="margin" w:hAnchor="text" w:x="7680" w:y="9827"/>
        <w:widowControl w:val="0"/>
        <w:autoSpaceDE w:val="0"/>
        <w:autoSpaceDN w:val="0"/>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支出</w:t>
      </w:r>
    </w:p>
    <w:p>
      <w:pPr>
        <w:framePr w:w="5534" w:wrap="auto" w:vAnchor="margin" w:hAnchor="text" w:x="3300" w:y="10256"/>
        <w:widowControl w:val="0"/>
        <w:autoSpaceDE w:val="0"/>
        <w:autoSpaceDN w:val="0"/>
        <w:spacing w:line="439" w:lineRule="exact"/>
        <w:rPr>
          <w:rFonts w:hAnsiTheme="minorHAnsi" w:eastAsiaTheme="minorEastAsia" w:cstheme="minorBidi"/>
          <w:color w:val="000000"/>
          <w:sz w:val="36"/>
          <w:szCs w:val="22"/>
          <w:lang w:val="en-US" w:eastAsia="en-US" w:bidi="ar-SA"/>
        </w:rPr>
      </w:pPr>
      <w:r>
        <w:rPr>
          <w:rFonts w:ascii="宋体" w:hAnsi="宋体" w:cs="宋体" w:eastAsiaTheme="minorEastAsia"/>
          <w:color w:val="000000"/>
          <w:spacing w:val="2"/>
          <w:sz w:val="36"/>
          <w:szCs w:val="22"/>
          <w:lang w:val="en-US" w:eastAsia="en-US" w:bidi="ar-SA"/>
        </w:rPr>
        <w:t>图</w:t>
      </w:r>
      <w:r>
        <w:rPr>
          <w:rFonts w:ascii="Calibri" w:hAnsiTheme="minorHAnsi" w:eastAsiaTheme="minorEastAsia" w:cstheme="minorBidi"/>
          <w:b/>
          <w:color w:val="000000"/>
          <w:sz w:val="36"/>
          <w:szCs w:val="22"/>
          <w:lang w:val="en-US" w:eastAsia="en-US" w:bidi="ar-SA"/>
        </w:rPr>
        <w:t>1</w:t>
      </w:r>
      <w:r>
        <w:rPr>
          <w:rFonts w:ascii="Calibri" w:hAnsiTheme="minorHAnsi" w:eastAsiaTheme="minorEastAsia" w:cstheme="minorBidi"/>
          <w:b/>
          <w:color w:val="000000"/>
          <w:spacing w:val="324"/>
          <w:sz w:val="36"/>
          <w:szCs w:val="22"/>
          <w:lang w:val="en-US" w:eastAsia="en-US" w:bidi="ar-SA"/>
        </w:rPr>
        <w:t xml:space="preserve"> </w:t>
      </w:r>
      <w:r>
        <w:rPr>
          <w:rFonts w:ascii="宋体" w:hAnsi="宋体" w:cs="宋体" w:eastAsiaTheme="minorEastAsia"/>
          <w:color w:val="000000"/>
          <w:spacing w:val="2"/>
          <w:sz w:val="36"/>
          <w:szCs w:val="22"/>
          <w:lang w:val="en-US" w:eastAsia="en-US" w:bidi="ar-SA"/>
        </w:rPr>
        <w:t>收、支决算总计变动情况图</w:t>
      </w:r>
    </w:p>
    <w:p>
      <w:pPr>
        <w:framePr w:w="3432" w:wrap="auto" w:vAnchor="margin" w:hAnchor="text" w:x="2163" w:y="11874"/>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ORVAND+FZHei-B01" w:hAnsi="ORVAND+FZHei-B01" w:cs="ORVAND+FZHei-B01" w:eastAsiaTheme="minorEastAsia"/>
          <w:color w:val="000000"/>
          <w:spacing w:val="-4"/>
          <w:sz w:val="32"/>
          <w:szCs w:val="22"/>
          <w:lang w:val="en-US" w:eastAsia="en-US" w:bidi="ar-SA"/>
        </w:rPr>
        <w:t>二、收入决算情况说明</w:t>
      </w:r>
    </w:p>
    <w:p>
      <w:pPr>
        <w:framePr w:w="9204" w:wrap="auto" w:vAnchor="margin" w:hAnchor="text" w:x="1532" w:y="12416"/>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GFCGAD+FZFangSong-Z02" w:hAnsi="GFCGAD+FZFangSong-Z02" w:cs="GFCGAD+FZFangSong-Z02" w:eastAsiaTheme="minorEastAsia"/>
          <w:color w:val="000000"/>
          <w:spacing w:val="-4"/>
          <w:sz w:val="32"/>
          <w:szCs w:val="22"/>
          <w:lang w:val="en-US" w:eastAsia="en-US" w:bidi="ar-SA"/>
        </w:rPr>
        <w:t>年本年收入合计</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3102.66</w:t>
      </w:r>
      <w:r>
        <w:rPr>
          <w:rFonts w:hAnsiTheme="minorHAnsi" w:eastAsiaTheme="minorEastAsia" w:cstheme="minorBidi"/>
          <w:color w:val="000000"/>
          <w:spacing w:val="-3"/>
          <w:sz w:val="32"/>
          <w:szCs w:val="22"/>
          <w:lang w:val="en-US" w:eastAsia="en-US" w:bidi="ar-SA"/>
        </w:rPr>
        <w:t xml:space="preserve"> </w:t>
      </w:r>
      <w:r>
        <w:rPr>
          <w:rFonts w:ascii="GFCGAD+FZFangSong-Z02" w:hAnsi="GFCGAD+FZFangSong-Z02" w:cs="GFCGAD+FZFangSong-Z02" w:eastAsiaTheme="minorEastAsia"/>
          <w:color w:val="000000"/>
          <w:spacing w:val="-4"/>
          <w:sz w:val="32"/>
          <w:szCs w:val="22"/>
          <w:lang w:val="en-US" w:eastAsia="en-US" w:bidi="ar-SA"/>
        </w:rPr>
        <w:t>万元，与上年相比增加</w:t>
      </w:r>
      <w:r>
        <w:rPr>
          <w:rFonts w:hAnsiTheme="minorHAnsi" w:eastAsiaTheme="minorEastAsia" w:cstheme="minorBidi"/>
          <w:color w:val="000000"/>
          <w:spacing w:val="3"/>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393.97</w:t>
      </w:r>
    </w:p>
    <w:p>
      <w:pPr>
        <w:framePr w:w="9204" w:wrap="auto" w:vAnchor="margin" w:hAnchor="text" w:x="1532" w:y="12416"/>
        <w:widowControl w:val="0"/>
        <w:autoSpaceDE w:val="0"/>
        <w:autoSpaceDN w:val="0"/>
        <w:spacing w:before="179" w:line="359" w:lineRule="exact"/>
        <w:rPr>
          <w:rFonts w:hAnsiTheme="minorHAnsi" w:eastAsiaTheme="minorEastAsia" w:cstheme="minorBidi"/>
          <w:color w:val="000000"/>
          <w:sz w:val="32"/>
          <w:szCs w:val="22"/>
          <w:lang w:val="en-US" w:eastAsia="en-US" w:bidi="ar-SA"/>
        </w:rPr>
      </w:pPr>
      <w:r>
        <w:rPr>
          <w:rFonts w:ascii="GFCGAD+FZFangSong-Z02" w:hAnsi="GFCGAD+FZFangSong-Z02" w:cs="GFCGAD+FZFangSong-Z02" w:eastAsiaTheme="minorEastAsia"/>
          <w:color w:val="000000"/>
          <w:spacing w:val="-8"/>
          <w:sz w:val="32"/>
          <w:szCs w:val="22"/>
          <w:lang w:val="en-US" w:eastAsia="en-US" w:bidi="ar-SA"/>
        </w:rPr>
        <w:t>万元，上涨</w:t>
      </w:r>
      <w:r>
        <w:rPr>
          <w:rFonts w:hAnsiTheme="minorHAnsi" w:eastAsiaTheme="minorEastAsia" w:cstheme="minorBidi"/>
          <w:color w:val="000000"/>
          <w:spacing w:val="4"/>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14.54%</w:t>
      </w:r>
      <w:r>
        <w:rPr>
          <w:rFonts w:ascii="GFCGAD+FZFangSong-Z02" w:hAnsi="GFCGAD+FZFangSong-Z02" w:cs="GFCGAD+FZFangSong-Z02" w:eastAsiaTheme="minorEastAsia"/>
          <w:color w:val="000000"/>
          <w:spacing w:val="-8"/>
          <w:sz w:val="32"/>
          <w:szCs w:val="22"/>
          <w:lang w:val="en-US" w:eastAsia="en-US" w:bidi="ar-SA"/>
        </w:rPr>
        <w:t>。主要变动原因是教育投入增加。其中：一般</w:t>
      </w:r>
    </w:p>
    <w:p>
      <w:pPr>
        <w:framePr w:w="9204" w:wrap="auto" w:vAnchor="margin" w:hAnchor="text" w:x="1532" w:y="12416"/>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GFCGAD+FZFangSong-Z02" w:hAnsi="GFCGAD+FZFangSong-Z02" w:cs="GFCGAD+FZFangSong-Z02" w:eastAsiaTheme="minorEastAsia"/>
          <w:color w:val="000000"/>
          <w:spacing w:val="-4"/>
          <w:sz w:val="32"/>
          <w:szCs w:val="22"/>
          <w:lang w:val="en-US" w:eastAsia="en-US" w:bidi="ar-SA"/>
        </w:rPr>
        <w:t>公共预算财政拨款收入</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3097.66 </w:t>
      </w:r>
      <w:r>
        <w:rPr>
          <w:rFonts w:ascii="GFCGAD+FZFangSong-Z02" w:hAnsi="GFCGAD+FZFangSong-Z02" w:cs="GFCGAD+FZFangSong-Z02" w:eastAsiaTheme="minorEastAsia"/>
          <w:color w:val="000000"/>
          <w:spacing w:val="-8"/>
          <w:sz w:val="32"/>
          <w:szCs w:val="22"/>
          <w:lang w:val="en-US" w:eastAsia="en-US" w:bidi="ar-SA"/>
        </w:rPr>
        <w:t>万元，占</w:t>
      </w:r>
      <w:r>
        <w:rPr>
          <w:rFonts w:hAnsiTheme="minorHAnsi" w:eastAsiaTheme="minorEastAsia" w:cstheme="minorBidi"/>
          <w:color w:val="000000"/>
          <w:spacing w:val="5"/>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99.84%</w:t>
      </w:r>
      <w:r>
        <w:rPr>
          <w:rFonts w:ascii="GFCGAD+FZFangSong-Z02" w:hAnsi="GFCGAD+FZFangSong-Z02" w:cs="GFCGAD+FZFangSong-Z02" w:eastAsiaTheme="minorEastAsia"/>
          <w:color w:val="000000"/>
          <w:spacing w:val="-6"/>
          <w:sz w:val="32"/>
          <w:szCs w:val="22"/>
          <w:lang w:val="en-US" w:eastAsia="en-US" w:bidi="ar-SA"/>
        </w:rPr>
        <w:t>；政府性基金预</w:t>
      </w:r>
    </w:p>
    <w:p>
      <w:pPr>
        <w:framePr w:w="9204" w:wrap="auto" w:vAnchor="margin" w:hAnchor="text" w:x="1532" w:y="12416"/>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GFCGAD+FZFangSong-Z02" w:hAnsi="GFCGAD+FZFangSong-Z02" w:cs="GFCGAD+FZFangSong-Z02" w:eastAsiaTheme="minorEastAsia"/>
          <w:color w:val="000000"/>
          <w:spacing w:val="-4"/>
          <w:sz w:val="32"/>
          <w:szCs w:val="22"/>
          <w:lang w:val="en-US" w:eastAsia="en-US" w:bidi="ar-SA"/>
        </w:rPr>
        <w:t>算财政拨款</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5.00</w:t>
      </w:r>
      <w:r>
        <w:rPr>
          <w:rFonts w:hAnsiTheme="minorHAnsi" w:eastAsiaTheme="minorEastAsia" w:cstheme="minorBidi"/>
          <w:color w:val="000000"/>
          <w:spacing w:val="-3"/>
          <w:sz w:val="32"/>
          <w:szCs w:val="22"/>
          <w:lang w:val="en-US" w:eastAsia="en-US" w:bidi="ar-SA"/>
        </w:rPr>
        <w:t xml:space="preserve"> </w:t>
      </w:r>
      <w:r>
        <w:rPr>
          <w:rFonts w:ascii="GFCGAD+FZFangSong-Z02" w:hAnsi="GFCGAD+FZFangSong-Z02" w:cs="GFCGAD+FZFangSong-Z02" w:eastAsiaTheme="minorEastAsia"/>
          <w:color w:val="000000"/>
          <w:spacing w:val="-4"/>
          <w:sz w:val="32"/>
          <w:szCs w:val="22"/>
          <w:lang w:val="en-US" w:eastAsia="en-US" w:bidi="ar-SA"/>
        </w:rPr>
        <w:t>万元，占</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0.16%</w:t>
      </w:r>
      <w:r>
        <w:rPr>
          <w:rFonts w:ascii="GFCGAD+FZFangSong-Z02" w:hAnsi="GFCGAD+FZFangSong-Z02" w:cs="GFCGAD+FZFangSong-Z02" w:eastAsiaTheme="minorEastAsia"/>
          <w:color w:val="000000"/>
          <w:sz w:val="32"/>
          <w:szCs w:val="22"/>
          <w:lang w:val="en-US" w:eastAsia="en-US" w:bidi="ar-SA"/>
        </w:rPr>
        <w:t>。</w:t>
      </w:r>
    </w:p>
    <w:p>
      <w:pPr>
        <w:framePr w:w="1222" w:wrap="auto" w:vAnchor="margin" w:hAnchor="text" w:x="939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5</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59264" behindDoc="1" locked="0" layoutInCell="1" allowOverlap="1">
            <wp:simplePos x="0" y="0"/>
            <wp:positionH relativeFrom="page">
              <wp:posOffset>1365250</wp:posOffset>
            </wp:positionH>
            <wp:positionV relativeFrom="page">
              <wp:posOffset>3572510</wp:posOffset>
            </wp:positionV>
            <wp:extent cx="4716145" cy="3378200"/>
            <wp:effectExtent l="0" t="0" r="8255"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16145" cy="33782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5" w:name="br1_4"/>
      <w:bookmarkEnd w:id="5"/>
      <w:r>
        <w:rPr>
          <w:rFonts w:ascii="Arial" w:hAnsiTheme="minorHAnsi" w:eastAsiaTheme="minorEastAsia" w:cstheme="minorBidi"/>
          <w:color w:val="FF0000"/>
          <w:sz w:val="2"/>
          <w:szCs w:val="22"/>
          <w:lang w:val="en-US" w:eastAsia="en-US" w:bidi="ar-SA"/>
        </w:rPr>
        <w:t xml:space="preserve"> </w:t>
      </w:r>
    </w:p>
    <w:p>
      <w:pPr>
        <w:framePr w:w="1494" w:wrap="auto" w:vAnchor="margin" w:hAnchor="text" w:x="4571" w:y="3419"/>
        <w:widowControl w:val="0"/>
        <w:autoSpaceDE w:val="0"/>
        <w:autoSpaceDN w:val="0"/>
        <w:spacing w:line="199" w:lineRule="exact"/>
        <w:ind w:left="29"/>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一般公共预算</w:t>
      </w:r>
    </w:p>
    <w:p>
      <w:pPr>
        <w:framePr w:w="1494" w:wrap="auto" w:vAnchor="margin" w:hAnchor="text" w:x="4571" w:y="3419"/>
        <w:widowControl w:val="0"/>
        <w:autoSpaceDE w:val="0"/>
        <w:autoSpaceDN w:val="0"/>
        <w:spacing w:before="60" w:line="199" w:lineRule="exact"/>
        <w:ind w:left="29"/>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财政拨款收入</w:t>
      </w:r>
    </w:p>
    <w:p>
      <w:pPr>
        <w:framePr w:w="1494" w:wrap="auto" w:vAnchor="margin" w:hAnchor="text" w:x="4571" w:y="3419"/>
        <w:widowControl w:val="0"/>
        <w:autoSpaceDE w:val="0"/>
        <w:autoSpaceDN w:val="0"/>
        <w:spacing w:before="44"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3097.66</w:t>
      </w:r>
      <w:r>
        <w:rPr>
          <w:rFonts w:ascii="宋体" w:hAnsi="宋体" w:cs="宋体" w:eastAsiaTheme="minorEastAsia"/>
          <w:color w:val="000000"/>
          <w:spacing w:val="-1"/>
          <w:sz w:val="20"/>
          <w:szCs w:val="22"/>
          <w:lang w:val="en-US" w:eastAsia="en-US" w:bidi="ar-SA"/>
        </w:rPr>
        <w:t>万元，</w:t>
      </w:r>
    </w:p>
    <w:p>
      <w:pPr>
        <w:framePr w:w="1494" w:wrap="auto" w:vAnchor="margin" w:hAnchor="text" w:x="4571" w:y="3419"/>
        <w:widowControl w:val="0"/>
        <w:autoSpaceDE w:val="0"/>
        <w:autoSpaceDN w:val="0"/>
        <w:spacing w:before="4" w:line="243" w:lineRule="exact"/>
        <w:ind w:left="329"/>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99.84%</w:t>
      </w:r>
    </w:p>
    <w:p>
      <w:pPr>
        <w:framePr w:w="1435" w:wrap="auto" w:vAnchor="margin" w:hAnchor="text" w:x="7774" w:y="3897"/>
        <w:widowControl w:val="0"/>
        <w:autoSpaceDE w:val="0"/>
        <w:autoSpaceDN w:val="0"/>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政府性基金预</w:t>
      </w:r>
    </w:p>
    <w:p>
      <w:pPr>
        <w:framePr w:w="1435" w:wrap="auto" w:vAnchor="margin" w:hAnchor="text" w:x="7774" w:y="3897"/>
        <w:widowControl w:val="0"/>
        <w:autoSpaceDE w:val="0"/>
        <w:autoSpaceDN w:val="0"/>
        <w:spacing w:before="60" w:line="199" w:lineRule="exact"/>
        <w:ind w:left="9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算财政拨款</w:t>
      </w:r>
    </w:p>
    <w:p>
      <w:pPr>
        <w:framePr w:w="1435" w:wrap="auto" w:vAnchor="margin" w:hAnchor="text" w:x="7774" w:y="3897"/>
        <w:widowControl w:val="0"/>
        <w:autoSpaceDE w:val="0"/>
        <w:autoSpaceDN w:val="0"/>
        <w:spacing w:before="44" w:line="243" w:lineRule="exact"/>
        <w:ind w:left="122"/>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5.00</w:t>
      </w:r>
      <w:r>
        <w:rPr>
          <w:rFonts w:ascii="宋体" w:hAnsi="宋体" w:cs="宋体" w:eastAsiaTheme="minorEastAsia"/>
          <w:color w:val="000000"/>
          <w:spacing w:val="-1"/>
          <w:sz w:val="20"/>
          <w:szCs w:val="22"/>
          <w:lang w:val="en-US" w:eastAsia="en-US" w:bidi="ar-SA"/>
        </w:rPr>
        <w:t>万元，</w:t>
      </w:r>
    </w:p>
    <w:p>
      <w:pPr>
        <w:framePr w:w="1435" w:wrap="auto" w:vAnchor="margin" w:hAnchor="text" w:x="7774" w:y="3897"/>
        <w:widowControl w:val="0"/>
        <w:autoSpaceDE w:val="0"/>
        <w:autoSpaceDN w:val="0"/>
        <w:spacing w:before="5" w:line="243" w:lineRule="exact"/>
        <w:ind w:left="350"/>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0.16%</w:t>
      </w:r>
    </w:p>
    <w:p>
      <w:pPr>
        <w:framePr w:w="3725" w:wrap="auto" w:vAnchor="margin" w:hAnchor="text" w:x="4023" w:y="5747"/>
        <w:widowControl w:val="0"/>
        <w:autoSpaceDE w:val="0"/>
        <w:autoSpaceDN w:val="0"/>
        <w:spacing w:line="439" w:lineRule="exact"/>
        <w:rPr>
          <w:rFonts w:hAnsiTheme="minorHAnsi" w:eastAsiaTheme="minorEastAsia" w:cstheme="minorBidi"/>
          <w:color w:val="000000"/>
          <w:sz w:val="36"/>
          <w:szCs w:val="22"/>
          <w:lang w:val="en-US" w:eastAsia="en-US" w:bidi="ar-SA"/>
        </w:rPr>
      </w:pPr>
      <w:r>
        <w:rPr>
          <w:rFonts w:ascii="宋体" w:hAnsi="宋体" w:cs="宋体" w:eastAsiaTheme="minorEastAsia"/>
          <w:color w:val="000000"/>
          <w:spacing w:val="2"/>
          <w:sz w:val="36"/>
          <w:szCs w:val="22"/>
          <w:lang w:val="en-US" w:eastAsia="en-US" w:bidi="ar-SA"/>
        </w:rPr>
        <w:t>图</w:t>
      </w:r>
      <w:r>
        <w:rPr>
          <w:rFonts w:ascii="Calibri" w:hAnsiTheme="minorHAnsi" w:eastAsiaTheme="minorEastAsia" w:cstheme="minorBidi"/>
          <w:b/>
          <w:color w:val="000000"/>
          <w:sz w:val="36"/>
          <w:szCs w:val="22"/>
          <w:lang w:val="en-US" w:eastAsia="en-US" w:bidi="ar-SA"/>
        </w:rPr>
        <w:t>2</w:t>
      </w:r>
      <w:r>
        <w:rPr>
          <w:rFonts w:ascii="Calibri" w:hAnsiTheme="minorHAnsi" w:eastAsiaTheme="minorEastAsia" w:cstheme="minorBidi"/>
          <w:b/>
          <w:color w:val="000000"/>
          <w:spacing w:val="325"/>
          <w:sz w:val="36"/>
          <w:szCs w:val="22"/>
          <w:lang w:val="en-US" w:eastAsia="en-US" w:bidi="ar-SA"/>
        </w:rPr>
        <w:t xml:space="preserve"> </w:t>
      </w:r>
      <w:r>
        <w:rPr>
          <w:rFonts w:ascii="宋体" w:hAnsi="宋体" w:cs="宋体" w:eastAsiaTheme="minorEastAsia"/>
          <w:color w:val="000000"/>
          <w:spacing w:val="2"/>
          <w:sz w:val="36"/>
          <w:szCs w:val="22"/>
          <w:lang w:val="en-US" w:eastAsia="en-US" w:bidi="ar-SA"/>
        </w:rPr>
        <w:t>收入决算结构图</w:t>
      </w:r>
    </w:p>
    <w:p>
      <w:pPr>
        <w:framePr w:w="3432" w:wrap="auto" w:vAnchor="margin" w:hAnchor="text" w:x="2163" w:y="6857"/>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DRAITG+FZHei-B01" w:hAnsi="DRAITG+FZHei-B01" w:cs="DRAITG+FZHei-B01" w:eastAsiaTheme="minorEastAsia"/>
          <w:color w:val="000000"/>
          <w:spacing w:val="-4"/>
          <w:sz w:val="32"/>
          <w:szCs w:val="22"/>
          <w:lang w:val="en-US" w:eastAsia="en-US" w:bidi="ar-SA"/>
        </w:rPr>
        <w:t>三、支出决算情况说明</w:t>
      </w:r>
    </w:p>
    <w:p>
      <w:pPr>
        <w:framePr w:w="9231" w:wrap="auto" w:vAnchor="margin" w:hAnchor="text" w:x="1532" w:y="7400"/>
        <w:widowControl w:val="0"/>
        <w:autoSpaceDE w:val="0"/>
        <w:autoSpaceDN w:val="0"/>
        <w:spacing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GBPBKC+FZFangSong-Z02" w:hAnsi="GBPBKC+FZFangSong-Z02" w:cs="GBPBKC+FZFangSong-Z02" w:eastAsiaTheme="minorEastAsia"/>
          <w:color w:val="000000"/>
          <w:spacing w:val="-4"/>
          <w:sz w:val="32"/>
          <w:szCs w:val="22"/>
          <w:lang w:val="en-US" w:eastAsia="en-US" w:bidi="ar-SA"/>
        </w:rPr>
        <w:t>年本年支出合计</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3102.66 </w:t>
      </w:r>
      <w:r>
        <w:rPr>
          <w:rFonts w:ascii="GBPBKC+FZFangSong-Z02" w:hAnsi="GBPBKC+FZFangSong-Z02" w:cs="GBPBKC+FZFangSong-Z02" w:eastAsiaTheme="minorEastAsia"/>
          <w:color w:val="000000"/>
          <w:spacing w:val="-4"/>
          <w:sz w:val="32"/>
          <w:szCs w:val="22"/>
          <w:lang w:val="en-US" w:eastAsia="en-US" w:bidi="ar-SA"/>
        </w:rPr>
        <w:t>万元，与上年相比增加</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393.97</w:t>
      </w:r>
    </w:p>
    <w:p>
      <w:pPr>
        <w:framePr w:w="9231" w:wrap="auto" w:vAnchor="margin" w:hAnchor="text" w:x="1532" w:y="7400"/>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GBPBKC+FZFangSong-Z02" w:hAnsi="GBPBKC+FZFangSong-Z02" w:cs="GBPBKC+FZFangSong-Z02" w:eastAsiaTheme="minorEastAsia"/>
          <w:color w:val="000000"/>
          <w:spacing w:val="-8"/>
          <w:sz w:val="32"/>
          <w:szCs w:val="22"/>
          <w:lang w:val="en-US" w:eastAsia="en-US" w:bidi="ar-SA"/>
        </w:rPr>
        <w:t>万元，上涨</w:t>
      </w:r>
      <w:r>
        <w:rPr>
          <w:rFonts w:hAnsiTheme="minorHAnsi" w:eastAsiaTheme="minorEastAsia" w:cstheme="minorBidi"/>
          <w:color w:val="000000"/>
          <w:spacing w:val="4"/>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14.54%</w:t>
      </w:r>
      <w:r>
        <w:rPr>
          <w:rFonts w:ascii="GBPBKC+FZFangSong-Z02" w:hAnsi="GBPBKC+FZFangSong-Z02" w:cs="GBPBKC+FZFangSong-Z02" w:eastAsiaTheme="minorEastAsia"/>
          <w:color w:val="000000"/>
          <w:spacing w:val="-8"/>
          <w:sz w:val="32"/>
          <w:szCs w:val="22"/>
          <w:lang w:val="en-US" w:eastAsia="en-US" w:bidi="ar-SA"/>
        </w:rPr>
        <w:t>。主要变动原因是教育投入增加。其中：基本</w:t>
      </w:r>
    </w:p>
    <w:p>
      <w:pPr>
        <w:framePr w:w="9231" w:wrap="auto" w:vAnchor="margin" w:hAnchor="text" w:x="1532" w:y="7400"/>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GBPBKC+FZFangSong-Z02" w:hAnsi="GBPBKC+FZFangSong-Z02" w:cs="GBPBKC+FZFangSong-Z02" w:eastAsiaTheme="minorEastAsia"/>
          <w:color w:val="000000"/>
          <w:spacing w:val="-3"/>
          <w:sz w:val="32"/>
          <w:szCs w:val="22"/>
          <w:lang w:val="en-US" w:eastAsia="en-US" w:bidi="ar-SA"/>
        </w:rPr>
        <w:t>支出</w:t>
      </w:r>
      <w:r>
        <w:rPr>
          <w:rFonts w:hAnsiTheme="minorHAnsi" w:eastAsiaTheme="minorEastAsia" w:cstheme="minorBidi"/>
          <w:color w:val="000000"/>
          <w:spacing w:val="-1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2660.71</w:t>
      </w:r>
      <w:r>
        <w:rPr>
          <w:rFonts w:hAnsiTheme="minorHAnsi" w:eastAsiaTheme="minorEastAsia" w:cstheme="minorBidi"/>
          <w:color w:val="000000"/>
          <w:spacing w:val="-12"/>
          <w:sz w:val="32"/>
          <w:szCs w:val="22"/>
          <w:lang w:val="en-US" w:eastAsia="en-US" w:bidi="ar-SA"/>
        </w:rPr>
        <w:t xml:space="preserve"> </w:t>
      </w:r>
      <w:r>
        <w:rPr>
          <w:rFonts w:ascii="GBPBKC+FZFangSong-Z02" w:hAnsi="GBPBKC+FZFangSong-Z02" w:cs="GBPBKC+FZFangSong-Z02" w:eastAsiaTheme="minorEastAsia"/>
          <w:color w:val="000000"/>
          <w:spacing w:val="-42"/>
          <w:sz w:val="32"/>
          <w:szCs w:val="22"/>
          <w:lang w:val="en-US" w:eastAsia="en-US" w:bidi="ar-SA"/>
        </w:rPr>
        <w:t>万元，占</w:t>
      </w:r>
      <w:r>
        <w:rPr>
          <w:rFonts w:hAnsiTheme="minorHAnsi" w:eastAsiaTheme="minorEastAsia" w:cstheme="minorBidi"/>
          <w:color w:val="000000"/>
          <w:spacing w:val="3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85.76%</w:t>
      </w:r>
      <w:r>
        <w:rPr>
          <w:rFonts w:ascii="GBPBKC+FZFangSong-Z02" w:hAnsi="GBPBKC+FZFangSong-Z02" w:cs="GBPBKC+FZFangSong-Z02" w:eastAsiaTheme="minorEastAsia"/>
          <w:color w:val="000000"/>
          <w:spacing w:val="-35"/>
          <w:sz w:val="32"/>
          <w:szCs w:val="22"/>
          <w:lang w:val="en-US" w:eastAsia="en-US" w:bidi="ar-SA"/>
        </w:rPr>
        <w:t>；项目支出</w:t>
      </w:r>
      <w:r>
        <w:rPr>
          <w:rFonts w:hAnsiTheme="minorHAnsi" w:eastAsiaTheme="minorEastAsia" w:cstheme="minorBidi"/>
          <w:color w:val="000000"/>
          <w:spacing w:val="2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441.96</w:t>
      </w:r>
      <w:r>
        <w:rPr>
          <w:rFonts w:hAnsiTheme="minorHAnsi" w:eastAsiaTheme="minorEastAsia" w:cstheme="minorBidi"/>
          <w:color w:val="000000"/>
          <w:spacing w:val="-12"/>
          <w:sz w:val="32"/>
          <w:szCs w:val="22"/>
          <w:lang w:val="en-US" w:eastAsia="en-US" w:bidi="ar-SA"/>
        </w:rPr>
        <w:t xml:space="preserve"> </w:t>
      </w:r>
      <w:r>
        <w:rPr>
          <w:rFonts w:ascii="GBPBKC+FZFangSong-Z02" w:hAnsi="GBPBKC+FZFangSong-Z02" w:cs="GBPBKC+FZFangSong-Z02" w:eastAsiaTheme="minorEastAsia"/>
          <w:color w:val="000000"/>
          <w:spacing w:val="-42"/>
          <w:sz w:val="32"/>
          <w:szCs w:val="22"/>
          <w:lang w:val="en-US" w:eastAsia="en-US" w:bidi="ar-SA"/>
        </w:rPr>
        <w:t>万元，占</w:t>
      </w:r>
      <w:r>
        <w:rPr>
          <w:rFonts w:hAnsiTheme="minorHAnsi" w:eastAsiaTheme="minorEastAsia" w:cstheme="minorBidi"/>
          <w:color w:val="000000"/>
          <w:spacing w:val="3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14.24%</w:t>
      </w:r>
      <w:r>
        <w:rPr>
          <w:rFonts w:ascii="GBPBKC+FZFangSong-Z02" w:hAnsi="GBPBKC+FZFangSong-Z02" w:cs="GBPBKC+FZFangSong-Z02" w:eastAsiaTheme="minorEastAsia"/>
          <w:color w:val="000000"/>
          <w:sz w:val="32"/>
          <w:szCs w:val="22"/>
          <w:lang w:val="en-US" w:eastAsia="en-US" w:bidi="ar-SA"/>
        </w:rPr>
        <w:t>。</w:t>
      </w:r>
    </w:p>
    <w:p>
      <w:pPr>
        <w:framePr w:w="1344" w:wrap="auto" w:vAnchor="margin" w:hAnchor="text" w:x="2832" w:y="10048"/>
        <w:widowControl w:val="0"/>
        <w:autoSpaceDE w:val="0"/>
        <w:autoSpaceDN w:val="0"/>
        <w:spacing w:line="243" w:lineRule="exact"/>
        <w:ind w:left="130"/>
        <w:rPr>
          <w:rFonts w:ascii="Calibri"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基本支出</w:t>
      </w:r>
      <w:r>
        <w:rPr>
          <w:rFonts w:ascii="Calibri" w:hAnsiTheme="minorHAnsi" w:eastAsiaTheme="minorEastAsia" w:cstheme="minorBidi"/>
          <w:color w:val="000000"/>
          <w:sz w:val="20"/>
          <w:szCs w:val="22"/>
          <w:lang w:val="en-US" w:eastAsia="en-US" w:bidi="ar-SA"/>
        </w:rPr>
        <w:t>,</w:t>
      </w:r>
    </w:p>
    <w:p>
      <w:pPr>
        <w:framePr w:w="1344" w:wrap="auto" w:vAnchor="margin" w:hAnchor="text" w:x="2832" w:y="10048"/>
        <w:widowControl w:val="0"/>
        <w:autoSpaceDE w:val="0"/>
        <w:autoSpaceDN w:val="0"/>
        <w:spacing w:before="17"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2660.71</w:t>
      </w:r>
      <w:r>
        <w:rPr>
          <w:rFonts w:ascii="宋体" w:hAnsi="宋体" w:cs="宋体" w:eastAsiaTheme="minorEastAsia"/>
          <w:color w:val="000000"/>
          <w:spacing w:val="-1"/>
          <w:sz w:val="20"/>
          <w:szCs w:val="22"/>
          <w:lang w:val="en-US" w:eastAsia="en-US" w:bidi="ar-SA"/>
        </w:rPr>
        <w:t>万元</w:t>
      </w:r>
      <w:r>
        <w:rPr>
          <w:rFonts w:ascii="Calibri" w:hAnsiTheme="minorHAnsi" w:eastAsiaTheme="minorEastAsia" w:cstheme="minorBidi"/>
          <w:color w:val="000000"/>
          <w:sz w:val="20"/>
          <w:szCs w:val="22"/>
          <w:lang w:val="en-US" w:eastAsia="en-US" w:bidi="ar-SA"/>
        </w:rPr>
        <w:t>,</w:t>
      </w:r>
    </w:p>
    <w:p>
      <w:pPr>
        <w:framePr w:w="1344" w:wrap="auto" w:vAnchor="margin" w:hAnchor="text" w:x="2832" w:y="10048"/>
        <w:widowControl w:val="0"/>
        <w:autoSpaceDE w:val="0"/>
        <w:autoSpaceDN w:val="0"/>
        <w:spacing w:before="6" w:line="243" w:lineRule="exact"/>
        <w:ind w:left="255"/>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85.76%</w:t>
      </w:r>
    </w:p>
    <w:p>
      <w:pPr>
        <w:framePr w:w="1243" w:wrap="auto" w:vAnchor="margin" w:hAnchor="text" w:x="8143" w:y="11581"/>
        <w:widowControl w:val="0"/>
        <w:autoSpaceDE w:val="0"/>
        <w:autoSpaceDN w:val="0"/>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项目支出，</w:t>
      </w:r>
    </w:p>
    <w:p>
      <w:pPr>
        <w:framePr w:w="1243" w:wrap="auto" w:vAnchor="margin" w:hAnchor="text" w:x="8143" w:y="11581"/>
        <w:widowControl w:val="0"/>
        <w:autoSpaceDE w:val="0"/>
        <w:autoSpaceDN w:val="0"/>
        <w:spacing w:before="42"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441.96</w:t>
      </w:r>
      <w:r>
        <w:rPr>
          <w:rFonts w:ascii="宋体" w:hAnsi="宋体" w:cs="宋体" w:eastAsiaTheme="minorEastAsia"/>
          <w:color w:val="000000"/>
          <w:spacing w:val="-1"/>
          <w:sz w:val="20"/>
          <w:szCs w:val="22"/>
          <w:lang w:val="en-US" w:eastAsia="en-US" w:bidi="ar-SA"/>
        </w:rPr>
        <w:t>万元</w:t>
      </w:r>
      <w:r>
        <w:rPr>
          <w:rFonts w:ascii="Calibri" w:hAnsiTheme="minorHAnsi" w:eastAsiaTheme="minorEastAsia" w:cstheme="minorBidi"/>
          <w:color w:val="000000"/>
          <w:sz w:val="20"/>
          <w:szCs w:val="22"/>
          <w:lang w:val="en-US" w:eastAsia="en-US" w:bidi="ar-SA"/>
        </w:rPr>
        <w:t>,</w:t>
      </w:r>
    </w:p>
    <w:p>
      <w:pPr>
        <w:framePr w:w="1243" w:wrap="auto" w:vAnchor="margin" w:hAnchor="text" w:x="8143" w:y="11581"/>
        <w:widowControl w:val="0"/>
        <w:autoSpaceDE w:val="0"/>
        <w:autoSpaceDN w:val="0"/>
        <w:spacing w:before="6" w:line="243" w:lineRule="exact"/>
        <w:ind w:left="204"/>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14.24%</w:t>
      </w:r>
    </w:p>
    <w:p>
      <w:pPr>
        <w:framePr w:w="3404" w:wrap="auto" w:vAnchor="margin" w:hAnchor="text" w:x="4566" w:y="13082"/>
        <w:widowControl w:val="0"/>
        <w:autoSpaceDE w:val="0"/>
        <w:autoSpaceDN w:val="0"/>
        <w:spacing w:line="439" w:lineRule="exact"/>
        <w:rPr>
          <w:rFonts w:hAnsiTheme="minorHAnsi" w:eastAsiaTheme="minorEastAsia" w:cstheme="minorBidi"/>
          <w:color w:val="000000"/>
          <w:sz w:val="36"/>
          <w:szCs w:val="22"/>
          <w:lang w:val="en-US" w:eastAsia="en-US" w:bidi="ar-SA"/>
        </w:rPr>
      </w:pPr>
      <w:r>
        <w:rPr>
          <w:rFonts w:ascii="宋体" w:hAnsi="宋体" w:cs="宋体" w:eastAsiaTheme="minorEastAsia"/>
          <w:color w:val="000000"/>
          <w:spacing w:val="2"/>
          <w:sz w:val="36"/>
          <w:szCs w:val="22"/>
          <w:lang w:val="en-US" w:eastAsia="en-US" w:bidi="ar-SA"/>
        </w:rPr>
        <w:t>图</w:t>
      </w:r>
      <w:r>
        <w:rPr>
          <w:rFonts w:ascii="Calibri" w:hAnsiTheme="minorHAnsi" w:eastAsiaTheme="minorEastAsia" w:cstheme="minorBidi"/>
          <w:b/>
          <w:color w:val="000000"/>
          <w:sz w:val="36"/>
          <w:szCs w:val="22"/>
          <w:lang w:val="en-US" w:eastAsia="en-US" w:bidi="ar-SA"/>
        </w:rPr>
        <w:t xml:space="preserve">3 </w:t>
      </w:r>
      <w:r>
        <w:rPr>
          <w:rFonts w:ascii="宋体" w:hAnsi="宋体" w:cs="宋体" w:eastAsiaTheme="minorEastAsia"/>
          <w:color w:val="000000"/>
          <w:spacing w:val="3"/>
          <w:sz w:val="36"/>
          <w:szCs w:val="22"/>
          <w:lang w:val="en-US" w:eastAsia="en-US" w:bidi="ar-SA"/>
        </w:rPr>
        <w:t>支出决算结构图</w:t>
      </w:r>
    </w:p>
    <w:p>
      <w:pPr>
        <w:framePr w:w="5986" w:wrap="auto" w:vAnchor="margin" w:hAnchor="text" w:x="2163" w:y="14229"/>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DRAITG+FZHei-B01" w:hAnsi="DRAITG+FZHei-B01" w:cs="DRAITG+FZHei-B01" w:eastAsiaTheme="minorEastAsia"/>
          <w:color w:val="000000"/>
          <w:spacing w:val="-4"/>
          <w:sz w:val="32"/>
          <w:szCs w:val="22"/>
          <w:lang w:val="en-US" w:eastAsia="en-US" w:bidi="ar-SA"/>
        </w:rPr>
        <w:t>四、财政拨款收入支出决算总体情况说明</w:t>
      </w:r>
    </w:p>
    <w:p>
      <w:pPr>
        <w:framePr w:w="1222"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6</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94080" behindDoc="1" locked="0" layoutInCell="1" allowOverlap="1">
            <wp:simplePos x="0" y="0"/>
            <wp:positionH relativeFrom="page">
              <wp:posOffset>1465580</wp:posOffset>
            </wp:positionH>
            <wp:positionV relativeFrom="page">
              <wp:posOffset>1363980</wp:posOffset>
            </wp:positionV>
            <wp:extent cx="4735195" cy="2840355"/>
            <wp:effectExtent l="0" t="0" r="8255" b="17145"/>
            <wp:wrapNone/>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5"/>
                    <a:stretch>
                      <a:fillRect/>
                    </a:stretch>
                  </pic:blipFill>
                  <pic:spPr>
                    <a:xfrm>
                      <a:off x="0" y="0"/>
                      <a:ext cx="4735195" cy="2840355"/>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page">
              <wp:posOffset>1365250</wp:posOffset>
            </wp:positionH>
            <wp:positionV relativeFrom="page">
              <wp:posOffset>5680075</wp:posOffset>
            </wp:positionV>
            <wp:extent cx="4792345" cy="3216910"/>
            <wp:effectExtent l="0" t="0" r="8255" b="254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4792345" cy="321691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6" w:name="br1_5"/>
      <w:bookmarkEnd w:id="6"/>
      <w:r>
        <w:rPr>
          <w:rFonts w:ascii="Arial" w:hAnsiTheme="minorHAnsi" w:eastAsiaTheme="minorEastAsia" w:cstheme="minorBidi"/>
          <w:color w:val="FF0000"/>
          <w:sz w:val="2"/>
          <w:szCs w:val="22"/>
          <w:lang w:val="en-US" w:eastAsia="en-US" w:bidi="ar-SA"/>
        </w:rPr>
        <w:t xml:space="preserve"> </w:t>
      </w:r>
    </w:p>
    <w:p>
      <w:pPr>
        <w:framePr w:w="9248" w:wrap="auto" w:vAnchor="margin" w:hAnchor="text" w:x="1532" w:y="2227"/>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ICHENF+FZFangSong-Z02" w:hAnsi="ICHENF+FZFangSong-Z02" w:cs="ICHENF+FZFangSong-Z02" w:eastAsiaTheme="minorEastAsia"/>
          <w:color w:val="000000"/>
          <w:spacing w:val="-4"/>
          <w:sz w:val="32"/>
          <w:szCs w:val="22"/>
          <w:lang w:val="en-US" w:eastAsia="en-US" w:bidi="ar-SA"/>
        </w:rPr>
        <w:t>年财政拨款收、支总计</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3102.66 </w:t>
      </w:r>
      <w:r>
        <w:rPr>
          <w:rFonts w:ascii="ICHENF+FZFangSong-Z02" w:hAnsi="ICHENF+FZFangSong-Z02" w:cs="ICHENF+FZFangSong-Z02" w:eastAsiaTheme="minorEastAsia"/>
          <w:color w:val="000000"/>
          <w:spacing w:val="-3"/>
          <w:sz w:val="32"/>
          <w:szCs w:val="22"/>
          <w:lang w:val="en-US" w:eastAsia="en-US" w:bidi="ar-SA"/>
        </w:rPr>
        <w:t>万元。与</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2019 </w:t>
      </w:r>
      <w:r>
        <w:rPr>
          <w:rFonts w:ascii="ICHENF+FZFangSong-Z02" w:hAnsi="ICHENF+FZFangSong-Z02" w:cs="ICHENF+FZFangSong-Z02" w:eastAsiaTheme="minorEastAsia"/>
          <w:color w:val="000000"/>
          <w:spacing w:val="-3"/>
          <w:sz w:val="32"/>
          <w:szCs w:val="22"/>
          <w:lang w:val="en-US" w:eastAsia="en-US" w:bidi="ar-SA"/>
        </w:rPr>
        <w:t>年相比，</w:t>
      </w:r>
    </w:p>
    <w:p>
      <w:pPr>
        <w:framePr w:w="9248" w:wrap="auto" w:vAnchor="margin" w:hAnchor="text" w:x="1532" w:y="22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ICHENF+FZFangSong-Z02" w:hAnsi="ICHENF+FZFangSong-Z02" w:cs="ICHENF+FZFangSong-Z02" w:eastAsiaTheme="minorEastAsia"/>
          <w:color w:val="000000"/>
          <w:spacing w:val="-4"/>
          <w:sz w:val="32"/>
          <w:szCs w:val="22"/>
          <w:lang w:val="en-US" w:eastAsia="en-US" w:bidi="ar-SA"/>
        </w:rPr>
        <w:t>财政拨款收、支总计各增加</w:t>
      </w:r>
      <w:r>
        <w:rPr>
          <w:rFonts w:hAnsiTheme="minorHAnsi" w:eastAsiaTheme="minorEastAsia" w:cstheme="minorBidi"/>
          <w:color w:val="000000"/>
          <w:spacing w:val="43"/>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405.47</w:t>
      </w:r>
      <w:r>
        <w:rPr>
          <w:rFonts w:hAnsiTheme="minorHAnsi" w:eastAsiaTheme="minorEastAsia" w:cstheme="minorBidi"/>
          <w:color w:val="000000"/>
          <w:spacing w:val="43"/>
          <w:sz w:val="32"/>
          <w:szCs w:val="22"/>
          <w:lang w:val="en-US" w:eastAsia="en-US" w:bidi="ar-SA"/>
        </w:rPr>
        <w:t xml:space="preserve"> </w:t>
      </w:r>
      <w:r>
        <w:rPr>
          <w:rFonts w:ascii="ICHENF+FZFangSong-Z02" w:hAnsi="ICHENF+FZFangSong-Z02" w:cs="ICHENF+FZFangSong-Z02" w:eastAsiaTheme="minorEastAsia"/>
          <w:color w:val="000000"/>
          <w:spacing w:val="-3"/>
          <w:sz w:val="32"/>
          <w:szCs w:val="22"/>
          <w:lang w:val="en-US" w:eastAsia="en-US" w:bidi="ar-SA"/>
        </w:rPr>
        <w:t>万元，上涨</w:t>
      </w:r>
      <w:r>
        <w:rPr>
          <w:rFonts w:hAnsiTheme="minorHAnsi" w:eastAsiaTheme="minorEastAsia" w:cstheme="minorBidi"/>
          <w:color w:val="000000"/>
          <w:spacing w:val="42"/>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15.06%</w:t>
      </w:r>
      <w:r>
        <w:rPr>
          <w:rFonts w:ascii="ICHENF+FZFangSong-Z02" w:hAnsi="ICHENF+FZFangSong-Z02" w:cs="ICHENF+FZFangSong-Z02" w:eastAsiaTheme="minorEastAsia"/>
          <w:color w:val="000000"/>
          <w:spacing w:val="-3"/>
          <w:sz w:val="32"/>
          <w:szCs w:val="22"/>
          <w:lang w:val="en-US" w:eastAsia="en-US" w:bidi="ar-SA"/>
        </w:rPr>
        <w:t>。主要变</w:t>
      </w:r>
    </w:p>
    <w:p>
      <w:pPr>
        <w:framePr w:w="9248" w:wrap="auto" w:vAnchor="margin" w:hAnchor="text" w:x="1532" w:y="2227"/>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ICHENF+FZFangSong-Z02" w:hAnsi="ICHENF+FZFangSong-Z02" w:cs="ICHENF+FZFangSong-Z02" w:eastAsiaTheme="minorEastAsia"/>
          <w:color w:val="000000"/>
          <w:spacing w:val="-4"/>
          <w:sz w:val="32"/>
          <w:szCs w:val="22"/>
          <w:lang w:val="en-US" w:eastAsia="en-US" w:bidi="ar-SA"/>
        </w:rPr>
        <w:t>动原因是教育投入增加。</w:t>
      </w:r>
    </w:p>
    <w:p>
      <w:pPr>
        <w:framePr w:w="646" w:wrap="auto" w:vAnchor="margin" w:hAnchor="text" w:x="2596" w:y="4088"/>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3200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3100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3000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2900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2800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2700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2500</w:t>
      </w:r>
    </w:p>
    <w:p>
      <w:pPr>
        <w:framePr w:w="646" w:wrap="auto" w:vAnchor="margin" w:hAnchor="text" w:x="2596" w:y="4088"/>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2400</w:t>
      </w:r>
    </w:p>
    <w:p>
      <w:pPr>
        <w:framePr w:w="1294" w:wrap="auto" w:vAnchor="margin" w:hAnchor="text" w:x="5029" w:y="4129"/>
        <w:widowControl w:val="0"/>
        <w:autoSpaceDE w:val="0"/>
        <w:autoSpaceDN w:val="0"/>
        <w:spacing w:line="243" w:lineRule="exact"/>
        <w:ind w:left="125"/>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2020</w:t>
      </w:r>
      <w:r>
        <w:rPr>
          <w:rFonts w:ascii="宋体" w:hAnsi="宋体" w:cs="宋体" w:eastAsiaTheme="minorEastAsia"/>
          <w:color w:val="000000"/>
          <w:spacing w:val="-1"/>
          <w:sz w:val="20"/>
          <w:szCs w:val="22"/>
          <w:lang w:val="en-US" w:eastAsia="en-US" w:bidi="ar-SA"/>
        </w:rPr>
        <w:t>年，</w:t>
      </w:r>
    </w:p>
    <w:p>
      <w:pPr>
        <w:framePr w:w="1294" w:wrap="auto" w:vAnchor="margin" w:hAnchor="text" w:x="5029" w:y="4129"/>
        <w:widowControl w:val="0"/>
        <w:autoSpaceDE w:val="0"/>
        <w:autoSpaceDN w:val="0"/>
        <w:spacing w:before="16"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3102.66</w:t>
      </w:r>
      <w:r>
        <w:rPr>
          <w:rFonts w:ascii="宋体" w:hAnsi="宋体" w:cs="宋体" w:eastAsiaTheme="minorEastAsia"/>
          <w:color w:val="000000"/>
          <w:spacing w:val="-1"/>
          <w:sz w:val="20"/>
          <w:szCs w:val="22"/>
          <w:lang w:val="en-US" w:eastAsia="en-US" w:bidi="ar-SA"/>
        </w:rPr>
        <w:t>万元</w:t>
      </w:r>
    </w:p>
    <w:p>
      <w:pPr>
        <w:framePr w:w="1294" w:wrap="auto" w:vAnchor="margin" w:hAnchor="text" w:x="8467" w:y="4155"/>
        <w:widowControl w:val="0"/>
        <w:autoSpaceDE w:val="0"/>
        <w:autoSpaceDN w:val="0"/>
        <w:spacing w:line="243" w:lineRule="exact"/>
        <w:ind w:left="125"/>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2020</w:t>
      </w:r>
    </w:p>
    <w:p>
      <w:pPr>
        <w:framePr w:w="1294" w:wrap="auto" w:vAnchor="margin" w:hAnchor="text" w:x="8467" w:y="4155"/>
        <w:widowControl w:val="0"/>
        <w:autoSpaceDE w:val="0"/>
        <w:autoSpaceDN w:val="0"/>
        <w:spacing w:line="199" w:lineRule="exact"/>
        <w:ind w:left="52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年，</w:t>
      </w:r>
    </w:p>
    <w:p>
      <w:pPr>
        <w:framePr w:w="1294" w:wrap="auto" w:vAnchor="margin" w:hAnchor="text" w:x="8467" w:y="4155"/>
        <w:widowControl w:val="0"/>
        <w:autoSpaceDE w:val="0"/>
        <w:autoSpaceDN w:val="0"/>
        <w:spacing w:before="42"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3102.66</w:t>
      </w:r>
    </w:p>
    <w:p>
      <w:pPr>
        <w:framePr w:w="1294" w:wrap="auto" w:vAnchor="margin" w:hAnchor="text" w:x="8467" w:y="4155"/>
        <w:widowControl w:val="0"/>
        <w:autoSpaceDE w:val="0"/>
        <w:autoSpaceDN w:val="0"/>
        <w:spacing w:line="199" w:lineRule="exact"/>
        <w:ind w:left="655"/>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万元</w:t>
      </w:r>
    </w:p>
    <w:p>
      <w:pPr>
        <w:framePr w:w="1294" w:wrap="auto" w:vAnchor="margin" w:hAnchor="text" w:x="3962" w:y="6421"/>
        <w:widowControl w:val="0"/>
        <w:autoSpaceDE w:val="0"/>
        <w:autoSpaceDN w:val="0"/>
        <w:spacing w:line="243" w:lineRule="exact"/>
        <w:ind w:left="125"/>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2019</w:t>
      </w:r>
      <w:r>
        <w:rPr>
          <w:rFonts w:ascii="宋体" w:hAnsi="宋体" w:cs="宋体" w:eastAsiaTheme="minorEastAsia"/>
          <w:color w:val="000000"/>
          <w:spacing w:val="-1"/>
          <w:sz w:val="20"/>
          <w:szCs w:val="22"/>
          <w:lang w:val="en-US" w:eastAsia="en-US" w:bidi="ar-SA"/>
        </w:rPr>
        <w:t>年，</w:t>
      </w:r>
    </w:p>
    <w:p>
      <w:pPr>
        <w:framePr w:w="1294" w:wrap="auto" w:vAnchor="margin" w:hAnchor="text" w:x="3962" w:y="6421"/>
        <w:widowControl w:val="0"/>
        <w:autoSpaceDE w:val="0"/>
        <w:autoSpaceDN w:val="0"/>
        <w:spacing w:before="16"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2697.20</w:t>
      </w:r>
      <w:r>
        <w:rPr>
          <w:rFonts w:ascii="宋体" w:hAnsi="宋体" w:cs="宋体" w:eastAsiaTheme="minorEastAsia"/>
          <w:color w:val="000000"/>
          <w:spacing w:val="-1"/>
          <w:sz w:val="20"/>
          <w:szCs w:val="22"/>
          <w:lang w:val="en-US" w:eastAsia="en-US" w:bidi="ar-SA"/>
        </w:rPr>
        <w:t>万元</w:t>
      </w:r>
    </w:p>
    <w:p>
      <w:pPr>
        <w:framePr w:w="1294" w:wrap="auto" w:vAnchor="margin" w:hAnchor="text" w:x="7493" w:y="6414"/>
        <w:widowControl w:val="0"/>
        <w:autoSpaceDE w:val="0"/>
        <w:autoSpaceDN w:val="0"/>
        <w:spacing w:line="243" w:lineRule="exact"/>
        <w:ind w:left="125"/>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2019</w:t>
      </w:r>
      <w:r>
        <w:rPr>
          <w:rFonts w:ascii="宋体" w:hAnsi="宋体" w:cs="宋体" w:eastAsiaTheme="minorEastAsia"/>
          <w:color w:val="000000"/>
          <w:spacing w:val="-1"/>
          <w:sz w:val="20"/>
          <w:szCs w:val="22"/>
          <w:lang w:val="en-US" w:eastAsia="en-US" w:bidi="ar-SA"/>
        </w:rPr>
        <w:t>年，</w:t>
      </w:r>
    </w:p>
    <w:p>
      <w:pPr>
        <w:framePr w:w="1294" w:wrap="auto" w:vAnchor="margin" w:hAnchor="text" w:x="7493" w:y="6414"/>
        <w:widowControl w:val="0"/>
        <w:autoSpaceDE w:val="0"/>
        <w:autoSpaceDN w:val="0"/>
        <w:spacing w:before="16"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2697.20</w:t>
      </w:r>
      <w:r>
        <w:rPr>
          <w:rFonts w:ascii="宋体" w:hAnsi="宋体" w:cs="宋体" w:eastAsiaTheme="minorEastAsia"/>
          <w:color w:val="000000"/>
          <w:spacing w:val="-1"/>
          <w:sz w:val="20"/>
          <w:szCs w:val="22"/>
          <w:lang w:val="en-US" w:eastAsia="en-US" w:bidi="ar-SA"/>
        </w:rPr>
        <w:t>万元</w:t>
      </w:r>
    </w:p>
    <w:p>
      <w:pPr>
        <w:framePr w:w="638" w:wrap="auto" w:vAnchor="margin" w:hAnchor="text" w:x="4728" w:y="8870"/>
        <w:widowControl w:val="0"/>
        <w:autoSpaceDE w:val="0"/>
        <w:autoSpaceDN w:val="0"/>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收入</w:t>
      </w:r>
    </w:p>
    <w:p>
      <w:pPr>
        <w:framePr w:w="638" w:wrap="auto" w:vAnchor="margin" w:hAnchor="text" w:x="8211" w:y="8870"/>
        <w:widowControl w:val="0"/>
        <w:autoSpaceDE w:val="0"/>
        <w:autoSpaceDN w:val="0"/>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支出</w:t>
      </w:r>
    </w:p>
    <w:p>
      <w:pPr>
        <w:framePr w:w="6456" w:wrap="auto" w:vAnchor="margin" w:hAnchor="text" w:x="3117" w:y="9099"/>
        <w:widowControl w:val="0"/>
        <w:autoSpaceDE w:val="0"/>
        <w:autoSpaceDN w:val="0"/>
        <w:spacing w:line="439" w:lineRule="exact"/>
        <w:rPr>
          <w:rFonts w:hAnsiTheme="minorHAnsi" w:eastAsiaTheme="minorEastAsia" w:cstheme="minorBidi"/>
          <w:color w:val="000000"/>
          <w:sz w:val="36"/>
          <w:szCs w:val="22"/>
          <w:lang w:val="en-US" w:eastAsia="en-US" w:bidi="ar-SA"/>
        </w:rPr>
      </w:pPr>
      <w:r>
        <w:rPr>
          <w:rFonts w:ascii="宋体" w:hAnsi="宋体" w:cs="宋体" w:eastAsiaTheme="minorEastAsia"/>
          <w:color w:val="000000"/>
          <w:spacing w:val="2"/>
          <w:sz w:val="36"/>
          <w:szCs w:val="22"/>
          <w:lang w:val="en-US" w:eastAsia="en-US" w:bidi="ar-SA"/>
        </w:rPr>
        <w:t>图</w:t>
      </w:r>
      <w:r>
        <w:rPr>
          <w:rFonts w:ascii="Calibri" w:hAnsiTheme="minorHAnsi" w:eastAsiaTheme="minorEastAsia" w:cstheme="minorBidi"/>
          <w:b/>
          <w:color w:val="000000"/>
          <w:sz w:val="36"/>
          <w:szCs w:val="22"/>
          <w:lang w:val="en-US" w:eastAsia="en-US" w:bidi="ar-SA"/>
        </w:rPr>
        <w:t>4</w:t>
      </w:r>
      <w:r>
        <w:rPr>
          <w:rFonts w:ascii="Calibri" w:hAnsiTheme="minorHAnsi" w:eastAsiaTheme="minorEastAsia" w:cstheme="minorBidi"/>
          <w:b/>
          <w:color w:val="000000"/>
          <w:spacing w:val="162"/>
          <w:sz w:val="36"/>
          <w:szCs w:val="22"/>
          <w:lang w:val="en-US" w:eastAsia="en-US" w:bidi="ar-SA"/>
        </w:rPr>
        <w:t xml:space="preserve"> </w:t>
      </w:r>
      <w:r>
        <w:rPr>
          <w:rFonts w:ascii="宋体" w:hAnsi="宋体" w:cs="宋体" w:eastAsiaTheme="minorEastAsia"/>
          <w:color w:val="000000"/>
          <w:spacing w:val="2"/>
          <w:sz w:val="36"/>
          <w:szCs w:val="22"/>
          <w:lang w:val="en-US" w:eastAsia="en-US" w:bidi="ar-SA"/>
        </w:rPr>
        <w:t>财政拨款收、支决算总计变动情况</w:t>
      </w:r>
    </w:p>
    <w:p>
      <w:pPr>
        <w:framePr w:w="6624" w:wrap="auto" w:vAnchor="margin" w:hAnchor="text" w:x="2163" w:y="10215"/>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QKJDFM+FZHei-B01" w:hAnsi="QKJDFM+FZHei-B01" w:cs="QKJDFM+FZHei-B01" w:eastAsiaTheme="minorEastAsia"/>
          <w:color w:val="000000"/>
          <w:spacing w:val="-4"/>
          <w:sz w:val="32"/>
          <w:szCs w:val="22"/>
          <w:lang w:val="en-US" w:eastAsia="en-US" w:bidi="ar-SA"/>
        </w:rPr>
        <w:t>五、一般公共预算财政拨款支出决算情况说明</w:t>
      </w:r>
    </w:p>
    <w:p>
      <w:pPr>
        <w:framePr w:w="6943" w:wrap="auto" w:vAnchor="margin" w:hAnchor="text" w:x="2004" w:y="10767"/>
        <w:widowControl w:val="0"/>
        <w:autoSpaceDE w:val="0"/>
        <w:autoSpaceDN w:val="0"/>
        <w:spacing w:line="347" w:lineRule="exact"/>
        <w:rPr>
          <w:rFonts w:hAnsiTheme="minorHAnsi" w:eastAsiaTheme="minorEastAsia" w:cstheme="minorBidi"/>
          <w:color w:val="000000"/>
          <w:sz w:val="32"/>
          <w:szCs w:val="22"/>
          <w:lang w:val="en-US" w:eastAsia="en-US" w:bidi="ar-SA"/>
        </w:rPr>
      </w:pPr>
      <w:r>
        <w:rPr>
          <w:rFonts w:ascii="TINUJN+FZKai-Z03" w:hAnsi="TINUJN+FZKai-Z03" w:cs="TINUJN+FZKai-Z03" w:eastAsiaTheme="minorEastAsia"/>
          <w:color w:val="000000"/>
          <w:spacing w:val="-4"/>
          <w:sz w:val="32"/>
          <w:szCs w:val="22"/>
          <w:lang w:val="en-US" w:eastAsia="en-US" w:bidi="ar-SA"/>
        </w:rPr>
        <w:t>（一）一般公共预算财政拨款支出决算总体情况</w:t>
      </w:r>
    </w:p>
    <w:p>
      <w:pPr>
        <w:framePr w:w="9093" w:wrap="auto" w:vAnchor="margin" w:hAnchor="text" w:x="1532" w:y="11298"/>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ICHENF+FZFangSong-Z02" w:hAnsi="ICHENF+FZFangSong-Z02" w:cs="ICHENF+FZFangSong-Z02" w:eastAsiaTheme="minorEastAsia"/>
          <w:color w:val="000000"/>
          <w:spacing w:val="-4"/>
          <w:sz w:val="32"/>
          <w:szCs w:val="22"/>
          <w:lang w:val="en-US" w:eastAsia="en-US" w:bidi="ar-SA"/>
        </w:rPr>
        <w:t>年一般公共预算财政拨款支出</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3097.66</w:t>
      </w:r>
      <w:r>
        <w:rPr>
          <w:rFonts w:hAnsiTheme="minorHAnsi" w:eastAsiaTheme="minorEastAsia" w:cstheme="minorBidi"/>
          <w:color w:val="000000"/>
          <w:spacing w:val="-3"/>
          <w:sz w:val="32"/>
          <w:szCs w:val="22"/>
          <w:lang w:val="en-US" w:eastAsia="en-US" w:bidi="ar-SA"/>
        </w:rPr>
        <w:t xml:space="preserve"> </w:t>
      </w:r>
      <w:r>
        <w:rPr>
          <w:rFonts w:ascii="ICHENF+FZFangSong-Z02" w:hAnsi="ICHENF+FZFangSong-Z02" w:cs="ICHENF+FZFangSong-Z02" w:eastAsiaTheme="minorEastAsia"/>
          <w:color w:val="000000"/>
          <w:spacing w:val="-4"/>
          <w:sz w:val="32"/>
          <w:szCs w:val="22"/>
          <w:lang w:val="en-US" w:eastAsia="en-US" w:bidi="ar-SA"/>
        </w:rPr>
        <w:t>万元，占本年支</w:t>
      </w:r>
    </w:p>
    <w:p>
      <w:pPr>
        <w:framePr w:w="9093" w:wrap="auto" w:vAnchor="margin" w:hAnchor="text" w:x="1532" w:y="1129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ICHENF+FZFangSong-Z02" w:hAnsi="ICHENF+FZFangSong-Z02" w:cs="ICHENF+FZFangSong-Z02" w:eastAsiaTheme="minorEastAsia"/>
          <w:color w:val="000000"/>
          <w:spacing w:val="-3"/>
          <w:sz w:val="32"/>
          <w:szCs w:val="22"/>
          <w:lang w:val="en-US" w:eastAsia="en-US" w:bidi="ar-SA"/>
        </w:rPr>
        <w:t>出合计的</w:t>
      </w:r>
      <w:r>
        <w:rPr>
          <w:rFonts w:hAnsiTheme="minorHAnsi" w:eastAsiaTheme="minorEastAsia" w:cstheme="minorBidi"/>
          <w:color w:val="000000"/>
          <w:spacing w:val="16"/>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99.84%</w:t>
      </w:r>
      <w:r>
        <w:rPr>
          <w:rFonts w:ascii="ICHENF+FZFangSong-Z02" w:hAnsi="ICHENF+FZFangSong-Z02" w:cs="ICHENF+FZFangSong-Z02" w:eastAsiaTheme="minorEastAsia"/>
          <w:color w:val="000000"/>
          <w:spacing w:val="-3"/>
          <w:sz w:val="32"/>
          <w:szCs w:val="22"/>
          <w:lang w:val="en-US" w:eastAsia="en-US" w:bidi="ar-SA"/>
        </w:rPr>
        <w:t>。与</w:t>
      </w:r>
      <w:r>
        <w:rPr>
          <w:rFonts w:hAnsiTheme="minorHAnsi" w:eastAsiaTheme="minorEastAsia" w:cstheme="minorBidi"/>
          <w:color w:val="000000"/>
          <w:spacing w:val="17"/>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2019</w:t>
      </w:r>
      <w:r>
        <w:rPr>
          <w:rFonts w:hAnsiTheme="minorHAnsi" w:eastAsiaTheme="minorEastAsia" w:cstheme="minorBidi"/>
          <w:color w:val="000000"/>
          <w:spacing w:val="14"/>
          <w:sz w:val="32"/>
          <w:szCs w:val="22"/>
          <w:lang w:val="en-US" w:eastAsia="en-US" w:bidi="ar-SA"/>
        </w:rPr>
        <w:t xml:space="preserve"> </w:t>
      </w:r>
      <w:r>
        <w:rPr>
          <w:rFonts w:ascii="ICHENF+FZFangSong-Z02" w:hAnsi="ICHENF+FZFangSong-Z02" w:cs="ICHENF+FZFangSong-Z02" w:eastAsiaTheme="minorEastAsia"/>
          <w:color w:val="000000"/>
          <w:spacing w:val="-4"/>
          <w:sz w:val="32"/>
          <w:szCs w:val="22"/>
          <w:lang w:val="en-US" w:eastAsia="en-US" w:bidi="ar-SA"/>
        </w:rPr>
        <w:t>年相比，一般公共预算财政拨款增加</w:t>
      </w:r>
    </w:p>
    <w:p>
      <w:pPr>
        <w:framePr w:w="9093" w:wrap="auto" w:vAnchor="margin" w:hAnchor="text" w:x="1532" w:y="1129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405.47</w:t>
      </w:r>
      <w:r>
        <w:rPr>
          <w:rFonts w:hAnsiTheme="minorHAnsi" w:eastAsiaTheme="minorEastAsia" w:cstheme="minorBidi"/>
          <w:color w:val="000000"/>
          <w:spacing w:val="-3"/>
          <w:sz w:val="32"/>
          <w:szCs w:val="22"/>
          <w:lang w:val="en-US" w:eastAsia="en-US" w:bidi="ar-SA"/>
        </w:rPr>
        <w:t xml:space="preserve"> </w:t>
      </w:r>
      <w:r>
        <w:rPr>
          <w:rFonts w:ascii="ICHENF+FZFangSong-Z02" w:hAnsi="ICHENF+FZFangSong-Z02" w:cs="ICHENF+FZFangSong-Z02" w:eastAsiaTheme="minorEastAsia"/>
          <w:color w:val="000000"/>
          <w:spacing w:val="-4"/>
          <w:sz w:val="32"/>
          <w:szCs w:val="22"/>
          <w:lang w:val="en-US" w:eastAsia="en-US" w:bidi="ar-SA"/>
        </w:rPr>
        <w:t>万元，上涨</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15.06%</w:t>
      </w:r>
      <w:r>
        <w:rPr>
          <w:rFonts w:ascii="ICHENF+FZFangSong-Z02" w:hAnsi="ICHENF+FZFangSong-Z02" w:cs="ICHENF+FZFangSong-Z02" w:eastAsiaTheme="minorEastAsia"/>
          <w:color w:val="000000"/>
          <w:spacing w:val="-4"/>
          <w:sz w:val="32"/>
          <w:szCs w:val="22"/>
          <w:lang w:val="en-US" w:eastAsia="en-US" w:bidi="ar-SA"/>
        </w:rPr>
        <w:t>。主要变动原因是教育投入增加。</w:t>
      </w:r>
    </w:p>
    <w:p>
      <w:pPr>
        <w:framePr w:w="1222" w:wrap="auto" w:vAnchor="margin" w:hAnchor="text" w:x="939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7</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61312" behindDoc="1" locked="0" layoutInCell="1" allowOverlap="1">
            <wp:simplePos x="0" y="0"/>
            <wp:positionH relativeFrom="page">
              <wp:posOffset>1365250</wp:posOffset>
            </wp:positionH>
            <wp:positionV relativeFrom="page">
              <wp:posOffset>2419985</wp:posOffset>
            </wp:positionV>
            <wp:extent cx="5092700" cy="3892550"/>
            <wp:effectExtent l="0" t="0" r="12700" b="1270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5092700" cy="38925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7" w:name="br1_6"/>
      <w:bookmarkEnd w:id="7"/>
      <w:r>
        <w:rPr>
          <w:rFonts w:ascii="Arial" w:hAnsiTheme="minorHAnsi" w:eastAsiaTheme="minorEastAsia" w:cstheme="minorBidi"/>
          <w:color w:val="FF0000"/>
          <w:sz w:val="2"/>
          <w:szCs w:val="22"/>
          <w:lang w:val="en-US" w:eastAsia="en-US" w:bidi="ar-SA"/>
        </w:rPr>
        <w:t xml:space="preserve"> </w:t>
      </w:r>
    </w:p>
    <w:p>
      <w:pPr>
        <w:framePr w:w="646" w:wrap="auto" w:vAnchor="margin" w:hAnchor="text" w:x="2476" w:y="2229"/>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3200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3100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3000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2900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2800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2700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2500</w:t>
      </w:r>
    </w:p>
    <w:p>
      <w:pPr>
        <w:framePr w:w="646" w:wrap="auto" w:vAnchor="margin" w:hAnchor="text" w:x="2476" w:y="2229"/>
        <w:widowControl w:val="0"/>
        <w:autoSpaceDE w:val="0"/>
        <w:autoSpaceDN w:val="0"/>
        <w:spacing w:before="318"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2400</w:t>
      </w:r>
    </w:p>
    <w:p>
      <w:pPr>
        <w:framePr w:w="1294" w:wrap="auto" w:vAnchor="margin" w:hAnchor="text" w:x="7103" w:y="2385"/>
        <w:widowControl w:val="0"/>
        <w:autoSpaceDE w:val="0"/>
        <w:autoSpaceDN w:val="0"/>
        <w:spacing w:line="243" w:lineRule="exact"/>
        <w:ind w:left="125"/>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2020</w:t>
      </w:r>
      <w:r>
        <w:rPr>
          <w:rFonts w:ascii="宋体" w:hAnsi="宋体" w:cs="宋体" w:eastAsiaTheme="minorEastAsia"/>
          <w:color w:val="000000"/>
          <w:spacing w:val="-1"/>
          <w:sz w:val="20"/>
          <w:szCs w:val="22"/>
          <w:lang w:val="en-US" w:eastAsia="en-US" w:bidi="ar-SA"/>
        </w:rPr>
        <w:t>年，</w:t>
      </w:r>
    </w:p>
    <w:p>
      <w:pPr>
        <w:framePr w:w="1294" w:wrap="auto" w:vAnchor="margin" w:hAnchor="text" w:x="7103" w:y="2385"/>
        <w:widowControl w:val="0"/>
        <w:autoSpaceDE w:val="0"/>
        <w:autoSpaceDN w:val="0"/>
        <w:spacing w:before="16"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3097.66</w:t>
      </w:r>
      <w:r>
        <w:rPr>
          <w:rFonts w:ascii="宋体" w:hAnsi="宋体" w:cs="宋体" w:eastAsiaTheme="minorEastAsia"/>
          <w:color w:val="000000"/>
          <w:spacing w:val="-1"/>
          <w:sz w:val="20"/>
          <w:szCs w:val="22"/>
          <w:lang w:val="en-US" w:eastAsia="en-US" w:bidi="ar-SA"/>
        </w:rPr>
        <w:t>万元</w:t>
      </w:r>
    </w:p>
    <w:p>
      <w:pPr>
        <w:framePr w:w="1294" w:wrap="auto" w:vAnchor="margin" w:hAnchor="text" w:x="5106" w:y="4645"/>
        <w:widowControl w:val="0"/>
        <w:autoSpaceDE w:val="0"/>
        <w:autoSpaceDN w:val="0"/>
        <w:spacing w:line="243" w:lineRule="exact"/>
        <w:ind w:left="125"/>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pacing w:val="-1"/>
          <w:sz w:val="20"/>
          <w:szCs w:val="22"/>
          <w:lang w:val="en-US" w:eastAsia="en-US" w:bidi="ar-SA"/>
        </w:rPr>
        <w:t>2019</w:t>
      </w:r>
      <w:r>
        <w:rPr>
          <w:rFonts w:ascii="宋体" w:hAnsi="宋体" w:cs="宋体" w:eastAsiaTheme="minorEastAsia"/>
          <w:color w:val="000000"/>
          <w:spacing w:val="-1"/>
          <w:sz w:val="20"/>
          <w:szCs w:val="22"/>
          <w:lang w:val="en-US" w:eastAsia="en-US" w:bidi="ar-SA"/>
        </w:rPr>
        <w:t>年，</w:t>
      </w:r>
    </w:p>
    <w:p>
      <w:pPr>
        <w:framePr w:w="1294" w:wrap="auto" w:vAnchor="margin" w:hAnchor="text" w:x="5106" w:y="4645"/>
        <w:widowControl w:val="0"/>
        <w:autoSpaceDE w:val="0"/>
        <w:autoSpaceDN w:val="0"/>
        <w:spacing w:before="16" w:line="243" w:lineRule="exact"/>
        <w:rPr>
          <w:rFonts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2692.20</w:t>
      </w:r>
      <w:r>
        <w:rPr>
          <w:rFonts w:ascii="宋体" w:hAnsi="宋体" w:cs="宋体" w:eastAsiaTheme="minorEastAsia"/>
          <w:color w:val="000000"/>
          <w:spacing w:val="-1"/>
          <w:sz w:val="20"/>
          <w:szCs w:val="22"/>
          <w:lang w:val="en-US" w:eastAsia="en-US" w:bidi="ar-SA"/>
        </w:rPr>
        <w:t>万元</w:t>
      </w:r>
    </w:p>
    <w:p>
      <w:pPr>
        <w:framePr w:w="2630" w:wrap="auto" w:vAnchor="margin" w:hAnchor="text" w:x="5352" w:y="7010"/>
        <w:widowControl w:val="0"/>
        <w:autoSpaceDE w:val="0"/>
        <w:autoSpaceDN w:val="0"/>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一般公共预算财政拨款支出</w:t>
      </w:r>
    </w:p>
    <w:p>
      <w:pPr>
        <w:framePr w:w="6321" w:wrap="auto" w:vAnchor="margin" w:hAnchor="text" w:x="3116" w:y="7476"/>
        <w:widowControl w:val="0"/>
        <w:autoSpaceDE w:val="0"/>
        <w:autoSpaceDN w:val="0"/>
        <w:spacing w:line="366" w:lineRule="exact"/>
        <w:rPr>
          <w:rFonts w:hAnsiTheme="minorHAnsi" w:eastAsiaTheme="minorEastAsia" w:cstheme="minorBidi"/>
          <w:color w:val="000000"/>
          <w:sz w:val="30"/>
          <w:szCs w:val="22"/>
          <w:lang w:val="en-US" w:eastAsia="en-US" w:bidi="ar-SA"/>
        </w:rPr>
      </w:pPr>
      <w:r>
        <w:rPr>
          <w:rFonts w:ascii="宋体" w:hAnsi="宋体" w:cs="宋体" w:eastAsiaTheme="minorEastAsia"/>
          <w:color w:val="000000"/>
          <w:spacing w:val="2"/>
          <w:sz w:val="30"/>
          <w:szCs w:val="22"/>
          <w:lang w:val="en-US" w:eastAsia="en-US" w:bidi="ar-SA"/>
        </w:rPr>
        <w:t>图</w:t>
      </w:r>
      <w:r>
        <w:rPr>
          <w:rFonts w:ascii="Calibri" w:hAnsiTheme="minorHAnsi" w:eastAsiaTheme="minorEastAsia" w:cstheme="minorBidi"/>
          <w:b/>
          <w:color w:val="000000"/>
          <w:sz w:val="30"/>
          <w:szCs w:val="22"/>
          <w:lang w:val="en-US" w:eastAsia="en-US" w:bidi="ar-SA"/>
        </w:rPr>
        <w:t>5</w:t>
      </w:r>
      <w:r>
        <w:rPr>
          <w:rFonts w:ascii="Calibri" w:hAnsiTheme="minorHAnsi" w:eastAsiaTheme="minorEastAsia" w:cstheme="minorBidi"/>
          <w:b/>
          <w:color w:val="000000"/>
          <w:spacing w:val="135"/>
          <w:sz w:val="30"/>
          <w:szCs w:val="22"/>
          <w:lang w:val="en-US" w:eastAsia="en-US" w:bidi="ar-SA"/>
        </w:rPr>
        <w:t xml:space="preserve"> </w:t>
      </w:r>
      <w:r>
        <w:rPr>
          <w:rFonts w:ascii="宋体" w:hAnsi="宋体" w:cs="宋体" w:eastAsiaTheme="minorEastAsia"/>
          <w:color w:val="000000"/>
          <w:spacing w:val="1"/>
          <w:sz w:val="30"/>
          <w:szCs w:val="22"/>
          <w:lang w:val="en-US" w:eastAsia="en-US" w:bidi="ar-SA"/>
        </w:rPr>
        <w:t>一般公共预算财政拨款支出决算变动情况</w:t>
      </w:r>
    </w:p>
    <w:p>
      <w:pPr>
        <w:framePr w:w="6943" w:wrap="auto" w:vAnchor="margin" w:hAnchor="text" w:x="2004" w:y="8606"/>
        <w:widowControl w:val="0"/>
        <w:autoSpaceDE w:val="0"/>
        <w:autoSpaceDN w:val="0"/>
        <w:spacing w:line="347" w:lineRule="exact"/>
        <w:rPr>
          <w:rFonts w:hAnsiTheme="minorHAnsi" w:eastAsiaTheme="minorEastAsia" w:cstheme="minorBidi"/>
          <w:color w:val="000000"/>
          <w:sz w:val="32"/>
          <w:szCs w:val="22"/>
          <w:lang w:val="en-US" w:eastAsia="en-US" w:bidi="ar-SA"/>
        </w:rPr>
      </w:pPr>
      <w:r>
        <w:rPr>
          <w:rFonts w:ascii="RJPKMH+FZKai-Z03" w:hAnsi="RJPKMH+FZKai-Z03" w:cs="RJPKMH+FZKai-Z03" w:eastAsiaTheme="minorEastAsia"/>
          <w:color w:val="000000"/>
          <w:spacing w:val="-4"/>
          <w:sz w:val="32"/>
          <w:szCs w:val="22"/>
          <w:lang w:val="en-US" w:eastAsia="en-US" w:bidi="ar-SA"/>
        </w:rPr>
        <w:t>（二）一般公共预算财政拨款支出决算结构情况</w:t>
      </w:r>
    </w:p>
    <w:p>
      <w:pPr>
        <w:framePr w:w="9656" w:wrap="auto" w:vAnchor="margin" w:hAnchor="text" w:x="1532" w:y="9186"/>
        <w:widowControl w:val="0"/>
        <w:autoSpaceDE w:val="0"/>
        <w:autoSpaceDN w:val="0"/>
        <w:spacing w:line="353" w:lineRule="exact"/>
        <w:ind w:left="641"/>
        <w:rPr>
          <w:rFonts w:hAnsiTheme="minorHAnsi" w:eastAsiaTheme="minorEastAsia" w:cstheme="minorBidi"/>
          <w:color w:val="000000"/>
          <w:sz w:val="32"/>
          <w:szCs w:val="22"/>
          <w:lang w:val="en-US" w:eastAsia="en-US" w:bidi="ar-SA"/>
        </w:rPr>
      </w:pPr>
      <w:r>
        <w:rPr>
          <w:rFonts w:ascii="仿宋" w:hAnsiTheme="minorHAnsi" w:eastAsiaTheme="minorEastAsia" w:cstheme="minorBidi"/>
          <w:color w:val="000000"/>
          <w:spacing w:val="-1"/>
          <w:sz w:val="32"/>
          <w:szCs w:val="22"/>
          <w:lang w:val="en-US" w:eastAsia="en-US" w:bidi="ar-SA"/>
        </w:rPr>
        <w:t>2020</w:t>
      </w:r>
      <w:r>
        <w:rPr>
          <w:rFonts w:ascii="仿宋" w:hAnsi="仿宋" w:cs="仿宋" w:eastAsiaTheme="minorEastAsia"/>
          <w:color w:val="000000"/>
          <w:spacing w:val="-4"/>
          <w:sz w:val="32"/>
          <w:szCs w:val="22"/>
          <w:lang w:val="en-US" w:eastAsia="en-US" w:bidi="ar-SA"/>
        </w:rPr>
        <w:t>年一般公共预算财政拨款支出</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3097.66</w:t>
      </w:r>
      <w:r>
        <w:rPr>
          <w:rFonts w:hAnsiTheme="minorHAnsi" w:eastAsiaTheme="minorEastAsia" w:cstheme="minorBidi"/>
          <w:color w:val="000000"/>
          <w:spacing w:val="-3"/>
          <w:sz w:val="32"/>
          <w:szCs w:val="22"/>
          <w:lang w:val="en-US" w:eastAsia="en-US" w:bidi="ar-SA"/>
        </w:rPr>
        <w:t xml:space="preserve"> </w:t>
      </w:r>
      <w:r>
        <w:rPr>
          <w:rFonts w:ascii="仿宋" w:hAnsi="仿宋" w:cs="仿宋" w:eastAsiaTheme="minorEastAsia"/>
          <w:color w:val="000000"/>
          <w:spacing w:val="-5"/>
          <w:sz w:val="32"/>
          <w:szCs w:val="22"/>
          <w:lang w:val="en-US" w:eastAsia="en-US" w:bidi="ar-SA"/>
        </w:rPr>
        <w:t>万元，主要用于</w:t>
      </w:r>
    </w:p>
    <w:p>
      <w:pPr>
        <w:framePr w:w="9656" w:wrap="auto" w:vAnchor="margin" w:hAnchor="text" w:x="1532" w:y="9186"/>
        <w:widowControl w:val="0"/>
        <w:autoSpaceDE w:val="0"/>
        <w:autoSpaceDN w:val="0"/>
        <w:spacing w:before="257" w:line="31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4"/>
          <w:sz w:val="32"/>
          <w:szCs w:val="22"/>
          <w:lang w:val="en-US" w:eastAsia="en-US" w:bidi="ar-SA"/>
        </w:rPr>
        <w:t>以下方面</w:t>
      </w:r>
      <w:r>
        <w:rPr>
          <w:rFonts w:ascii="仿宋" w:hAnsiTheme="minorHAnsi" w:eastAsiaTheme="minorEastAsia" w:cstheme="minorBidi"/>
          <w:color w:val="000000"/>
          <w:spacing w:val="-4"/>
          <w:sz w:val="32"/>
          <w:szCs w:val="22"/>
          <w:lang w:val="en-US" w:eastAsia="en-US" w:bidi="ar-SA"/>
        </w:rPr>
        <w:t>:</w:t>
      </w:r>
      <w:r>
        <w:rPr>
          <w:rFonts w:ascii="仿宋" w:hAnsi="仿宋" w:cs="仿宋" w:eastAsiaTheme="minorEastAsia"/>
          <w:color w:val="000000"/>
          <w:spacing w:val="-2"/>
          <w:sz w:val="32"/>
          <w:szCs w:val="22"/>
          <w:lang w:val="en-US" w:eastAsia="en-US" w:bidi="ar-SA"/>
        </w:rPr>
        <w:t>教育支出（类）</w:t>
      </w:r>
      <w:r>
        <w:rPr>
          <w:rFonts w:ascii="仿宋" w:hAnsiTheme="minorHAnsi" w:eastAsiaTheme="minorEastAsia" w:cstheme="minorBidi"/>
          <w:color w:val="000000"/>
          <w:spacing w:val="-3"/>
          <w:sz w:val="32"/>
          <w:szCs w:val="22"/>
          <w:lang w:val="en-US" w:eastAsia="en-US" w:bidi="ar-SA"/>
        </w:rPr>
        <w:t>2569.15</w:t>
      </w:r>
      <w:r>
        <w:rPr>
          <w:rFonts w:ascii="仿宋" w:hAnsiTheme="minorHAnsi" w:eastAsiaTheme="minorEastAsia" w:cstheme="minorBidi"/>
          <w:color w:val="000000"/>
          <w:spacing w:val="-10"/>
          <w:sz w:val="32"/>
          <w:szCs w:val="22"/>
          <w:lang w:val="en-US" w:eastAsia="en-US" w:bidi="ar-SA"/>
        </w:rPr>
        <w:t xml:space="preserve"> </w:t>
      </w:r>
      <w:r>
        <w:rPr>
          <w:rFonts w:ascii="仿宋" w:hAnsi="仿宋" w:cs="仿宋" w:eastAsiaTheme="minorEastAsia"/>
          <w:color w:val="000000"/>
          <w:spacing w:val="-3"/>
          <w:sz w:val="32"/>
          <w:szCs w:val="22"/>
          <w:lang w:val="en-US" w:eastAsia="en-US" w:bidi="ar-SA"/>
        </w:rPr>
        <w:t>万元，占</w:t>
      </w:r>
      <w:r>
        <w:rPr>
          <w:rFonts w:hAnsiTheme="minorHAnsi" w:eastAsiaTheme="minorEastAsia" w:cstheme="minorBidi"/>
          <w:color w:val="000000"/>
          <w:spacing w:val="72"/>
          <w:sz w:val="32"/>
          <w:szCs w:val="22"/>
          <w:lang w:val="en-US" w:eastAsia="en-US" w:bidi="ar-SA"/>
        </w:rPr>
        <w:t xml:space="preserve"> </w:t>
      </w:r>
      <w:r>
        <w:rPr>
          <w:rFonts w:ascii="仿宋" w:hAnsiTheme="minorHAnsi" w:eastAsiaTheme="minorEastAsia" w:cstheme="minorBidi"/>
          <w:color w:val="000000"/>
          <w:spacing w:val="-3"/>
          <w:sz w:val="32"/>
          <w:szCs w:val="22"/>
          <w:lang w:val="en-US" w:eastAsia="en-US" w:bidi="ar-SA"/>
        </w:rPr>
        <w:t>82.94%</w:t>
      </w:r>
      <w:r>
        <w:rPr>
          <w:rFonts w:ascii="仿宋" w:hAnsi="仿宋" w:cs="仿宋" w:eastAsiaTheme="minorEastAsia"/>
          <w:color w:val="000000"/>
          <w:spacing w:val="-3"/>
          <w:sz w:val="32"/>
          <w:szCs w:val="22"/>
          <w:lang w:val="en-US" w:eastAsia="en-US" w:bidi="ar-SA"/>
        </w:rPr>
        <w:t>；社会保障</w:t>
      </w:r>
    </w:p>
    <w:p>
      <w:pPr>
        <w:framePr w:w="9656" w:wrap="auto" w:vAnchor="margin" w:hAnchor="text" w:x="1532" w:y="9186"/>
        <w:widowControl w:val="0"/>
        <w:autoSpaceDE w:val="0"/>
        <w:autoSpaceDN w:val="0"/>
        <w:spacing w:before="281" w:line="31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8"/>
          <w:sz w:val="32"/>
          <w:szCs w:val="22"/>
          <w:lang w:val="en-US" w:eastAsia="en-US" w:bidi="ar-SA"/>
        </w:rPr>
        <w:t>和就业（类）支出</w:t>
      </w:r>
      <w:r>
        <w:rPr>
          <w:rFonts w:hAnsiTheme="minorHAnsi" w:eastAsiaTheme="minorEastAsia" w:cstheme="minorBidi"/>
          <w:color w:val="000000"/>
          <w:spacing w:val="4"/>
          <w:sz w:val="32"/>
          <w:szCs w:val="22"/>
          <w:lang w:val="en-US" w:eastAsia="en-US" w:bidi="ar-SA"/>
        </w:rPr>
        <w:t xml:space="preserve"> </w:t>
      </w:r>
      <w:r>
        <w:rPr>
          <w:rFonts w:ascii="仿宋" w:hAnsiTheme="minorHAnsi" w:eastAsiaTheme="minorEastAsia" w:cstheme="minorBidi"/>
          <w:color w:val="000000"/>
          <w:spacing w:val="-2"/>
          <w:sz w:val="32"/>
          <w:szCs w:val="22"/>
          <w:lang w:val="en-US" w:eastAsia="en-US" w:bidi="ar-SA"/>
        </w:rPr>
        <w:t>241.17</w:t>
      </w:r>
      <w:r>
        <w:rPr>
          <w:rFonts w:ascii="仿宋" w:hAnsi="仿宋" w:cs="仿宋" w:eastAsiaTheme="minorEastAsia"/>
          <w:color w:val="000000"/>
          <w:spacing w:val="-9"/>
          <w:sz w:val="32"/>
          <w:szCs w:val="22"/>
          <w:lang w:val="en-US" w:eastAsia="en-US" w:bidi="ar-SA"/>
        </w:rPr>
        <w:t>万元，占</w:t>
      </w:r>
      <w:r>
        <w:rPr>
          <w:rFonts w:hAnsiTheme="minorHAnsi" w:eastAsiaTheme="minorEastAsia" w:cstheme="minorBidi"/>
          <w:color w:val="000000"/>
          <w:spacing w:val="5"/>
          <w:sz w:val="32"/>
          <w:szCs w:val="22"/>
          <w:lang w:val="en-US" w:eastAsia="en-US" w:bidi="ar-SA"/>
        </w:rPr>
        <w:t xml:space="preserve"> </w:t>
      </w:r>
      <w:r>
        <w:rPr>
          <w:rFonts w:ascii="仿宋" w:hAnsiTheme="minorHAnsi" w:eastAsiaTheme="minorEastAsia" w:cstheme="minorBidi"/>
          <w:color w:val="000000"/>
          <w:spacing w:val="-2"/>
          <w:sz w:val="32"/>
          <w:szCs w:val="22"/>
          <w:lang w:val="en-US" w:eastAsia="en-US" w:bidi="ar-SA"/>
        </w:rPr>
        <w:t>7.79%</w:t>
      </w:r>
      <w:r>
        <w:rPr>
          <w:rFonts w:ascii="仿宋" w:hAnsi="仿宋" w:cs="仿宋" w:eastAsiaTheme="minorEastAsia"/>
          <w:color w:val="000000"/>
          <w:spacing w:val="-9"/>
          <w:sz w:val="32"/>
          <w:szCs w:val="22"/>
          <w:lang w:val="en-US" w:eastAsia="en-US" w:bidi="ar-SA"/>
        </w:rPr>
        <w:t>；卫生健康（类）支出</w:t>
      </w:r>
    </w:p>
    <w:p>
      <w:pPr>
        <w:framePr w:w="9656" w:wrap="auto" w:vAnchor="margin" w:hAnchor="text" w:x="1532" w:y="9186"/>
        <w:widowControl w:val="0"/>
        <w:autoSpaceDE w:val="0"/>
        <w:autoSpaceDN w:val="0"/>
        <w:spacing w:before="281" w:line="319" w:lineRule="exact"/>
        <w:rPr>
          <w:rFonts w:hAnsiTheme="minorHAnsi" w:eastAsiaTheme="minorEastAsia" w:cstheme="minorBidi"/>
          <w:color w:val="000000"/>
          <w:sz w:val="32"/>
          <w:szCs w:val="22"/>
          <w:lang w:val="en-US" w:eastAsia="en-US" w:bidi="ar-SA"/>
        </w:rPr>
      </w:pPr>
      <w:r>
        <w:rPr>
          <w:rFonts w:ascii="仿宋" w:hAnsiTheme="minorHAnsi" w:eastAsiaTheme="minorEastAsia" w:cstheme="minorBidi"/>
          <w:color w:val="000000"/>
          <w:sz w:val="32"/>
          <w:szCs w:val="22"/>
          <w:lang w:val="en-US" w:eastAsia="en-US" w:bidi="ar-SA"/>
        </w:rPr>
        <w:t>81.53</w:t>
      </w:r>
      <w:r>
        <w:rPr>
          <w:rFonts w:ascii="仿宋" w:hAnsi="仿宋" w:cs="仿宋" w:eastAsiaTheme="minorEastAsia"/>
          <w:color w:val="000000"/>
          <w:spacing w:val="-43"/>
          <w:sz w:val="32"/>
          <w:szCs w:val="22"/>
          <w:lang w:val="en-US" w:eastAsia="en-US" w:bidi="ar-SA"/>
        </w:rPr>
        <w:t>万元，占</w:t>
      </w:r>
      <w:r>
        <w:rPr>
          <w:rFonts w:hAnsiTheme="minorHAnsi" w:eastAsiaTheme="minorEastAsia" w:cstheme="minorBidi"/>
          <w:color w:val="000000"/>
          <w:spacing w:val="20"/>
          <w:sz w:val="32"/>
          <w:szCs w:val="22"/>
          <w:lang w:val="en-US" w:eastAsia="en-US" w:bidi="ar-SA"/>
        </w:rPr>
        <w:t xml:space="preserve"> </w:t>
      </w:r>
      <w:r>
        <w:rPr>
          <w:rFonts w:ascii="仿宋" w:hAnsiTheme="minorHAnsi" w:eastAsiaTheme="minorEastAsia" w:cstheme="minorBidi"/>
          <w:color w:val="000000"/>
          <w:spacing w:val="-2"/>
          <w:sz w:val="32"/>
          <w:szCs w:val="22"/>
          <w:lang w:val="en-US" w:eastAsia="en-US" w:bidi="ar-SA"/>
        </w:rPr>
        <w:t>2.63%</w:t>
      </w:r>
      <w:r>
        <w:rPr>
          <w:rFonts w:ascii="仿宋" w:hAnsi="仿宋" w:cs="仿宋" w:eastAsiaTheme="minorEastAsia"/>
          <w:color w:val="000000"/>
          <w:spacing w:val="-50"/>
          <w:sz w:val="32"/>
          <w:szCs w:val="22"/>
          <w:lang w:val="en-US" w:eastAsia="en-US" w:bidi="ar-SA"/>
        </w:rPr>
        <w:t>；住房保障（类）支出</w:t>
      </w:r>
      <w:r>
        <w:rPr>
          <w:rFonts w:hAnsiTheme="minorHAnsi" w:eastAsiaTheme="minorEastAsia" w:cstheme="minorBidi"/>
          <w:color w:val="000000"/>
          <w:spacing w:val="31"/>
          <w:sz w:val="32"/>
          <w:szCs w:val="22"/>
          <w:lang w:val="en-US" w:eastAsia="en-US" w:bidi="ar-SA"/>
        </w:rPr>
        <w:t xml:space="preserve"> </w:t>
      </w:r>
      <w:r>
        <w:rPr>
          <w:rFonts w:ascii="仿宋" w:hAnsiTheme="minorHAnsi" w:eastAsiaTheme="minorEastAsia" w:cstheme="minorBidi"/>
          <w:color w:val="000000"/>
          <w:spacing w:val="-2"/>
          <w:sz w:val="32"/>
          <w:szCs w:val="22"/>
          <w:lang w:val="en-US" w:eastAsia="en-US" w:bidi="ar-SA"/>
        </w:rPr>
        <w:t>205.81</w:t>
      </w:r>
      <w:r>
        <w:rPr>
          <w:rFonts w:ascii="仿宋" w:hAnsi="仿宋" w:cs="仿宋" w:eastAsiaTheme="minorEastAsia"/>
          <w:color w:val="000000"/>
          <w:spacing w:val="-42"/>
          <w:sz w:val="32"/>
          <w:szCs w:val="22"/>
          <w:lang w:val="en-US" w:eastAsia="en-US" w:bidi="ar-SA"/>
        </w:rPr>
        <w:t>万元，占</w:t>
      </w:r>
      <w:r>
        <w:rPr>
          <w:rFonts w:hAnsiTheme="minorHAnsi" w:eastAsiaTheme="minorEastAsia" w:cstheme="minorBidi"/>
          <w:color w:val="000000"/>
          <w:spacing w:val="19"/>
          <w:sz w:val="32"/>
          <w:szCs w:val="22"/>
          <w:lang w:val="en-US" w:eastAsia="en-US" w:bidi="ar-SA"/>
        </w:rPr>
        <w:t xml:space="preserve"> </w:t>
      </w:r>
      <w:r>
        <w:rPr>
          <w:rFonts w:ascii="仿宋" w:hAnsiTheme="minorHAnsi" w:eastAsiaTheme="minorEastAsia" w:cstheme="minorBidi"/>
          <w:color w:val="000000"/>
          <w:spacing w:val="-2"/>
          <w:sz w:val="32"/>
          <w:szCs w:val="22"/>
          <w:lang w:val="en-US" w:eastAsia="en-US" w:bidi="ar-SA"/>
        </w:rPr>
        <w:t>6.64%</w:t>
      </w:r>
      <w:r>
        <w:rPr>
          <w:rFonts w:ascii="仿宋" w:hAnsi="仿宋" w:cs="仿宋" w:eastAsiaTheme="minorEastAsia"/>
          <w:color w:val="000000"/>
          <w:sz w:val="32"/>
          <w:szCs w:val="22"/>
          <w:lang w:val="en-US" w:eastAsia="en-US" w:bidi="ar-SA"/>
        </w:rPr>
        <w:t>。</w:t>
      </w:r>
    </w:p>
    <w:p>
      <w:pPr>
        <w:framePr w:w="1222"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8</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62336" behindDoc="1" locked="0" layoutInCell="1" allowOverlap="1">
            <wp:simplePos x="0" y="0"/>
            <wp:positionH relativeFrom="page">
              <wp:posOffset>1365250</wp:posOffset>
            </wp:positionH>
            <wp:positionV relativeFrom="page">
              <wp:posOffset>1391285</wp:posOffset>
            </wp:positionV>
            <wp:extent cx="5092700" cy="3892550"/>
            <wp:effectExtent l="0" t="0" r="12700" b="1270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a:stretch>
                      <a:fillRect/>
                    </a:stretch>
                  </pic:blipFill>
                  <pic:spPr>
                    <a:xfrm>
                      <a:off x="0" y="0"/>
                      <a:ext cx="5092700" cy="38925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8" w:name="br1_7"/>
      <w:bookmarkEnd w:id="8"/>
      <w:r>
        <w:rPr>
          <w:rFonts w:ascii="Arial" w:hAnsiTheme="minorHAnsi" w:eastAsiaTheme="minorEastAsia" w:cstheme="minorBidi"/>
          <w:color w:val="FF0000"/>
          <w:sz w:val="2"/>
          <w:szCs w:val="22"/>
          <w:lang w:val="en-US" w:eastAsia="en-US" w:bidi="ar-SA"/>
        </w:rPr>
        <w:t xml:space="preserve"> </w:t>
      </w:r>
    </w:p>
    <w:p>
      <w:pPr>
        <w:framePr w:w="1685" w:wrap="auto" w:vAnchor="margin" w:hAnchor="text" w:x="7670" w:y="2289"/>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社会保障和就业</w:t>
      </w:r>
      <w:r>
        <w:rPr>
          <w:rFonts w:ascii="Calibri" w:hAnsiTheme="minorHAnsi" w:eastAsiaTheme="minorEastAsia" w:cstheme="minorBidi"/>
          <w:color w:val="000000"/>
          <w:sz w:val="20"/>
          <w:szCs w:val="22"/>
          <w:lang w:val="en-US" w:eastAsia="en-US" w:bidi="ar-SA"/>
        </w:rPr>
        <w:t>,</w:t>
      </w:r>
    </w:p>
    <w:p>
      <w:pPr>
        <w:framePr w:w="1685" w:wrap="auto" w:vAnchor="margin" w:hAnchor="text" w:x="7670" w:y="2289"/>
        <w:widowControl w:val="0"/>
        <w:autoSpaceDE w:val="0"/>
        <w:autoSpaceDN w:val="0"/>
        <w:spacing w:before="16" w:line="243" w:lineRule="exact"/>
        <w:ind w:left="221"/>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241.17</w:t>
      </w:r>
      <w:r>
        <w:rPr>
          <w:rFonts w:ascii="宋体" w:hAnsi="宋体" w:cs="宋体" w:eastAsiaTheme="minorEastAsia"/>
          <w:color w:val="000000"/>
          <w:spacing w:val="-1"/>
          <w:sz w:val="20"/>
          <w:szCs w:val="22"/>
          <w:lang w:val="en-US" w:eastAsia="en-US" w:bidi="ar-SA"/>
        </w:rPr>
        <w:t>万元</w:t>
      </w:r>
      <w:r>
        <w:rPr>
          <w:rFonts w:ascii="Calibri" w:hAnsiTheme="minorHAnsi" w:eastAsiaTheme="minorEastAsia" w:cstheme="minorBidi"/>
          <w:color w:val="000000"/>
          <w:sz w:val="20"/>
          <w:szCs w:val="22"/>
          <w:lang w:val="en-US" w:eastAsia="en-US" w:bidi="ar-SA"/>
        </w:rPr>
        <w:t>,</w:t>
      </w:r>
    </w:p>
    <w:p>
      <w:pPr>
        <w:framePr w:w="1685" w:wrap="auto" w:vAnchor="margin" w:hAnchor="text" w:x="7670" w:y="2289"/>
        <w:widowControl w:val="0"/>
        <w:autoSpaceDE w:val="0"/>
        <w:autoSpaceDN w:val="0"/>
        <w:spacing w:before="6" w:line="243" w:lineRule="exact"/>
        <w:ind w:left="475"/>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7.79%</w:t>
      </w:r>
    </w:p>
    <w:p>
      <w:pPr>
        <w:framePr w:w="1344" w:wrap="auto" w:vAnchor="margin" w:hAnchor="text" w:x="3134" w:y="3348"/>
        <w:widowControl w:val="0"/>
        <w:autoSpaceDE w:val="0"/>
        <w:autoSpaceDN w:val="0"/>
        <w:spacing w:line="243" w:lineRule="exact"/>
        <w:ind w:left="127"/>
        <w:rPr>
          <w:rFonts w:ascii="Calibri"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教育支出</w:t>
      </w:r>
      <w:r>
        <w:rPr>
          <w:rFonts w:ascii="Calibri" w:hAnsiTheme="minorHAnsi" w:eastAsiaTheme="minorEastAsia" w:cstheme="minorBidi"/>
          <w:color w:val="000000"/>
          <w:sz w:val="20"/>
          <w:szCs w:val="22"/>
          <w:lang w:val="en-US" w:eastAsia="en-US" w:bidi="ar-SA"/>
        </w:rPr>
        <w:t>,</w:t>
      </w:r>
    </w:p>
    <w:p>
      <w:pPr>
        <w:framePr w:w="1344" w:wrap="auto" w:vAnchor="margin" w:hAnchor="text" w:x="3134" w:y="3348"/>
        <w:widowControl w:val="0"/>
        <w:autoSpaceDE w:val="0"/>
        <w:autoSpaceDN w:val="0"/>
        <w:spacing w:before="16" w:line="243" w:lineRule="exact"/>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2569.15</w:t>
      </w:r>
      <w:r>
        <w:rPr>
          <w:rFonts w:ascii="宋体" w:hAnsi="宋体" w:cs="宋体" w:eastAsiaTheme="minorEastAsia"/>
          <w:color w:val="000000"/>
          <w:spacing w:val="-1"/>
          <w:sz w:val="20"/>
          <w:szCs w:val="22"/>
          <w:lang w:val="en-US" w:eastAsia="en-US" w:bidi="ar-SA"/>
        </w:rPr>
        <w:t>万元</w:t>
      </w:r>
      <w:r>
        <w:rPr>
          <w:rFonts w:ascii="Calibri" w:hAnsiTheme="minorHAnsi" w:eastAsiaTheme="minorEastAsia" w:cstheme="minorBidi"/>
          <w:color w:val="000000"/>
          <w:sz w:val="20"/>
          <w:szCs w:val="22"/>
          <w:lang w:val="en-US" w:eastAsia="en-US" w:bidi="ar-SA"/>
        </w:rPr>
        <w:t>,</w:t>
      </w:r>
    </w:p>
    <w:p>
      <w:pPr>
        <w:framePr w:w="1344" w:wrap="auto" w:vAnchor="margin" w:hAnchor="text" w:x="3134" w:y="3348"/>
        <w:widowControl w:val="0"/>
        <w:autoSpaceDE w:val="0"/>
        <w:autoSpaceDN w:val="0"/>
        <w:spacing w:before="6" w:line="243" w:lineRule="exact"/>
        <w:ind w:left="254"/>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82.94%</w:t>
      </w:r>
    </w:p>
    <w:p>
      <w:pPr>
        <w:framePr w:w="1485" w:wrap="auto" w:vAnchor="margin" w:hAnchor="text" w:x="7919" w:y="3427"/>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卫生健康支出</w:t>
      </w:r>
      <w:r>
        <w:rPr>
          <w:rFonts w:ascii="Calibri" w:hAnsiTheme="minorHAnsi" w:eastAsiaTheme="minorEastAsia" w:cstheme="minorBidi"/>
          <w:color w:val="000000"/>
          <w:sz w:val="20"/>
          <w:szCs w:val="22"/>
          <w:lang w:val="en-US" w:eastAsia="en-US" w:bidi="ar-SA"/>
        </w:rPr>
        <w:t>,</w:t>
      </w:r>
    </w:p>
    <w:p>
      <w:pPr>
        <w:framePr w:w="1485" w:wrap="auto" w:vAnchor="margin" w:hAnchor="text" w:x="7919" w:y="3427"/>
        <w:widowControl w:val="0"/>
        <w:autoSpaceDE w:val="0"/>
        <w:autoSpaceDN w:val="0"/>
        <w:spacing w:before="16" w:line="243" w:lineRule="exact"/>
        <w:ind w:left="173"/>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81.53</w:t>
      </w:r>
      <w:r>
        <w:rPr>
          <w:rFonts w:ascii="宋体" w:hAnsi="宋体" w:cs="宋体" w:eastAsiaTheme="minorEastAsia"/>
          <w:color w:val="000000"/>
          <w:spacing w:val="-1"/>
          <w:sz w:val="20"/>
          <w:szCs w:val="22"/>
          <w:lang w:val="en-US" w:eastAsia="en-US" w:bidi="ar-SA"/>
        </w:rPr>
        <w:t>万元</w:t>
      </w:r>
      <w:r>
        <w:rPr>
          <w:rFonts w:ascii="Calibri" w:hAnsiTheme="minorHAnsi" w:eastAsiaTheme="minorEastAsia" w:cstheme="minorBidi"/>
          <w:color w:val="000000"/>
          <w:sz w:val="20"/>
          <w:szCs w:val="22"/>
          <w:lang w:val="en-US" w:eastAsia="en-US" w:bidi="ar-SA"/>
        </w:rPr>
        <w:t>,</w:t>
      </w:r>
    </w:p>
    <w:p>
      <w:pPr>
        <w:framePr w:w="1485" w:wrap="auto" w:vAnchor="margin" w:hAnchor="text" w:x="7919" w:y="3427"/>
        <w:widowControl w:val="0"/>
        <w:autoSpaceDE w:val="0"/>
        <w:autoSpaceDN w:val="0"/>
        <w:spacing w:before="6" w:line="243" w:lineRule="exact"/>
        <w:ind w:left="377"/>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2.63%</w:t>
      </w:r>
    </w:p>
    <w:p>
      <w:pPr>
        <w:framePr w:w="1485" w:wrap="auto" w:vAnchor="margin" w:hAnchor="text" w:x="7850" w:y="4727"/>
        <w:widowControl w:val="0"/>
        <w:autoSpaceDE w:val="0"/>
        <w:autoSpaceDN w:val="0"/>
        <w:spacing w:line="243" w:lineRule="exact"/>
        <w:rPr>
          <w:rFonts w:ascii="Calibri"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住房保障支出</w:t>
      </w:r>
      <w:r>
        <w:rPr>
          <w:rFonts w:ascii="Calibri" w:hAnsiTheme="minorHAnsi" w:eastAsiaTheme="minorEastAsia" w:cstheme="minorBidi"/>
          <w:color w:val="000000"/>
          <w:sz w:val="20"/>
          <w:szCs w:val="22"/>
          <w:lang w:val="en-US" w:eastAsia="en-US" w:bidi="ar-SA"/>
        </w:rPr>
        <w:t>,</w:t>
      </w:r>
    </w:p>
    <w:p>
      <w:pPr>
        <w:framePr w:w="1485" w:wrap="auto" w:vAnchor="margin" w:hAnchor="text" w:x="7850" w:y="4727"/>
        <w:widowControl w:val="0"/>
        <w:autoSpaceDE w:val="0"/>
        <w:autoSpaceDN w:val="0"/>
        <w:spacing w:before="16" w:line="243" w:lineRule="exact"/>
        <w:ind w:left="122"/>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205.81</w:t>
      </w:r>
      <w:r>
        <w:rPr>
          <w:rFonts w:ascii="宋体" w:hAnsi="宋体" w:cs="宋体" w:eastAsiaTheme="minorEastAsia"/>
          <w:color w:val="000000"/>
          <w:spacing w:val="-1"/>
          <w:sz w:val="20"/>
          <w:szCs w:val="22"/>
          <w:lang w:val="en-US" w:eastAsia="en-US" w:bidi="ar-SA"/>
        </w:rPr>
        <w:t>万元</w:t>
      </w:r>
      <w:r>
        <w:rPr>
          <w:rFonts w:ascii="Calibri" w:hAnsiTheme="minorHAnsi" w:eastAsiaTheme="minorEastAsia" w:cstheme="minorBidi"/>
          <w:color w:val="000000"/>
          <w:sz w:val="20"/>
          <w:szCs w:val="22"/>
          <w:lang w:val="en-US" w:eastAsia="en-US" w:bidi="ar-SA"/>
        </w:rPr>
        <w:t>,</w:t>
      </w:r>
    </w:p>
    <w:p>
      <w:pPr>
        <w:framePr w:w="1485" w:wrap="auto" w:vAnchor="margin" w:hAnchor="text" w:x="7850" w:y="4727"/>
        <w:widowControl w:val="0"/>
        <w:autoSpaceDE w:val="0"/>
        <w:autoSpaceDN w:val="0"/>
        <w:spacing w:before="6" w:line="243" w:lineRule="exact"/>
        <w:ind w:left="377"/>
        <w:rPr>
          <w:rFonts w:ascii="Calibri" w:hAnsiTheme="minorHAnsi" w:eastAsiaTheme="minorEastAsia" w:cstheme="minorBidi"/>
          <w:color w:val="000000"/>
          <w:sz w:val="20"/>
          <w:szCs w:val="22"/>
          <w:lang w:val="en-US" w:eastAsia="en-US" w:bidi="ar-SA"/>
        </w:rPr>
      </w:pPr>
      <w:r>
        <w:rPr>
          <w:rFonts w:ascii="Calibri" w:hAnsiTheme="minorHAnsi" w:eastAsiaTheme="minorEastAsia" w:cstheme="minorBidi"/>
          <w:color w:val="000000"/>
          <w:sz w:val="20"/>
          <w:szCs w:val="22"/>
          <w:lang w:val="en-US" w:eastAsia="en-US" w:bidi="ar-SA"/>
        </w:rPr>
        <w:t>6.64%</w:t>
      </w:r>
    </w:p>
    <w:p>
      <w:pPr>
        <w:framePr w:w="5588" w:wrap="auto" w:vAnchor="margin" w:hAnchor="text" w:x="3306" w:y="6306"/>
        <w:widowControl w:val="0"/>
        <w:autoSpaceDE w:val="0"/>
        <w:autoSpaceDN w:val="0"/>
        <w:spacing w:line="367" w:lineRule="exact"/>
        <w:rPr>
          <w:rFonts w:hAnsiTheme="minorHAnsi" w:eastAsiaTheme="minorEastAsia" w:cstheme="minorBidi"/>
          <w:color w:val="000000"/>
          <w:sz w:val="30"/>
          <w:szCs w:val="22"/>
          <w:lang w:val="en-US" w:eastAsia="en-US" w:bidi="ar-SA"/>
        </w:rPr>
      </w:pPr>
      <w:r>
        <w:rPr>
          <w:rFonts w:ascii="宋体" w:hAnsi="宋体" w:cs="宋体" w:eastAsiaTheme="minorEastAsia"/>
          <w:color w:val="000000"/>
          <w:spacing w:val="3"/>
          <w:sz w:val="30"/>
          <w:szCs w:val="22"/>
          <w:lang w:val="en-US" w:eastAsia="en-US" w:bidi="ar-SA"/>
        </w:rPr>
        <w:t>图</w:t>
      </w:r>
      <w:r>
        <w:rPr>
          <w:rFonts w:ascii="Calibri" w:hAnsiTheme="minorHAnsi" w:eastAsiaTheme="minorEastAsia" w:cstheme="minorBidi"/>
          <w:b/>
          <w:color w:val="000000"/>
          <w:sz w:val="30"/>
          <w:szCs w:val="22"/>
          <w:lang w:val="en-US" w:eastAsia="en-US" w:bidi="ar-SA"/>
        </w:rPr>
        <w:t>6</w:t>
      </w:r>
      <w:r>
        <w:rPr>
          <w:rFonts w:ascii="Calibri" w:hAnsiTheme="minorHAnsi" w:eastAsiaTheme="minorEastAsia" w:cstheme="minorBidi"/>
          <w:b/>
          <w:color w:val="000000"/>
          <w:spacing w:val="-1"/>
          <w:sz w:val="30"/>
          <w:szCs w:val="22"/>
          <w:lang w:val="en-US" w:eastAsia="en-US" w:bidi="ar-SA"/>
        </w:rPr>
        <w:t xml:space="preserve"> </w:t>
      </w:r>
      <w:r>
        <w:rPr>
          <w:rFonts w:ascii="宋体" w:hAnsi="宋体" w:cs="宋体" w:eastAsiaTheme="minorEastAsia"/>
          <w:color w:val="000000"/>
          <w:spacing w:val="2"/>
          <w:sz w:val="30"/>
          <w:szCs w:val="22"/>
          <w:lang w:val="en-US" w:eastAsia="en-US" w:bidi="ar-SA"/>
        </w:rPr>
        <w:t>一般公共预算财政拨款支出决算结构</w:t>
      </w:r>
    </w:p>
    <w:p>
      <w:pPr>
        <w:framePr w:w="9089" w:wrap="auto" w:vAnchor="margin" w:hAnchor="text" w:x="1532" w:y="7447"/>
        <w:widowControl w:val="0"/>
        <w:autoSpaceDE w:val="0"/>
        <w:autoSpaceDN w:val="0"/>
        <w:spacing w:line="347" w:lineRule="exact"/>
        <w:ind w:left="473"/>
        <w:rPr>
          <w:rFonts w:hAnsiTheme="minorHAnsi" w:eastAsiaTheme="minorEastAsia" w:cstheme="minorBidi"/>
          <w:color w:val="000000"/>
          <w:sz w:val="32"/>
          <w:szCs w:val="22"/>
          <w:lang w:val="en-US" w:eastAsia="en-US" w:bidi="ar-SA"/>
        </w:rPr>
      </w:pPr>
      <w:r>
        <w:rPr>
          <w:rFonts w:ascii="QSFKRW+FZKai-Z03" w:hAnsi="QSFKRW+FZKai-Z03" w:cs="QSFKRW+FZKai-Z03" w:eastAsiaTheme="minorEastAsia"/>
          <w:color w:val="000000"/>
          <w:spacing w:val="-4"/>
          <w:sz w:val="32"/>
          <w:szCs w:val="22"/>
          <w:lang w:val="en-US" w:eastAsia="en-US" w:bidi="ar-SA"/>
        </w:rPr>
        <w:t>（三）一般公共预算财政拨款支出决算具体情况</w:t>
      </w:r>
    </w:p>
    <w:p>
      <w:pPr>
        <w:framePr w:w="9089" w:wrap="auto" w:vAnchor="margin" w:hAnchor="text" w:x="1532" w:y="7447"/>
        <w:widowControl w:val="0"/>
        <w:autoSpaceDE w:val="0"/>
        <w:autoSpaceDN w:val="0"/>
        <w:spacing w:before="184" w:line="359" w:lineRule="exact"/>
        <w:ind w:left="634"/>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2"/>
          <w:sz w:val="32"/>
          <w:szCs w:val="22"/>
          <w:lang w:val="en-US" w:eastAsia="en-US" w:bidi="ar-SA"/>
        </w:rPr>
        <w:t>2020</w:t>
      </w:r>
      <w:r>
        <w:rPr>
          <w:rFonts w:hAnsiTheme="minorHAnsi" w:eastAsiaTheme="minorEastAsia" w:cstheme="minorBidi"/>
          <w:b/>
          <w:color w:val="000000"/>
          <w:spacing w:val="-3"/>
          <w:sz w:val="32"/>
          <w:szCs w:val="22"/>
          <w:lang w:val="en-US" w:eastAsia="en-US" w:bidi="ar-SA"/>
        </w:rPr>
        <w:t xml:space="preserve"> </w:t>
      </w:r>
      <w:r>
        <w:rPr>
          <w:rFonts w:ascii="BFCQII+FZFangSong-Z02" w:hAnsi="BFCQII+FZFangSong-Z02" w:cs="BFCQII+FZFangSong-Z02" w:eastAsiaTheme="minorEastAsia"/>
          <w:color w:val="000000"/>
          <w:spacing w:val="-3"/>
          <w:sz w:val="32"/>
          <w:szCs w:val="22"/>
          <w:lang w:val="en-US" w:eastAsia="en-US" w:bidi="ar-SA"/>
        </w:rPr>
        <w:t>年一般公共预算支出决算数为</w:t>
      </w:r>
      <w:r>
        <w:rPr>
          <w:rFonts w:hAnsiTheme="minorHAnsi" w:eastAsiaTheme="minorEastAsia" w:cstheme="minorBidi"/>
          <w:color w:val="000000"/>
          <w:spacing w:val="4"/>
          <w:sz w:val="32"/>
          <w:szCs w:val="22"/>
          <w:lang w:val="en-US" w:eastAsia="en-US" w:bidi="ar-SA"/>
        </w:rPr>
        <w:t xml:space="preserve"> </w:t>
      </w:r>
      <w:r>
        <w:rPr>
          <w:rFonts w:hAnsiTheme="minorHAnsi" w:eastAsiaTheme="minorEastAsia" w:cstheme="minorBidi"/>
          <w:b/>
          <w:color w:val="000000"/>
          <w:spacing w:val="-2"/>
          <w:sz w:val="32"/>
          <w:szCs w:val="22"/>
          <w:lang w:val="en-US" w:eastAsia="en-US" w:bidi="ar-SA"/>
        </w:rPr>
        <w:t xml:space="preserve">3097.66 </w:t>
      </w:r>
      <w:r>
        <w:rPr>
          <w:rFonts w:ascii="BFCQII+FZFangSong-Z02" w:hAnsi="BFCQII+FZFangSong-Z02" w:cs="BFCQII+FZFangSong-Z02" w:eastAsiaTheme="minorEastAsia"/>
          <w:color w:val="000000"/>
          <w:spacing w:val="-6"/>
          <w:sz w:val="32"/>
          <w:szCs w:val="22"/>
          <w:lang w:val="en-US" w:eastAsia="en-US" w:bidi="ar-SA"/>
        </w:rPr>
        <w:t>万元，完成预算</w:t>
      </w:r>
    </w:p>
    <w:p>
      <w:pPr>
        <w:framePr w:w="9089" w:wrap="auto" w:vAnchor="margin" w:hAnchor="text" w:x="1532" w:y="744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3"/>
          <w:sz w:val="32"/>
          <w:szCs w:val="22"/>
          <w:lang w:val="en-US" w:eastAsia="en-US" w:bidi="ar-SA"/>
        </w:rPr>
        <w:t>100%</w:t>
      </w:r>
      <w:r>
        <w:rPr>
          <w:rFonts w:ascii="BFCQII+FZFangSong-Z02" w:hAnsi="BFCQII+FZFangSong-Z02" w:cs="BFCQII+FZFangSong-Z02" w:eastAsiaTheme="minorEastAsia"/>
          <w:color w:val="000000"/>
          <w:spacing w:val="-3"/>
          <w:sz w:val="32"/>
          <w:szCs w:val="22"/>
          <w:lang w:val="en-US" w:eastAsia="en-US" w:bidi="ar-SA"/>
        </w:rPr>
        <w:t>。其中：</w:t>
      </w:r>
    </w:p>
    <w:p>
      <w:pPr>
        <w:framePr w:w="9124" w:wrap="auto" w:vAnchor="margin" w:hAnchor="text" w:x="1532" w:y="9058"/>
        <w:widowControl w:val="0"/>
        <w:autoSpaceDE w:val="0"/>
        <w:autoSpaceDN w:val="0"/>
        <w:spacing w:line="359" w:lineRule="exact"/>
        <w:ind w:left="634"/>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1.</w:t>
      </w:r>
      <w:r>
        <w:rPr>
          <w:rFonts w:ascii="BFCQII+FZFangSong-Z02" w:hAnsi="BFCQII+FZFangSong-Z02" w:cs="BFCQII+FZFangSong-Z02" w:eastAsiaTheme="minorEastAsia"/>
          <w:color w:val="000000"/>
          <w:spacing w:val="-5"/>
          <w:sz w:val="32"/>
          <w:szCs w:val="22"/>
          <w:lang w:val="en-US" w:eastAsia="en-US" w:bidi="ar-SA"/>
        </w:rPr>
        <w:t>教育（类）教育管理事务（款）一般行政管理事务（项）</w:t>
      </w:r>
      <w:r>
        <w:rPr>
          <w:rFonts w:hAnsiTheme="minorHAnsi" w:eastAsiaTheme="minorEastAsia" w:cstheme="minorBidi"/>
          <w:b/>
          <w:color w:val="000000"/>
          <w:sz w:val="32"/>
          <w:szCs w:val="22"/>
          <w:lang w:val="en-US" w:eastAsia="en-US" w:bidi="ar-SA"/>
        </w:rPr>
        <w:t>:</w:t>
      </w:r>
    </w:p>
    <w:p>
      <w:pPr>
        <w:framePr w:w="9124" w:wrap="auto" w:vAnchor="margin" w:hAnchor="text" w:x="1532" w:y="9058"/>
        <w:widowControl w:val="0"/>
        <w:autoSpaceDE w:val="0"/>
        <w:autoSpaceDN w:val="0"/>
        <w:spacing w:before="179" w:line="359" w:lineRule="exact"/>
        <w:rPr>
          <w:rFonts w:hAnsiTheme="minorHAnsi" w:eastAsiaTheme="minorEastAsia" w:cstheme="minorBidi"/>
          <w:color w:val="000000"/>
          <w:sz w:val="32"/>
          <w:szCs w:val="22"/>
          <w:lang w:val="en-US" w:eastAsia="en-US" w:bidi="ar-SA"/>
        </w:rPr>
      </w:pPr>
      <w:r>
        <w:rPr>
          <w:rFonts w:ascii="BFCQII+FZFangSong-Z02" w:hAnsi="BFCQII+FZFangSong-Z02" w:cs="BFCQII+FZFangSong-Z02" w:eastAsiaTheme="minorEastAsia"/>
          <w:color w:val="000000"/>
          <w:spacing w:val="-4"/>
          <w:sz w:val="32"/>
          <w:szCs w:val="22"/>
          <w:lang w:val="en-US" w:eastAsia="en-US" w:bidi="ar-SA"/>
        </w:rPr>
        <w:t>支出决算为</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0.25</w:t>
      </w:r>
      <w:r>
        <w:rPr>
          <w:rFonts w:hAnsiTheme="minorHAnsi" w:eastAsiaTheme="minorEastAsia" w:cstheme="minorBidi"/>
          <w:color w:val="000000"/>
          <w:spacing w:val="-3"/>
          <w:sz w:val="32"/>
          <w:szCs w:val="22"/>
          <w:lang w:val="en-US" w:eastAsia="en-US" w:bidi="ar-SA"/>
        </w:rPr>
        <w:t xml:space="preserve"> </w:t>
      </w:r>
      <w:r>
        <w:rPr>
          <w:rFonts w:ascii="BFCQII+FZFangSong-Z02" w:hAnsi="BFCQII+FZFangSong-Z02" w:cs="BFCQII+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100%</w:t>
      </w:r>
      <w:r>
        <w:rPr>
          <w:rFonts w:ascii="BFCQII+FZFangSong-Z02" w:hAnsi="BFCQII+FZFangSong-Z02" w:cs="BFCQII+FZFangSong-Z02" w:eastAsiaTheme="minorEastAsia"/>
          <w:color w:val="000000"/>
          <w:spacing w:val="-4"/>
          <w:sz w:val="32"/>
          <w:szCs w:val="22"/>
          <w:lang w:val="en-US" w:eastAsia="en-US" w:bidi="ar-SA"/>
        </w:rPr>
        <w:t>，决算数等于预算数。</w:t>
      </w:r>
    </w:p>
    <w:p>
      <w:pPr>
        <w:framePr w:w="9124" w:wrap="auto" w:vAnchor="margin" w:hAnchor="text" w:x="1532" w:y="9058"/>
        <w:widowControl w:val="0"/>
        <w:autoSpaceDE w:val="0"/>
        <w:autoSpaceDN w:val="0"/>
        <w:spacing w:before="178" w:line="359" w:lineRule="exact"/>
        <w:ind w:left="622"/>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2.</w:t>
      </w:r>
      <w:r>
        <w:rPr>
          <w:rFonts w:ascii="BFCQII+FZFangSong-Z02" w:hAnsi="BFCQII+FZFangSong-Z02" w:cs="BFCQII+FZFangSong-Z02" w:eastAsiaTheme="minorEastAsia"/>
          <w:color w:val="000000"/>
          <w:spacing w:val="-32"/>
          <w:sz w:val="32"/>
          <w:szCs w:val="22"/>
          <w:lang w:val="en-US" w:eastAsia="en-US" w:bidi="ar-SA"/>
        </w:rPr>
        <w:t>教育（类）普通教育（款）小学教育（项）</w:t>
      </w:r>
      <w:r>
        <w:rPr>
          <w:rFonts w:hAnsiTheme="minorHAnsi" w:eastAsiaTheme="minorEastAsia" w:cstheme="minorBidi"/>
          <w:b/>
          <w:color w:val="000000"/>
          <w:spacing w:val="-6"/>
          <w:sz w:val="32"/>
          <w:szCs w:val="22"/>
          <w:lang w:val="en-US" w:eastAsia="en-US" w:bidi="ar-SA"/>
        </w:rPr>
        <w:t>:</w:t>
      </w:r>
      <w:r>
        <w:rPr>
          <w:rFonts w:ascii="BFCQII+FZFangSong-Z02" w:hAnsi="BFCQII+FZFangSong-Z02" w:cs="BFCQII+FZFangSong-Z02" w:eastAsiaTheme="minorEastAsia"/>
          <w:color w:val="000000"/>
          <w:spacing w:val="-4"/>
          <w:sz w:val="32"/>
          <w:szCs w:val="22"/>
          <w:lang w:val="en-US" w:eastAsia="en-US" w:bidi="ar-SA"/>
        </w:rPr>
        <w:t>支出决算为</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742.39</w:t>
      </w:r>
    </w:p>
    <w:p>
      <w:pPr>
        <w:framePr w:w="9124" w:wrap="auto" w:vAnchor="margin" w:hAnchor="text" w:x="1532" w:y="905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BFCQII+FZFangSong-Z02" w:hAnsi="BFCQII+FZFangSong-Z02" w:cs="BFCQII+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100%</w:t>
      </w:r>
      <w:r>
        <w:rPr>
          <w:rFonts w:ascii="BFCQII+FZFangSong-Z02" w:hAnsi="BFCQII+FZFangSong-Z02" w:cs="BFCQII+FZFangSong-Z02" w:eastAsiaTheme="minorEastAsia"/>
          <w:color w:val="000000"/>
          <w:spacing w:val="-4"/>
          <w:sz w:val="32"/>
          <w:szCs w:val="22"/>
          <w:lang w:val="en-US" w:eastAsia="en-US" w:bidi="ar-SA"/>
        </w:rPr>
        <w:t>，决算数等于预算数。</w:t>
      </w:r>
    </w:p>
    <w:p>
      <w:pPr>
        <w:framePr w:w="9284" w:wrap="auto" w:vAnchor="margin" w:hAnchor="text" w:x="1532" w:y="11219"/>
        <w:widowControl w:val="0"/>
        <w:autoSpaceDE w:val="0"/>
        <w:autoSpaceDN w:val="0"/>
        <w:spacing w:line="359" w:lineRule="exact"/>
        <w:ind w:left="622"/>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3.</w:t>
      </w:r>
      <w:r>
        <w:rPr>
          <w:rFonts w:ascii="BFCQII+FZFangSong-Z02" w:hAnsi="BFCQII+FZFangSong-Z02" w:cs="BFCQII+FZFangSong-Z02" w:eastAsiaTheme="minorEastAsia"/>
          <w:color w:val="000000"/>
          <w:spacing w:val="-39"/>
          <w:sz w:val="32"/>
          <w:szCs w:val="22"/>
          <w:lang w:val="en-US" w:eastAsia="en-US" w:bidi="ar-SA"/>
        </w:rPr>
        <w:t>教育（类）普通教育（款）初中教育（项）</w:t>
      </w:r>
      <w:r>
        <w:rPr>
          <w:rFonts w:hAnsiTheme="minorHAnsi" w:eastAsiaTheme="minorEastAsia" w:cstheme="minorBidi"/>
          <w:b/>
          <w:color w:val="000000"/>
          <w:spacing w:val="-6"/>
          <w:sz w:val="32"/>
          <w:szCs w:val="22"/>
          <w:lang w:val="en-US" w:eastAsia="en-US" w:bidi="ar-SA"/>
        </w:rPr>
        <w:t>:</w:t>
      </w:r>
      <w:r>
        <w:rPr>
          <w:rFonts w:ascii="BFCQII+FZFangSong-Z02" w:hAnsi="BFCQII+FZFangSong-Z02" w:cs="BFCQII+FZFangSong-Z02" w:eastAsiaTheme="minorEastAsia"/>
          <w:color w:val="000000"/>
          <w:spacing w:val="-4"/>
          <w:sz w:val="32"/>
          <w:szCs w:val="22"/>
          <w:lang w:val="en-US" w:eastAsia="en-US" w:bidi="ar-SA"/>
        </w:rPr>
        <w:t>支出决算为</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1395.70</w:t>
      </w:r>
    </w:p>
    <w:p>
      <w:pPr>
        <w:framePr w:w="9284" w:wrap="auto" w:vAnchor="margin" w:hAnchor="text" w:x="1532" w:y="11219"/>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BFCQII+FZFangSong-Z02" w:hAnsi="BFCQII+FZFangSong-Z02" w:cs="BFCQII+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100%</w:t>
      </w:r>
      <w:r>
        <w:rPr>
          <w:rFonts w:ascii="BFCQII+FZFangSong-Z02" w:hAnsi="BFCQII+FZFangSong-Z02" w:cs="BFCQII+FZFangSong-Z02" w:eastAsiaTheme="minorEastAsia"/>
          <w:color w:val="000000"/>
          <w:spacing w:val="-4"/>
          <w:sz w:val="32"/>
          <w:szCs w:val="22"/>
          <w:lang w:val="en-US" w:eastAsia="en-US" w:bidi="ar-SA"/>
        </w:rPr>
        <w:t>，决算数等于预算数。</w:t>
      </w:r>
    </w:p>
    <w:p>
      <w:pPr>
        <w:framePr w:w="9090" w:wrap="auto" w:vAnchor="margin" w:hAnchor="text" w:x="1532" w:y="12299"/>
        <w:widowControl w:val="0"/>
        <w:autoSpaceDE w:val="0"/>
        <w:autoSpaceDN w:val="0"/>
        <w:spacing w:line="359" w:lineRule="exact"/>
        <w:ind w:left="622"/>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4.</w:t>
      </w:r>
      <w:r>
        <w:rPr>
          <w:rFonts w:ascii="BFCQII+FZFangSong-Z02" w:hAnsi="BFCQII+FZFangSong-Z02" w:cs="BFCQII+FZFangSong-Z02" w:eastAsiaTheme="minorEastAsia"/>
          <w:color w:val="000000"/>
          <w:spacing w:val="-4"/>
          <w:sz w:val="32"/>
          <w:szCs w:val="22"/>
          <w:lang w:val="en-US" w:eastAsia="en-US" w:bidi="ar-SA"/>
        </w:rPr>
        <w:t>教育（类）普通教育（款）其他普通教育支出（项）</w:t>
      </w:r>
      <w:r>
        <w:rPr>
          <w:rFonts w:hAnsiTheme="minorHAnsi" w:eastAsiaTheme="minorEastAsia" w:cstheme="minorBidi"/>
          <w:b/>
          <w:color w:val="000000"/>
          <w:spacing w:val="-6"/>
          <w:sz w:val="32"/>
          <w:szCs w:val="22"/>
          <w:lang w:val="en-US" w:eastAsia="en-US" w:bidi="ar-SA"/>
        </w:rPr>
        <w:t>:</w:t>
      </w:r>
      <w:r>
        <w:rPr>
          <w:rFonts w:ascii="BFCQII+FZFangSong-Z02" w:hAnsi="BFCQII+FZFangSong-Z02" w:cs="BFCQII+FZFangSong-Z02" w:eastAsiaTheme="minorEastAsia"/>
          <w:color w:val="000000"/>
          <w:spacing w:val="-3"/>
          <w:sz w:val="32"/>
          <w:szCs w:val="22"/>
          <w:lang w:val="en-US" w:eastAsia="en-US" w:bidi="ar-SA"/>
        </w:rPr>
        <w:t>支出</w:t>
      </w:r>
    </w:p>
    <w:p>
      <w:pPr>
        <w:framePr w:w="9090" w:wrap="auto" w:vAnchor="margin" w:hAnchor="text" w:x="1532" w:y="12299"/>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BFCQII+FZFangSong-Z02" w:hAnsi="BFCQII+FZFangSong-Z02" w:cs="BFCQII+FZFangSong-Z02" w:eastAsiaTheme="minorEastAsia"/>
          <w:color w:val="000000"/>
          <w:spacing w:val="-3"/>
          <w:sz w:val="32"/>
          <w:szCs w:val="22"/>
          <w:lang w:val="en-US" w:eastAsia="en-US" w:bidi="ar-SA"/>
        </w:rPr>
        <w:t>决算为</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65.00</w:t>
      </w:r>
      <w:r>
        <w:rPr>
          <w:rFonts w:hAnsiTheme="minorHAnsi" w:eastAsiaTheme="minorEastAsia" w:cstheme="minorBidi"/>
          <w:color w:val="000000"/>
          <w:spacing w:val="-2"/>
          <w:sz w:val="32"/>
          <w:szCs w:val="22"/>
          <w:lang w:val="en-US" w:eastAsia="en-US" w:bidi="ar-SA"/>
        </w:rPr>
        <w:t xml:space="preserve"> </w:t>
      </w:r>
      <w:r>
        <w:rPr>
          <w:rFonts w:ascii="BFCQII+FZFangSong-Z02" w:hAnsi="BFCQII+FZFangSong-Z02" w:cs="BFCQII+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BFCQII+FZFangSong-Z02" w:hAnsi="BFCQII+FZFangSong-Z02" w:cs="BFCQII+FZFangSong-Z02" w:eastAsiaTheme="minorEastAsia"/>
          <w:color w:val="000000"/>
          <w:spacing w:val="-4"/>
          <w:sz w:val="32"/>
          <w:szCs w:val="22"/>
          <w:lang w:val="en-US" w:eastAsia="en-US" w:bidi="ar-SA"/>
        </w:rPr>
        <w:t>，决算数等于预算数。</w:t>
      </w:r>
    </w:p>
    <w:p>
      <w:pPr>
        <w:framePr w:w="9090" w:wrap="auto" w:vAnchor="margin" w:hAnchor="text" w:x="1532" w:y="12299"/>
        <w:widowControl w:val="0"/>
        <w:autoSpaceDE w:val="0"/>
        <w:autoSpaceDN w:val="0"/>
        <w:spacing w:before="179" w:line="359" w:lineRule="exact"/>
        <w:ind w:left="622"/>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5.</w:t>
      </w:r>
      <w:r>
        <w:rPr>
          <w:rFonts w:ascii="BFCQII+FZFangSong-Z02" w:hAnsi="BFCQII+FZFangSong-Z02" w:cs="BFCQII+FZFangSong-Z02" w:eastAsiaTheme="minorEastAsia"/>
          <w:color w:val="000000"/>
          <w:spacing w:val="-4"/>
          <w:sz w:val="32"/>
          <w:szCs w:val="22"/>
          <w:lang w:val="en-US" w:eastAsia="en-US" w:bidi="ar-SA"/>
        </w:rPr>
        <w:t>教育（类）特殊教育（款）其他特殊教育支出（项）</w:t>
      </w:r>
      <w:r>
        <w:rPr>
          <w:rFonts w:hAnsiTheme="minorHAnsi" w:eastAsiaTheme="minorEastAsia" w:cstheme="minorBidi"/>
          <w:b/>
          <w:color w:val="000000"/>
          <w:spacing w:val="-6"/>
          <w:sz w:val="32"/>
          <w:szCs w:val="22"/>
          <w:lang w:val="en-US" w:eastAsia="en-US" w:bidi="ar-SA"/>
        </w:rPr>
        <w:t>:</w:t>
      </w:r>
      <w:r>
        <w:rPr>
          <w:rFonts w:ascii="BFCQII+FZFangSong-Z02" w:hAnsi="BFCQII+FZFangSong-Z02" w:cs="BFCQII+FZFangSong-Z02" w:eastAsiaTheme="minorEastAsia"/>
          <w:color w:val="000000"/>
          <w:spacing w:val="-3"/>
          <w:sz w:val="32"/>
          <w:szCs w:val="22"/>
          <w:lang w:val="en-US" w:eastAsia="en-US" w:bidi="ar-SA"/>
        </w:rPr>
        <w:t>支出</w:t>
      </w:r>
    </w:p>
    <w:p>
      <w:pPr>
        <w:framePr w:w="9090" w:wrap="auto" w:vAnchor="margin" w:hAnchor="text" w:x="1532" w:y="12299"/>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BFCQII+FZFangSong-Z02" w:hAnsi="BFCQII+FZFangSong-Z02" w:cs="BFCQII+FZFangSong-Z02" w:eastAsiaTheme="minorEastAsia"/>
          <w:color w:val="000000"/>
          <w:spacing w:val="-3"/>
          <w:sz w:val="32"/>
          <w:szCs w:val="22"/>
          <w:lang w:val="en-US" w:eastAsia="en-US" w:bidi="ar-SA"/>
        </w:rPr>
        <w:t>决算为</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25.89</w:t>
      </w:r>
      <w:r>
        <w:rPr>
          <w:rFonts w:hAnsiTheme="minorHAnsi" w:eastAsiaTheme="minorEastAsia" w:cstheme="minorBidi"/>
          <w:color w:val="000000"/>
          <w:spacing w:val="-2"/>
          <w:sz w:val="32"/>
          <w:szCs w:val="22"/>
          <w:lang w:val="en-US" w:eastAsia="en-US" w:bidi="ar-SA"/>
        </w:rPr>
        <w:t xml:space="preserve"> </w:t>
      </w:r>
      <w:r>
        <w:rPr>
          <w:rFonts w:ascii="BFCQII+FZFangSong-Z02" w:hAnsi="BFCQII+FZFangSong-Z02" w:cs="BFCQII+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BFCQII+FZFangSong-Z02" w:hAnsi="BFCQII+FZFangSong-Z02" w:cs="BFCQII+FZFangSong-Z02" w:eastAsiaTheme="minorEastAsia"/>
          <w:color w:val="000000"/>
          <w:spacing w:val="-4"/>
          <w:sz w:val="32"/>
          <w:szCs w:val="22"/>
          <w:lang w:val="en-US" w:eastAsia="en-US" w:bidi="ar-SA"/>
        </w:rPr>
        <w:t>，决算数等于预算数。</w:t>
      </w:r>
    </w:p>
    <w:p>
      <w:pPr>
        <w:framePr w:w="1222" w:wrap="auto" w:vAnchor="margin" w:hAnchor="text" w:x="939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9</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63360" behindDoc="1" locked="0" layoutInCell="1" allowOverlap="1">
            <wp:simplePos x="0" y="0"/>
            <wp:positionH relativeFrom="page">
              <wp:posOffset>1370965</wp:posOffset>
            </wp:positionH>
            <wp:positionV relativeFrom="page">
              <wp:posOffset>1414145</wp:posOffset>
            </wp:positionV>
            <wp:extent cx="5059045" cy="3121025"/>
            <wp:effectExtent l="0" t="0" r="8255" b="3175"/>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9"/>
                    <a:stretch>
                      <a:fillRect/>
                    </a:stretch>
                  </pic:blipFill>
                  <pic:spPr>
                    <a:xfrm>
                      <a:off x="0" y="0"/>
                      <a:ext cx="5059045" cy="312102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9" w:name="br1_8"/>
      <w:bookmarkEnd w:id="9"/>
      <w:r>
        <w:rPr>
          <w:rFonts w:ascii="Arial" w:hAnsiTheme="minorHAnsi" w:eastAsiaTheme="minorEastAsia" w:cstheme="minorBidi"/>
          <w:color w:val="FF0000"/>
          <w:sz w:val="2"/>
          <w:szCs w:val="22"/>
          <w:lang w:val="en-US" w:eastAsia="en-US" w:bidi="ar-SA"/>
        </w:rPr>
        <w:t xml:space="preserve"> </w:t>
      </w:r>
    </w:p>
    <w:p>
      <w:pPr>
        <w:framePr w:w="9204" w:wrap="auto" w:vAnchor="margin" w:hAnchor="text" w:x="1532" w:y="2227"/>
        <w:widowControl w:val="0"/>
        <w:autoSpaceDE w:val="0"/>
        <w:autoSpaceDN w:val="0"/>
        <w:spacing w:line="359" w:lineRule="exact"/>
        <w:ind w:left="622"/>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6.</w:t>
      </w:r>
      <w:r>
        <w:rPr>
          <w:rFonts w:ascii="DGUWWE+FZFangSong-Z02" w:hAnsi="DGUWWE+FZFangSong-Z02" w:cs="DGUWWE+FZFangSong-Z02" w:eastAsiaTheme="minorEastAsia"/>
          <w:color w:val="000000"/>
          <w:spacing w:val="-4"/>
          <w:sz w:val="32"/>
          <w:szCs w:val="22"/>
          <w:lang w:val="en-US" w:eastAsia="en-US" w:bidi="ar-SA"/>
        </w:rPr>
        <w:t>教育（类）其他教育支出（款）其他教育支出（项）</w:t>
      </w:r>
      <w:r>
        <w:rPr>
          <w:rFonts w:hAnsiTheme="minorHAnsi" w:eastAsiaTheme="minorEastAsia" w:cstheme="minorBidi"/>
          <w:b/>
          <w:color w:val="000000"/>
          <w:spacing w:val="-6"/>
          <w:sz w:val="32"/>
          <w:szCs w:val="22"/>
          <w:lang w:val="en-US" w:eastAsia="en-US" w:bidi="ar-SA"/>
        </w:rPr>
        <w:t>:</w:t>
      </w:r>
      <w:r>
        <w:rPr>
          <w:rFonts w:ascii="DGUWWE+FZFangSong-Z02" w:hAnsi="DGUWWE+FZFangSong-Z02" w:cs="DGUWWE+FZFangSong-Z02" w:eastAsiaTheme="minorEastAsia"/>
          <w:color w:val="000000"/>
          <w:spacing w:val="-3"/>
          <w:sz w:val="32"/>
          <w:szCs w:val="22"/>
          <w:lang w:val="en-US" w:eastAsia="en-US" w:bidi="ar-SA"/>
        </w:rPr>
        <w:t>支出</w:t>
      </w:r>
    </w:p>
    <w:p>
      <w:pPr>
        <w:framePr w:w="9204" w:wrap="auto" w:vAnchor="margin" w:hAnchor="text" w:x="1532" w:y="22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3"/>
          <w:sz w:val="32"/>
          <w:szCs w:val="22"/>
          <w:lang w:val="en-US" w:eastAsia="en-US" w:bidi="ar-SA"/>
        </w:rPr>
        <w:t>决算为</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339.92 </w:t>
      </w:r>
      <w:r>
        <w:rPr>
          <w:rFonts w:ascii="DGUWWE+FZFangSong-Z02" w:hAnsi="DGUWWE+FZFangSong-Z02" w:cs="DGUWWE+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100%</w:t>
      </w:r>
      <w:r>
        <w:rPr>
          <w:rFonts w:ascii="DGUWWE+FZFangSong-Z02" w:hAnsi="DGUWWE+FZFangSong-Z02" w:cs="DGUWWE+FZFangSong-Z02" w:eastAsiaTheme="minorEastAsia"/>
          <w:color w:val="000000"/>
          <w:spacing w:val="-4"/>
          <w:sz w:val="32"/>
          <w:szCs w:val="22"/>
          <w:lang w:val="en-US" w:eastAsia="en-US" w:bidi="ar-SA"/>
        </w:rPr>
        <w:t>，决算数等于预算数。</w:t>
      </w:r>
    </w:p>
    <w:p>
      <w:pPr>
        <w:framePr w:w="9204" w:wrap="auto" w:vAnchor="margin" w:hAnchor="text" w:x="1532" w:y="2227"/>
        <w:widowControl w:val="0"/>
        <w:autoSpaceDE w:val="0"/>
        <w:autoSpaceDN w:val="0"/>
        <w:spacing w:before="178" w:line="359" w:lineRule="exact"/>
        <w:ind w:left="634"/>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2"/>
          <w:sz w:val="32"/>
          <w:szCs w:val="22"/>
          <w:lang w:val="en-US" w:eastAsia="en-US" w:bidi="ar-SA"/>
        </w:rPr>
        <w:t>7.</w:t>
      </w:r>
      <w:r>
        <w:rPr>
          <w:rFonts w:ascii="DGUWWE+FZFangSong-Z02" w:hAnsi="DGUWWE+FZFangSong-Z02" w:cs="DGUWWE+FZFangSong-Z02" w:eastAsiaTheme="minorEastAsia"/>
          <w:color w:val="000000"/>
          <w:spacing w:val="-1"/>
          <w:sz w:val="32"/>
          <w:szCs w:val="22"/>
          <w:lang w:val="en-US" w:eastAsia="en-US" w:bidi="ar-SA"/>
        </w:rPr>
        <w:t>社会保障和就业（类）行政事业单位养老支出（款）机关</w:t>
      </w:r>
    </w:p>
    <w:p>
      <w:pPr>
        <w:framePr w:w="9204" w:wrap="auto" w:vAnchor="margin" w:hAnchor="text" w:x="1532" w:y="22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9"/>
          <w:sz w:val="32"/>
          <w:szCs w:val="22"/>
          <w:lang w:val="en-US" w:eastAsia="en-US" w:bidi="ar-SA"/>
        </w:rPr>
        <w:t>事业单位基本养老保险缴费支出（项）</w:t>
      </w:r>
      <w:r>
        <w:rPr>
          <w:rFonts w:hAnsiTheme="minorHAnsi" w:eastAsiaTheme="minorEastAsia" w:cstheme="minorBidi"/>
          <w:b/>
          <w:color w:val="000000"/>
          <w:spacing w:val="-6"/>
          <w:sz w:val="32"/>
          <w:szCs w:val="22"/>
          <w:lang w:val="en-US" w:eastAsia="en-US" w:bidi="ar-SA"/>
        </w:rPr>
        <w:t>:</w:t>
      </w:r>
      <w:r>
        <w:rPr>
          <w:rFonts w:ascii="DGUWWE+FZFangSong-Z02" w:hAnsi="DGUWWE+FZFangSong-Z02" w:cs="DGUWWE+FZFangSong-Z02" w:eastAsiaTheme="minorEastAsia"/>
          <w:color w:val="000000"/>
          <w:spacing w:val="-4"/>
          <w:sz w:val="32"/>
          <w:szCs w:val="22"/>
          <w:lang w:val="en-US" w:eastAsia="en-US" w:bidi="ar-SA"/>
        </w:rPr>
        <w:t>支出决算为</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160.78 </w:t>
      </w:r>
      <w:r>
        <w:rPr>
          <w:rFonts w:ascii="DGUWWE+FZFangSong-Z02" w:hAnsi="DGUWWE+FZFangSong-Z02" w:cs="DGUWWE+FZFangSong-Z02" w:eastAsiaTheme="minorEastAsia"/>
          <w:color w:val="000000"/>
          <w:spacing w:val="-3"/>
          <w:sz w:val="32"/>
          <w:szCs w:val="22"/>
          <w:lang w:val="en-US" w:eastAsia="en-US" w:bidi="ar-SA"/>
        </w:rPr>
        <w:t>万元，</w:t>
      </w:r>
    </w:p>
    <w:p>
      <w:pPr>
        <w:framePr w:w="9204" w:wrap="auto" w:vAnchor="margin" w:hAnchor="text" w:x="1532" w:y="22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完成预算</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DGUWWE+FZFangSong-Z02" w:hAnsi="DGUWWE+FZFangSong-Z02" w:cs="DGUWWE+FZFangSong-Z02" w:eastAsiaTheme="minorEastAsia"/>
          <w:color w:val="000000"/>
          <w:spacing w:val="-4"/>
          <w:sz w:val="32"/>
          <w:szCs w:val="22"/>
          <w:lang w:val="en-US" w:eastAsia="en-US" w:bidi="ar-SA"/>
        </w:rPr>
        <w:t>，决算数等于预算数。</w:t>
      </w:r>
    </w:p>
    <w:p>
      <w:pPr>
        <w:framePr w:w="9089" w:wrap="auto" w:vAnchor="margin" w:hAnchor="text" w:x="1532" w:y="4927"/>
        <w:widowControl w:val="0"/>
        <w:autoSpaceDE w:val="0"/>
        <w:autoSpaceDN w:val="0"/>
        <w:spacing w:line="359" w:lineRule="exact"/>
        <w:ind w:left="634"/>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2"/>
          <w:sz w:val="32"/>
          <w:szCs w:val="22"/>
          <w:lang w:val="en-US" w:eastAsia="en-US" w:bidi="ar-SA"/>
        </w:rPr>
        <w:t>8.</w:t>
      </w:r>
      <w:r>
        <w:rPr>
          <w:rFonts w:ascii="DGUWWE+FZFangSong-Z02" w:hAnsi="DGUWWE+FZFangSong-Z02" w:cs="DGUWWE+FZFangSong-Z02" w:eastAsiaTheme="minorEastAsia"/>
          <w:color w:val="000000"/>
          <w:spacing w:val="-1"/>
          <w:sz w:val="32"/>
          <w:szCs w:val="22"/>
          <w:lang w:val="en-US" w:eastAsia="en-US" w:bidi="ar-SA"/>
        </w:rPr>
        <w:t>社会保障和就业（类）行政事业单位养老支出（款）机关</w:t>
      </w:r>
    </w:p>
    <w:p>
      <w:pPr>
        <w:framePr w:w="9089" w:wrap="auto" w:vAnchor="margin" w:hAnchor="text" w:x="1532" w:y="4927"/>
        <w:widowControl w:val="0"/>
        <w:autoSpaceDE w:val="0"/>
        <w:autoSpaceDN w:val="0"/>
        <w:spacing w:before="179"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事业单位职业年金缴费支出（项）</w:t>
      </w:r>
      <w:r>
        <w:rPr>
          <w:rFonts w:hAnsiTheme="minorHAnsi" w:eastAsiaTheme="minorEastAsia" w:cstheme="minorBidi"/>
          <w:b/>
          <w:color w:val="000000"/>
          <w:spacing w:val="-6"/>
          <w:sz w:val="32"/>
          <w:szCs w:val="22"/>
          <w:lang w:val="en-US" w:eastAsia="en-US" w:bidi="ar-SA"/>
        </w:rPr>
        <w:t>:</w:t>
      </w:r>
      <w:r>
        <w:rPr>
          <w:rFonts w:ascii="DGUWWE+FZFangSong-Z02" w:hAnsi="DGUWWE+FZFangSong-Z02" w:cs="DGUWWE+FZFangSong-Z02" w:eastAsiaTheme="minorEastAsia"/>
          <w:color w:val="000000"/>
          <w:spacing w:val="-4"/>
          <w:sz w:val="32"/>
          <w:szCs w:val="22"/>
          <w:lang w:val="en-US" w:eastAsia="en-US" w:bidi="ar-SA"/>
        </w:rPr>
        <w:t>支出决算为</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80.39</w:t>
      </w:r>
      <w:r>
        <w:rPr>
          <w:rFonts w:hAnsiTheme="minorHAnsi" w:eastAsiaTheme="minorEastAsia" w:cstheme="minorBidi"/>
          <w:color w:val="000000"/>
          <w:spacing w:val="1"/>
          <w:sz w:val="32"/>
          <w:szCs w:val="22"/>
          <w:lang w:val="en-US" w:eastAsia="en-US" w:bidi="ar-SA"/>
        </w:rPr>
        <w:t xml:space="preserve"> </w:t>
      </w:r>
      <w:r>
        <w:rPr>
          <w:rFonts w:ascii="DGUWWE+FZFangSong-Z02" w:hAnsi="DGUWWE+FZFangSong-Z02" w:cs="DGUWWE+FZFangSong-Z02" w:eastAsiaTheme="minorEastAsia"/>
          <w:color w:val="000000"/>
          <w:spacing w:val="-8"/>
          <w:sz w:val="32"/>
          <w:szCs w:val="22"/>
          <w:lang w:val="en-US" w:eastAsia="en-US" w:bidi="ar-SA"/>
        </w:rPr>
        <w:t>万元，完成</w:t>
      </w:r>
    </w:p>
    <w:p>
      <w:pPr>
        <w:framePr w:w="9089" w:wrap="auto" w:vAnchor="margin" w:hAnchor="text" w:x="1532" w:y="49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3"/>
          <w:sz w:val="32"/>
          <w:szCs w:val="22"/>
          <w:lang w:val="en-US" w:eastAsia="en-US" w:bidi="ar-SA"/>
        </w:rPr>
        <w:t>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DGUWWE+FZFangSong-Z02" w:hAnsi="DGUWWE+FZFangSong-Z02" w:cs="DGUWWE+FZFangSong-Z02" w:eastAsiaTheme="minorEastAsia"/>
          <w:color w:val="000000"/>
          <w:spacing w:val="-4"/>
          <w:sz w:val="32"/>
          <w:szCs w:val="22"/>
          <w:lang w:val="en-US" w:eastAsia="en-US" w:bidi="ar-SA"/>
        </w:rPr>
        <w:t>，决算数等于预算数。</w:t>
      </w:r>
    </w:p>
    <w:p>
      <w:pPr>
        <w:framePr w:w="9088" w:wrap="auto" w:vAnchor="margin" w:hAnchor="text" w:x="1532" w:y="6548"/>
        <w:widowControl w:val="0"/>
        <w:autoSpaceDE w:val="0"/>
        <w:autoSpaceDN w:val="0"/>
        <w:spacing w:line="359" w:lineRule="exact"/>
        <w:ind w:left="634"/>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2"/>
          <w:sz w:val="32"/>
          <w:szCs w:val="22"/>
          <w:lang w:val="en-US" w:eastAsia="en-US" w:bidi="ar-SA"/>
        </w:rPr>
        <w:t>9.</w:t>
      </w:r>
      <w:r>
        <w:rPr>
          <w:rFonts w:ascii="DGUWWE+FZFangSong-Z02" w:hAnsi="DGUWWE+FZFangSong-Z02" w:cs="DGUWWE+FZFangSong-Z02" w:eastAsiaTheme="minorEastAsia"/>
          <w:color w:val="000000"/>
          <w:spacing w:val="-1"/>
          <w:sz w:val="32"/>
          <w:szCs w:val="22"/>
          <w:lang w:val="en-US" w:eastAsia="en-US" w:bidi="ar-SA"/>
        </w:rPr>
        <w:t>医疗卫生与计划生育（类）行政事业单位医疗（款）事业</w:t>
      </w:r>
    </w:p>
    <w:p>
      <w:pPr>
        <w:framePr w:w="9088" w:wrap="auto" w:vAnchor="margin" w:hAnchor="text" w:x="1532" w:y="654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3"/>
          <w:sz w:val="32"/>
          <w:szCs w:val="22"/>
          <w:lang w:val="en-US" w:eastAsia="en-US" w:bidi="ar-SA"/>
        </w:rPr>
        <w:t>单位医疗（项）</w:t>
      </w:r>
      <w:r>
        <w:rPr>
          <w:rFonts w:hAnsiTheme="minorHAnsi" w:eastAsiaTheme="minorEastAsia" w:cstheme="minorBidi"/>
          <w:b/>
          <w:color w:val="000000"/>
          <w:spacing w:val="-6"/>
          <w:sz w:val="32"/>
          <w:szCs w:val="22"/>
          <w:lang w:val="en-US" w:eastAsia="en-US" w:bidi="ar-SA"/>
        </w:rPr>
        <w:t>:</w:t>
      </w:r>
      <w:r>
        <w:rPr>
          <w:rFonts w:ascii="DGUWWE+FZFangSong-Z02" w:hAnsi="DGUWWE+FZFangSong-Z02" w:cs="DGUWWE+FZFangSong-Z02" w:eastAsiaTheme="minorEastAsia"/>
          <w:color w:val="000000"/>
          <w:spacing w:val="-4"/>
          <w:sz w:val="32"/>
          <w:szCs w:val="22"/>
          <w:lang w:val="en-US" w:eastAsia="en-US" w:bidi="ar-SA"/>
        </w:rPr>
        <w:t>支出决算为</w:t>
      </w:r>
      <w:r>
        <w:rPr>
          <w:rFonts w:hAnsiTheme="minorHAnsi" w:eastAsiaTheme="minorEastAsia" w:cstheme="minorBidi"/>
          <w:color w:val="000000"/>
          <w:spacing w:val="32"/>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81.53</w:t>
      </w:r>
      <w:r>
        <w:rPr>
          <w:rFonts w:hAnsiTheme="minorHAnsi" w:eastAsiaTheme="minorEastAsia" w:cstheme="minorBidi"/>
          <w:color w:val="000000"/>
          <w:spacing w:val="31"/>
          <w:sz w:val="32"/>
          <w:szCs w:val="22"/>
          <w:lang w:val="en-US" w:eastAsia="en-US" w:bidi="ar-SA"/>
        </w:rPr>
        <w:t xml:space="preserve"> </w:t>
      </w:r>
      <w:r>
        <w:rPr>
          <w:rFonts w:ascii="DGUWWE+FZFangSong-Z02" w:hAnsi="DGUWWE+FZFangSong-Z02" w:cs="DGUWWE+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35"/>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100%</w:t>
      </w:r>
      <w:r>
        <w:rPr>
          <w:rFonts w:ascii="DGUWWE+FZFangSong-Z02" w:hAnsi="DGUWWE+FZFangSong-Z02" w:cs="DGUWWE+FZFangSong-Z02" w:eastAsiaTheme="minorEastAsia"/>
          <w:color w:val="000000"/>
          <w:spacing w:val="-3"/>
          <w:sz w:val="32"/>
          <w:szCs w:val="22"/>
          <w:lang w:val="en-US" w:eastAsia="en-US" w:bidi="ar-SA"/>
        </w:rPr>
        <w:t>，决算</w:t>
      </w:r>
    </w:p>
    <w:p>
      <w:pPr>
        <w:framePr w:w="9088" w:wrap="auto" w:vAnchor="margin" w:hAnchor="text" w:x="1532" w:y="6548"/>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数等于预算数。</w:t>
      </w:r>
    </w:p>
    <w:p>
      <w:pPr>
        <w:framePr w:w="9100" w:wrap="auto" w:vAnchor="margin" w:hAnchor="text" w:x="1532" w:y="8168"/>
        <w:widowControl w:val="0"/>
        <w:autoSpaceDE w:val="0"/>
        <w:autoSpaceDN w:val="0"/>
        <w:spacing w:line="359" w:lineRule="exact"/>
        <w:ind w:left="634"/>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2"/>
          <w:sz w:val="32"/>
          <w:szCs w:val="22"/>
          <w:lang w:val="en-US" w:eastAsia="en-US" w:bidi="ar-SA"/>
        </w:rPr>
        <w:t>10.</w:t>
      </w:r>
      <w:r>
        <w:rPr>
          <w:rFonts w:hAnsiTheme="minorHAnsi" w:eastAsiaTheme="minorEastAsia" w:cstheme="minorBidi"/>
          <w:b/>
          <w:color w:val="000000"/>
          <w:spacing w:val="74"/>
          <w:sz w:val="32"/>
          <w:szCs w:val="22"/>
          <w:lang w:val="en-US" w:eastAsia="en-US" w:bidi="ar-SA"/>
        </w:rPr>
        <w:t xml:space="preserve"> </w:t>
      </w:r>
      <w:r>
        <w:rPr>
          <w:rFonts w:ascii="DGUWWE+FZFangSong-Z02" w:hAnsi="DGUWWE+FZFangSong-Z02" w:cs="DGUWWE+FZFangSong-Z02" w:eastAsiaTheme="minorEastAsia"/>
          <w:color w:val="000000"/>
          <w:spacing w:val="-25"/>
          <w:sz w:val="32"/>
          <w:szCs w:val="22"/>
          <w:lang w:val="en-US" w:eastAsia="en-US" w:bidi="ar-SA"/>
        </w:rPr>
        <w:t>住房保障支出（类）住房改革支出（款）住房公积金（项）</w:t>
      </w:r>
      <w:r>
        <w:rPr>
          <w:rFonts w:hAnsiTheme="minorHAnsi" w:eastAsiaTheme="minorEastAsia" w:cstheme="minorBidi"/>
          <w:b/>
          <w:color w:val="000000"/>
          <w:sz w:val="32"/>
          <w:szCs w:val="22"/>
          <w:lang w:val="en-US" w:eastAsia="en-US" w:bidi="ar-SA"/>
        </w:rPr>
        <w:t>:</w:t>
      </w:r>
    </w:p>
    <w:p>
      <w:pPr>
        <w:framePr w:w="9100" w:wrap="auto" w:vAnchor="margin" w:hAnchor="text" w:x="1532" w:y="816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支出决算为</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205.81 </w:t>
      </w:r>
      <w:r>
        <w:rPr>
          <w:rFonts w:ascii="DGUWWE+FZFangSong-Z02" w:hAnsi="DGUWWE+FZFangSong-Z02" w:cs="DGUWWE+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DGUWWE+FZFangSong-Z02" w:hAnsi="DGUWWE+FZFangSong-Z02" w:cs="DGUWWE+FZFangSong-Z02" w:eastAsiaTheme="minorEastAsia"/>
          <w:color w:val="000000"/>
          <w:spacing w:val="-4"/>
          <w:sz w:val="32"/>
          <w:szCs w:val="22"/>
          <w:lang w:val="en-US" w:eastAsia="en-US" w:bidi="ar-SA"/>
        </w:rPr>
        <w:t>，决算数等于预算数。</w:t>
      </w:r>
    </w:p>
    <w:p>
      <w:pPr>
        <w:framePr w:w="9100" w:wrap="auto" w:vAnchor="margin" w:hAnchor="text" w:x="1532" w:y="8168"/>
        <w:widowControl w:val="0"/>
        <w:autoSpaceDE w:val="0"/>
        <w:autoSpaceDN w:val="0"/>
        <w:spacing w:before="176" w:line="359" w:lineRule="exact"/>
        <w:ind w:left="631"/>
        <w:rPr>
          <w:rFonts w:hAnsiTheme="minorHAnsi" w:eastAsiaTheme="minorEastAsia" w:cstheme="minorBidi"/>
          <w:color w:val="000000"/>
          <w:sz w:val="32"/>
          <w:szCs w:val="22"/>
          <w:lang w:val="en-US" w:eastAsia="en-US" w:bidi="ar-SA"/>
        </w:rPr>
      </w:pPr>
      <w:r>
        <w:rPr>
          <w:rFonts w:ascii="RBABNR+FZHei-B01" w:hAnsi="RBABNR+FZHei-B01" w:cs="RBABNR+FZHei-B01" w:eastAsiaTheme="minorEastAsia"/>
          <w:color w:val="000000"/>
          <w:spacing w:val="-4"/>
          <w:sz w:val="32"/>
          <w:szCs w:val="22"/>
          <w:lang w:val="en-US" w:eastAsia="en-US" w:bidi="ar-SA"/>
        </w:rPr>
        <w:t>六、一般公共预算财政拨款基本支出决算情况说明</w:t>
      </w:r>
    </w:p>
    <w:p>
      <w:pPr>
        <w:framePr w:w="9243" w:wrap="auto" w:vAnchor="margin" w:hAnchor="text" w:x="1532" w:y="9788"/>
        <w:widowControl w:val="0"/>
        <w:autoSpaceDE w:val="0"/>
        <w:autoSpaceDN w:val="0"/>
        <w:spacing w:line="359" w:lineRule="exact"/>
        <w:ind w:left="646"/>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DGUWWE+FZFangSong-Z02" w:hAnsi="DGUWWE+FZFangSong-Z02" w:cs="DGUWWE+FZFangSong-Z02" w:eastAsiaTheme="minorEastAsia"/>
          <w:color w:val="000000"/>
          <w:spacing w:val="-4"/>
          <w:sz w:val="32"/>
          <w:szCs w:val="22"/>
          <w:lang w:val="en-US" w:eastAsia="en-US" w:bidi="ar-SA"/>
        </w:rPr>
        <w:t>年一般公共预算财政拨款基本支出</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2660.71 </w:t>
      </w:r>
      <w:r>
        <w:rPr>
          <w:rFonts w:ascii="DGUWWE+FZFangSong-Z02" w:hAnsi="DGUWWE+FZFangSong-Z02" w:cs="DGUWWE+FZFangSong-Z02" w:eastAsiaTheme="minorEastAsia"/>
          <w:color w:val="000000"/>
          <w:spacing w:val="-7"/>
          <w:sz w:val="32"/>
          <w:szCs w:val="22"/>
          <w:lang w:val="en-US" w:eastAsia="en-US" w:bidi="ar-SA"/>
        </w:rPr>
        <w:t>万元，与上</w:t>
      </w:r>
    </w:p>
    <w:p>
      <w:pPr>
        <w:framePr w:w="9243" w:wrap="auto" w:vAnchor="margin" w:hAnchor="text" w:x="1532" w:y="978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1"/>
          <w:sz w:val="32"/>
          <w:szCs w:val="22"/>
          <w:lang w:val="en-US" w:eastAsia="en-US" w:bidi="ar-SA"/>
        </w:rPr>
        <w:t>年相比增加</w:t>
      </w:r>
      <w:r>
        <w:rPr>
          <w:rFonts w:hAnsiTheme="minorHAnsi" w:eastAsiaTheme="minorEastAsia" w:cstheme="minorBidi"/>
          <w:color w:val="000000"/>
          <w:sz w:val="32"/>
          <w:szCs w:val="22"/>
          <w:lang w:val="en-US" w:eastAsia="en-US" w:bidi="ar-SA"/>
        </w:rPr>
        <w:t xml:space="preserve"> 282.94 </w:t>
      </w:r>
      <w:r>
        <w:rPr>
          <w:rFonts w:ascii="DGUWWE+FZFangSong-Z02" w:hAnsi="DGUWWE+FZFangSong-Z02" w:cs="DGUWWE+FZFangSong-Z02" w:eastAsiaTheme="minorEastAsia"/>
          <w:color w:val="000000"/>
          <w:spacing w:val="-1"/>
          <w:sz w:val="32"/>
          <w:szCs w:val="22"/>
          <w:lang w:val="en-US" w:eastAsia="en-US" w:bidi="ar-SA"/>
        </w:rPr>
        <w:t>万元，主要变动原因是教育投入增加，其中：</w:t>
      </w:r>
    </w:p>
    <w:p>
      <w:pPr>
        <w:framePr w:w="9243" w:wrap="auto" w:vAnchor="margin" w:hAnchor="text" w:x="1532" w:y="9788"/>
        <w:widowControl w:val="0"/>
        <w:autoSpaceDE w:val="0"/>
        <w:autoSpaceDN w:val="0"/>
        <w:spacing w:before="178" w:line="359" w:lineRule="exact"/>
        <w:ind w:left="646"/>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人员经费</w:t>
      </w:r>
      <w:r>
        <w:rPr>
          <w:rFonts w:hAnsiTheme="minorHAnsi" w:eastAsiaTheme="minorEastAsia" w:cstheme="minorBidi"/>
          <w:color w:val="000000"/>
          <w:spacing w:val="34"/>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2415.47</w:t>
      </w:r>
      <w:r>
        <w:rPr>
          <w:rFonts w:hAnsiTheme="minorHAnsi" w:eastAsiaTheme="minorEastAsia" w:cstheme="minorBidi"/>
          <w:color w:val="000000"/>
          <w:spacing w:val="32"/>
          <w:sz w:val="32"/>
          <w:szCs w:val="22"/>
          <w:lang w:val="en-US" w:eastAsia="en-US" w:bidi="ar-SA"/>
        </w:rPr>
        <w:t xml:space="preserve"> </w:t>
      </w:r>
      <w:r>
        <w:rPr>
          <w:rFonts w:ascii="DGUWWE+FZFangSong-Z02" w:hAnsi="DGUWWE+FZFangSong-Z02" w:cs="DGUWWE+FZFangSong-Z02" w:eastAsiaTheme="minorEastAsia"/>
          <w:color w:val="000000"/>
          <w:spacing w:val="-4"/>
          <w:sz w:val="32"/>
          <w:szCs w:val="22"/>
          <w:lang w:val="en-US" w:eastAsia="en-US" w:bidi="ar-SA"/>
        </w:rPr>
        <w:t>万元，主要包括：基本工资、津贴补贴、</w:t>
      </w:r>
    </w:p>
    <w:p>
      <w:pPr>
        <w:framePr w:w="9243" w:wrap="auto" w:vAnchor="margin" w:hAnchor="text" w:x="1532" w:y="9788"/>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奖金、绩效工资、机关事业单位基本养老保险缴费、职业年金缴</w:t>
      </w:r>
    </w:p>
    <w:p>
      <w:pPr>
        <w:framePr w:w="9243" w:wrap="auto" w:vAnchor="margin" w:hAnchor="text" w:x="1532" w:y="9788"/>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费、其他社会保障缴费、退休费、抚恤金、生活补助、医疗费、</w:t>
      </w:r>
    </w:p>
    <w:p>
      <w:pPr>
        <w:framePr w:w="9243" w:wrap="auto" w:vAnchor="margin" w:hAnchor="text" w:x="1532" w:y="9788"/>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奖励金、住房公积金等。</w:t>
      </w:r>
    </w:p>
    <w:p>
      <w:pPr>
        <w:framePr w:w="9178" w:wrap="auto" w:vAnchor="margin" w:hAnchor="text" w:x="1532" w:y="13029"/>
        <w:widowControl w:val="0"/>
        <w:autoSpaceDE w:val="0"/>
        <w:autoSpaceDN w:val="0"/>
        <w:spacing w:line="359" w:lineRule="exact"/>
        <w:ind w:left="634"/>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公用经费</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245.24</w:t>
      </w:r>
      <w:r>
        <w:rPr>
          <w:rFonts w:hAnsiTheme="minorHAnsi" w:eastAsiaTheme="minorEastAsia" w:cstheme="minorBidi"/>
          <w:color w:val="000000"/>
          <w:spacing w:val="1"/>
          <w:sz w:val="32"/>
          <w:szCs w:val="22"/>
          <w:lang w:val="en-US" w:eastAsia="en-US" w:bidi="ar-SA"/>
        </w:rPr>
        <w:t xml:space="preserve"> </w:t>
      </w:r>
      <w:r>
        <w:rPr>
          <w:rFonts w:ascii="DGUWWE+FZFangSong-Z02" w:hAnsi="DGUWWE+FZFangSong-Z02" w:cs="DGUWWE+FZFangSong-Z02" w:eastAsiaTheme="minorEastAsia"/>
          <w:color w:val="000000"/>
          <w:spacing w:val="-24"/>
          <w:sz w:val="32"/>
          <w:szCs w:val="22"/>
          <w:lang w:val="en-US" w:eastAsia="en-US" w:bidi="ar-SA"/>
        </w:rPr>
        <w:t>万元，主要包括：办公费、印刷费、手续费、</w:t>
      </w:r>
    </w:p>
    <w:p>
      <w:pPr>
        <w:framePr w:w="9178" w:wrap="auto" w:vAnchor="margin" w:hAnchor="text" w:x="1532" w:y="13029"/>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水费、电费、邮电费、物业管理费、差旅费、维修（护）费、租</w:t>
      </w:r>
    </w:p>
    <w:p>
      <w:pPr>
        <w:framePr w:w="9178" w:wrap="auto" w:vAnchor="margin" w:hAnchor="text" w:x="1532" w:y="13029"/>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DGUWWE+FZFangSong-Z02" w:hAnsi="DGUWWE+FZFangSong-Z02" w:cs="DGUWWE+FZFangSong-Z02" w:eastAsiaTheme="minorEastAsia"/>
          <w:color w:val="000000"/>
          <w:spacing w:val="-4"/>
          <w:sz w:val="32"/>
          <w:szCs w:val="22"/>
          <w:lang w:val="en-US" w:eastAsia="en-US" w:bidi="ar-SA"/>
        </w:rPr>
        <w:t>赁费、会议费、培训费、劳务费、委托业务费、工会经费、其他</w:t>
      </w:r>
    </w:p>
    <w:p>
      <w:pPr>
        <w:framePr w:w="1363"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10</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0" w:name="br1_9"/>
      <w:bookmarkEnd w:id="10"/>
      <w:r>
        <w:rPr>
          <w:rFonts w:ascii="Arial" w:hAnsiTheme="minorHAnsi" w:eastAsiaTheme="minorEastAsia" w:cstheme="minorBidi"/>
          <w:color w:val="FF0000"/>
          <w:sz w:val="2"/>
          <w:szCs w:val="22"/>
          <w:lang w:val="en-US" w:eastAsia="en-US" w:bidi="ar-SA"/>
        </w:rPr>
        <w:t xml:space="preserve"> </w:t>
      </w:r>
    </w:p>
    <w:p>
      <w:pPr>
        <w:framePr w:w="9497" w:wrap="auto" w:vAnchor="margin" w:hAnchor="text" w:x="1532" w:y="2230"/>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15"/>
          <w:sz w:val="32"/>
          <w:szCs w:val="22"/>
          <w:lang w:val="en-US" w:eastAsia="en-US" w:bidi="ar-SA"/>
        </w:rPr>
        <w:t>交通费、其他商品和服务支出、办公设备购置、专用设备购置等。</w:t>
      </w:r>
    </w:p>
    <w:p>
      <w:pPr>
        <w:framePr w:w="9497" w:wrap="auto" w:vAnchor="margin" w:hAnchor="text" w:x="1532" w:y="2230"/>
        <w:widowControl w:val="0"/>
        <w:autoSpaceDE w:val="0"/>
        <w:autoSpaceDN w:val="0"/>
        <w:spacing w:before="176" w:line="359" w:lineRule="exact"/>
        <w:ind w:left="631"/>
        <w:rPr>
          <w:rFonts w:hAnsiTheme="minorHAnsi" w:eastAsiaTheme="minorEastAsia" w:cstheme="minorBidi"/>
          <w:color w:val="000000"/>
          <w:sz w:val="32"/>
          <w:szCs w:val="22"/>
          <w:lang w:val="en-US" w:eastAsia="en-US" w:bidi="ar-SA"/>
        </w:rPr>
      </w:pPr>
      <w:r>
        <w:rPr>
          <w:rFonts w:ascii="RAHQMP+FZHei-B01" w:hAnsi="RAHQMP+FZHei-B01" w:cs="RAHQMP+FZHei-B01" w:eastAsiaTheme="minorEastAsia"/>
          <w:color w:val="000000"/>
          <w:spacing w:val="-3"/>
          <w:sz w:val="32"/>
          <w:szCs w:val="22"/>
          <w:lang w:val="en-US" w:eastAsia="en-US" w:bidi="ar-SA"/>
        </w:rPr>
        <w:t>七、</w:t>
      </w:r>
      <w:r>
        <w:rPr>
          <w:rFonts w:eastAsiaTheme="minorEastAsia"/>
          <w:b/>
          <w:color w:val="000000"/>
          <w:spacing w:val="-4"/>
          <w:sz w:val="32"/>
          <w:szCs w:val="22"/>
          <w:lang w:val="en-US" w:eastAsia="en-US" w:bidi="ar-SA"/>
        </w:rPr>
        <w:t>“</w:t>
      </w:r>
      <w:r>
        <w:rPr>
          <w:rFonts w:ascii="RAHQMP+FZHei-B01" w:hAnsi="RAHQMP+FZHei-B01" w:cs="RAHQMP+FZHei-B01" w:eastAsiaTheme="minorEastAsia"/>
          <w:color w:val="000000"/>
          <w:spacing w:val="-2"/>
          <w:sz w:val="32"/>
          <w:szCs w:val="22"/>
          <w:lang w:val="en-US" w:eastAsia="en-US" w:bidi="ar-SA"/>
        </w:rPr>
        <w:t>三公</w:t>
      </w:r>
      <w:r>
        <w:rPr>
          <w:rFonts w:eastAsiaTheme="minorEastAsia"/>
          <w:color w:val="000000"/>
          <w:spacing w:val="-5"/>
          <w:sz w:val="32"/>
          <w:szCs w:val="22"/>
          <w:lang w:val="en-US" w:eastAsia="en-US" w:bidi="ar-SA"/>
        </w:rPr>
        <w:t>”</w:t>
      </w:r>
      <w:r>
        <w:rPr>
          <w:rFonts w:ascii="RAHQMP+FZHei-B01" w:hAnsi="RAHQMP+FZHei-B01" w:cs="RAHQMP+FZHei-B01" w:eastAsiaTheme="minorEastAsia"/>
          <w:color w:val="000000"/>
          <w:spacing w:val="-4"/>
          <w:sz w:val="32"/>
          <w:szCs w:val="22"/>
          <w:lang w:val="en-US" w:eastAsia="en-US" w:bidi="ar-SA"/>
        </w:rPr>
        <w:t>经费财政拨款支出决算情况说明</w:t>
      </w:r>
    </w:p>
    <w:p>
      <w:pPr>
        <w:framePr w:w="9089" w:wrap="auto" w:vAnchor="margin" w:hAnchor="text" w:x="1532" w:y="3316"/>
        <w:widowControl w:val="0"/>
        <w:autoSpaceDE w:val="0"/>
        <w:autoSpaceDN w:val="0"/>
        <w:spacing w:line="347" w:lineRule="exact"/>
        <w:ind w:left="482"/>
        <w:rPr>
          <w:rFonts w:hAnsiTheme="minorHAnsi" w:eastAsiaTheme="minorEastAsia" w:cstheme="minorBidi"/>
          <w:color w:val="000000"/>
          <w:sz w:val="32"/>
          <w:szCs w:val="22"/>
          <w:lang w:val="en-US" w:eastAsia="en-US" w:bidi="ar-SA"/>
        </w:rPr>
      </w:pPr>
      <w:r>
        <w:rPr>
          <w:rFonts w:ascii="PLJCQF+FZKai-Z03" w:hAnsi="PLJCQF+FZKai-Z03" w:cs="PLJCQF+FZKai-Z03" w:eastAsiaTheme="minorEastAsia"/>
          <w:color w:val="000000"/>
          <w:spacing w:val="-11"/>
          <w:sz w:val="32"/>
          <w:szCs w:val="22"/>
          <w:lang w:val="en-US" w:eastAsia="en-US" w:bidi="ar-SA"/>
        </w:rPr>
        <w:t>（一）“三公”经费财政拨款支出决算总体情况说明</w:t>
      </w:r>
    </w:p>
    <w:p>
      <w:pPr>
        <w:framePr w:w="9089" w:wrap="auto" w:vAnchor="margin" w:hAnchor="text" w:x="1532" w:y="3316"/>
        <w:widowControl w:val="0"/>
        <w:autoSpaceDE w:val="0"/>
        <w:autoSpaceDN w:val="0"/>
        <w:spacing w:before="184"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KOFFGT+FZFangSong-Z02" w:hAnsi="KOFFGT+FZFangSong-Z02" w:cs="KOFFGT+FZFangSong-Z02" w:eastAsiaTheme="minorEastAsia"/>
          <w:color w:val="000000"/>
          <w:spacing w:val="-3"/>
          <w:sz w:val="32"/>
          <w:szCs w:val="22"/>
          <w:lang w:val="en-US" w:eastAsia="en-US" w:bidi="ar-SA"/>
        </w:rPr>
        <w:t>年</w:t>
      </w:r>
      <w:r>
        <w:rPr>
          <w:rFonts w:eastAsiaTheme="minorEastAsia"/>
          <w:color w:val="000000"/>
          <w:spacing w:val="-3"/>
          <w:sz w:val="32"/>
          <w:szCs w:val="22"/>
          <w:lang w:val="en-US" w:eastAsia="en-US" w:bidi="ar-SA"/>
        </w:rPr>
        <w:t>“</w:t>
      </w:r>
      <w:r>
        <w:rPr>
          <w:rFonts w:ascii="KOFFGT+FZFangSong-Z02" w:hAnsi="KOFFGT+FZFangSong-Z02" w:cs="KOFFGT+FZFangSong-Z02" w:eastAsiaTheme="minorEastAsia"/>
          <w:color w:val="000000"/>
          <w:spacing w:val="-2"/>
          <w:sz w:val="32"/>
          <w:szCs w:val="22"/>
          <w:lang w:val="en-US" w:eastAsia="en-US" w:bidi="ar-SA"/>
        </w:rPr>
        <w:t>三公</w:t>
      </w:r>
      <w:r>
        <w:rPr>
          <w:rFonts w:eastAsiaTheme="minorEastAsia"/>
          <w:color w:val="000000"/>
          <w:spacing w:val="-5"/>
          <w:sz w:val="32"/>
          <w:szCs w:val="22"/>
          <w:lang w:val="en-US" w:eastAsia="en-US" w:bidi="ar-SA"/>
        </w:rPr>
        <w:t>”</w:t>
      </w:r>
      <w:r>
        <w:rPr>
          <w:rFonts w:ascii="KOFFGT+FZFangSong-Z02" w:hAnsi="KOFFGT+FZFangSong-Z02" w:cs="KOFFGT+FZFangSong-Z02" w:eastAsiaTheme="minorEastAsia"/>
          <w:color w:val="000000"/>
          <w:spacing w:val="-4"/>
          <w:sz w:val="32"/>
          <w:szCs w:val="22"/>
          <w:lang w:val="en-US" w:eastAsia="en-US" w:bidi="ar-SA"/>
        </w:rPr>
        <w:t>经费财政拨款支出决算为</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0.00</w:t>
      </w:r>
      <w:r>
        <w:rPr>
          <w:rFonts w:hAnsiTheme="minorHAnsi" w:eastAsiaTheme="minorEastAsia" w:cstheme="minorBidi"/>
          <w:color w:val="000000"/>
          <w:spacing w:val="-3"/>
          <w:sz w:val="32"/>
          <w:szCs w:val="22"/>
          <w:lang w:val="en-US" w:eastAsia="en-US" w:bidi="ar-SA"/>
        </w:rPr>
        <w:t xml:space="preserve"> </w:t>
      </w:r>
      <w:r>
        <w:rPr>
          <w:rFonts w:ascii="KOFFGT+FZFangSong-Z02" w:hAnsi="KOFFGT+FZFangSong-Z02" w:cs="KOFFGT+FZFangSong-Z02" w:eastAsiaTheme="minorEastAsia"/>
          <w:color w:val="000000"/>
          <w:spacing w:val="-22"/>
          <w:sz w:val="32"/>
          <w:szCs w:val="22"/>
          <w:lang w:val="en-US" w:eastAsia="en-US" w:bidi="ar-SA"/>
        </w:rPr>
        <w:t>万元，完成预算</w:t>
      </w:r>
    </w:p>
    <w:p>
      <w:pPr>
        <w:framePr w:w="9089" w:wrap="auto" w:vAnchor="margin" w:hAnchor="text" w:x="1532" w:y="3316"/>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100%</w:t>
      </w:r>
      <w:r>
        <w:rPr>
          <w:rFonts w:ascii="KOFFGT+FZFangSong-Z02" w:hAnsi="KOFFGT+FZFangSong-Z02" w:cs="KOFFGT+FZFangSong-Z02" w:eastAsiaTheme="minorEastAsia"/>
          <w:color w:val="000000"/>
          <w:spacing w:val="-4"/>
          <w:sz w:val="32"/>
          <w:szCs w:val="22"/>
          <w:lang w:val="en-US" w:eastAsia="en-US" w:bidi="ar-SA"/>
        </w:rPr>
        <w:t>，决算数与预算数持平。</w:t>
      </w:r>
    </w:p>
    <w:p>
      <w:pPr>
        <w:framePr w:w="9090" w:wrap="auto" w:vAnchor="margin" w:hAnchor="text" w:x="1532" w:y="4927"/>
        <w:widowControl w:val="0"/>
        <w:autoSpaceDE w:val="0"/>
        <w:autoSpaceDN w:val="0"/>
        <w:spacing w:line="353" w:lineRule="exact"/>
        <w:ind w:left="482"/>
        <w:rPr>
          <w:rFonts w:hAnsiTheme="minorHAnsi" w:eastAsiaTheme="minorEastAsia" w:cstheme="minorBidi"/>
          <w:color w:val="000000"/>
          <w:sz w:val="32"/>
          <w:szCs w:val="22"/>
          <w:lang w:val="en-US" w:eastAsia="en-US" w:bidi="ar-SA"/>
        </w:rPr>
      </w:pPr>
      <w:r>
        <w:rPr>
          <w:rFonts w:ascii="PLJCQF+FZKai-Z03" w:hAnsi="PLJCQF+FZKai-Z03" w:cs="PLJCQF+FZKai-Z03" w:eastAsiaTheme="minorEastAsia"/>
          <w:color w:val="000000"/>
          <w:spacing w:val="-3"/>
          <w:sz w:val="32"/>
          <w:szCs w:val="22"/>
          <w:lang w:val="en-US" w:eastAsia="en-US" w:bidi="ar-SA"/>
        </w:rPr>
        <w:t>（二）</w:t>
      </w:r>
      <w:r>
        <w:rPr>
          <w:rFonts w:eastAsiaTheme="minorEastAsia"/>
          <w:color w:val="000000"/>
          <w:spacing w:val="-3"/>
          <w:sz w:val="32"/>
          <w:szCs w:val="22"/>
          <w:lang w:val="en-US" w:eastAsia="en-US" w:bidi="ar-SA"/>
        </w:rPr>
        <w:t>“</w:t>
      </w:r>
      <w:r>
        <w:rPr>
          <w:rFonts w:ascii="PLJCQF+FZKai-Z03" w:hAnsi="PLJCQF+FZKai-Z03" w:cs="PLJCQF+FZKai-Z03" w:eastAsiaTheme="minorEastAsia"/>
          <w:color w:val="000000"/>
          <w:spacing w:val="-3"/>
          <w:sz w:val="32"/>
          <w:szCs w:val="22"/>
          <w:lang w:val="en-US" w:eastAsia="en-US" w:bidi="ar-SA"/>
        </w:rPr>
        <w:t>三公</w:t>
      </w:r>
      <w:r>
        <w:rPr>
          <w:rFonts w:eastAsiaTheme="minorEastAsia"/>
          <w:color w:val="000000"/>
          <w:spacing w:val="-5"/>
          <w:sz w:val="32"/>
          <w:szCs w:val="22"/>
          <w:lang w:val="en-US" w:eastAsia="en-US" w:bidi="ar-SA"/>
        </w:rPr>
        <w:t>”</w:t>
      </w:r>
      <w:r>
        <w:rPr>
          <w:rFonts w:ascii="PLJCQF+FZKai-Z03" w:hAnsi="PLJCQF+FZKai-Z03" w:cs="PLJCQF+FZKai-Z03" w:eastAsiaTheme="minorEastAsia"/>
          <w:color w:val="000000"/>
          <w:spacing w:val="-4"/>
          <w:sz w:val="32"/>
          <w:szCs w:val="22"/>
          <w:lang w:val="en-US" w:eastAsia="en-US" w:bidi="ar-SA"/>
        </w:rPr>
        <w:t>经费财政拨款支出决算具体情况说明</w:t>
      </w:r>
    </w:p>
    <w:p>
      <w:pPr>
        <w:framePr w:w="9090" w:wrap="auto" w:vAnchor="margin" w:hAnchor="text" w:x="1532" w:y="4927"/>
        <w:widowControl w:val="0"/>
        <w:autoSpaceDE w:val="0"/>
        <w:autoSpaceDN w:val="0"/>
        <w:spacing w:before="185"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KOFFGT+FZFangSong-Z02" w:hAnsi="KOFFGT+FZFangSong-Z02" w:cs="KOFFGT+FZFangSong-Z02" w:eastAsiaTheme="minorEastAsia"/>
          <w:color w:val="000000"/>
          <w:spacing w:val="-3"/>
          <w:sz w:val="32"/>
          <w:szCs w:val="22"/>
          <w:lang w:val="en-US" w:eastAsia="en-US" w:bidi="ar-SA"/>
        </w:rPr>
        <w:t>年</w:t>
      </w:r>
      <w:r>
        <w:rPr>
          <w:rFonts w:eastAsiaTheme="minorEastAsia"/>
          <w:color w:val="000000"/>
          <w:spacing w:val="-3"/>
          <w:sz w:val="32"/>
          <w:szCs w:val="22"/>
          <w:lang w:val="en-US" w:eastAsia="en-US" w:bidi="ar-SA"/>
        </w:rPr>
        <w:t>“</w:t>
      </w:r>
      <w:r>
        <w:rPr>
          <w:rFonts w:ascii="KOFFGT+FZFangSong-Z02" w:hAnsi="KOFFGT+FZFangSong-Z02" w:cs="KOFFGT+FZFangSong-Z02" w:eastAsiaTheme="minorEastAsia"/>
          <w:color w:val="000000"/>
          <w:spacing w:val="-2"/>
          <w:sz w:val="32"/>
          <w:szCs w:val="22"/>
          <w:lang w:val="en-US" w:eastAsia="en-US" w:bidi="ar-SA"/>
        </w:rPr>
        <w:t>三公</w:t>
      </w:r>
      <w:r>
        <w:rPr>
          <w:rFonts w:eastAsiaTheme="minorEastAsia"/>
          <w:color w:val="000000"/>
          <w:spacing w:val="-5"/>
          <w:sz w:val="32"/>
          <w:szCs w:val="22"/>
          <w:lang w:val="en-US" w:eastAsia="en-US" w:bidi="ar-SA"/>
        </w:rPr>
        <w:t>”</w:t>
      </w:r>
      <w:r>
        <w:rPr>
          <w:rFonts w:ascii="KOFFGT+FZFangSong-Z02" w:hAnsi="KOFFGT+FZFangSong-Z02" w:cs="KOFFGT+FZFangSong-Z02" w:eastAsiaTheme="minorEastAsia"/>
          <w:color w:val="000000"/>
          <w:spacing w:val="-7"/>
          <w:sz w:val="32"/>
          <w:szCs w:val="22"/>
          <w:lang w:val="en-US" w:eastAsia="en-US" w:bidi="ar-SA"/>
        </w:rPr>
        <w:t>经费财政拨款支出决算中，因公出国（境）费</w:t>
      </w:r>
    </w:p>
    <w:p>
      <w:pPr>
        <w:framePr w:w="9090" w:wrap="auto" w:vAnchor="margin" w:hAnchor="text" w:x="1532" w:y="49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4"/>
          <w:sz w:val="32"/>
          <w:szCs w:val="22"/>
          <w:lang w:val="en-US" w:eastAsia="en-US" w:bidi="ar-SA"/>
        </w:rPr>
        <w:t>支出决算</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0.00</w:t>
      </w:r>
      <w:r>
        <w:rPr>
          <w:rFonts w:hAnsiTheme="minorHAnsi" w:eastAsiaTheme="minorEastAsia" w:cstheme="minorBidi"/>
          <w:color w:val="000000"/>
          <w:spacing w:val="-3"/>
          <w:sz w:val="32"/>
          <w:szCs w:val="22"/>
          <w:lang w:val="en-US" w:eastAsia="en-US" w:bidi="ar-SA"/>
        </w:rPr>
        <w:t xml:space="preserve"> </w:t>
      </w:r>
      <w:r>
        <w:rPr>
          <w:rFonts w:ascii="KOFFGT+FZFangSong-Z02" w:hAnsi="KOFFGT+FZFangSong-Z02" w:cs="KOFFGT+FZFangSong-Z02" w:eastAsiaTheme="minorEastAsia"/>
          <w:color w:val="000000"/>
          <w:spacing w:val="-8"/>
          <w:sz w:val="32"/>
          <w:szCs w:val="22"/>
          <w:lang w:val="en-US" w:eastAsia="en-US" w:bidi="ar-SA"/>
        </w:rPr>
        <w:t>万元，占</w:t>
      </w:r>
      <w:r>
        <w:rPr>
          <w:rFonts w:hAnsiTheme="minorHAnsi" w:eastAsiaTheme="minorEastAsia" w:cstheme="minorBidi"/>
          <w:color w:val="000000"/>
          <w:spacing w:val="5"/>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0.00%</w:t>
      </w:r>
      <w:r>
        <w:rPr>
          <w:rFonts w:ascii="KOFFGT+FZFangSong-Z02" w:hAnsi="KOFFGT+FZFangSong-Z02" w:cs="KOFFGT+FZFangSong-Z02" w:eastAsiaTheme="minorEastAsia"/>
          <w:color w:val="000000"/>
          <w:spacing w:val="-5"/>
          <w:sz w:val="32"/>
          <w:szCs w:val="22"/>
          <w:lang w:val="en-US" w:eastAsia="en-US" w:bidi="ar-SA"/>
        </w:rPr>
        <w:t>；公务用车购置及运行维护费支出</w:t>
      </w:r>
    </w:p>
    <w:p>
      <w:pPr>
        <w:framePr w:w="9090" w:wrap="auto" w:vAnchor="margin" w:hAnchor="text" w:x="1532" w:y="49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3"/>
          <w:sz w:val="32"/>
          <w:szCs w:val="22"/>
          <w:lang w:val="en-US" w:eastAsia="en-US" w:bidi="ar-SA"/>
        </w:rPr>
        <w:t>决算</w:t>
      </w:r>
      <w:r>
        <w:rPr>
          <w:rFonts w:hAnsiTheme="minorHAnsi" w:eastAsiaTheme="minorEastAsia" w:cstheme="minorBidi"/>
          <w:color w:val="000000"/>
          <w:spacing w:val="42"/>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0.00</w:t>
      </w:r>
      <w:r>
        <w:rPr>
          <w:rFonts w:hAnsiTheme="minorHAnsi" w:eastAsiaTheme="minorEastAsia" w:cstheme="minorBidi"/>
          <w:color w:val="000000"/>
          <w:spacing w:val="41"/>
          <w:sz w:val="32"/>
          <w:szCs w:val="22"/>
          <w:lang w:val="en-US" w:eastAsia="en-US" w:bidi="ar-SA"/>
        </w:rPr>
        <w:t xml:space="preserve"> </w:t>
      </w:r>
      <w:r>
        <w:rPr>
          <w:rFonts w:ascii="KOFFGT+FZFangSong-Z02" w:hAnsi="KOFFGT+FZFangSong-Z02" w:cs="KOFFGT+FZFangSong-Z02" w:eastAsiaTheme="minorEastAsia"/>
          <w:color w:val="000000"/>
          <w:spacing w:val="-4"/>
          <w:sz w:val="32"/>
          <w:szCs w:val="22"/>
          <w:lang w:val="en-US" w:eastAsia="en-US" w:bidi="ar-SA"/>
        </w:rPr>
        <w:t>万元，占</w:t>
      </w:r>
      <w:r>
        <w:rPr>
          <w:rFonts w:hAnsiTheme="minorHAnsi" w:eastAsiaTheme="minorEastAsia" w:cstheme="minorBidi"/>
          <w:color w:val="000000"/>
          <w:spacing w:val="44"/>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0.00%</w:t>
      </w:r>
      <w:r>
        <w:rPr>
          <w:rFonts w:ascii="KOFFGT+FZFangSong-Z02" w:hAnsi="KOFFGT+FZFangSong-Z02" w:cs="KOFFGT+FZFangSong-Z02" w:eastAsiaTheme="minorEastAsia"/>
          <w:color w:val="000000"/>
          <w:spacing w:val="-4"/>
          <w:sz w:val="32"/>
          <w:szCs w:val="22"/>
          <w:lang w:val="en-US" w:eastAsia="en-US" w:bidi="ar-SA"/>
        </w:rPr>
        <w:t>；公务接待费支出决算</w:t>
      </w:r>
      <w:r>
        <w:rPr>
          <w:rFonts w:hAnsiTheme="minorHAnsi" w:eastAsiaTheme="minorEastAsia" w:cstheme="minorBidi"/>
          <w:color w:val="000000"/>
          <w:spacing w:val="4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0.00</w:t>
      </w:r>
      <w:r>
        <w:rPr>
          <w:rFonts w:hAnsiTheme="minorHAnsi" w:eastAsiaTheme="minorEastAsia" w:cstheme="minorBidi"/>
          <w:color w:val="000000"/>
          <w:spacing w:val="41"/>
          <w:sz w:val="32"/>
          <w:szCs w:val="22"/>
          <w:lang w:val="en-US" w:eastAsia="en-US" w:bidi="ar-SA"/>
        </w:rPr>
        <w:t xml:space="preserve"> </w:t>
      </w:r>
      <w:r>
        <w:rPr>
          <w:rFonts w:ascii="KOFFGT+FZFangSong-Z02" w:hAnsi="KOFFGT+FZFangSong-Z02" w:cs="KOFFGT+FZFangSong-Z02" w:eastAsiaTheme="minorEastAsia"/>
          <w:color w:val="000000"/>
          <w:spacing w:val="-3"/>
          <w:sz w:val="32"/>
          <w:szCs w:val="22"/>
          <w:lang w:val="en-US" w:eastAsia="en-US" w:bidi="ar-SA"/>
        </w:rPr>
        <w:t>万元，占</w:t>
      </w:r>
    </w:p>
    <w:p>
      <w:pPr>
        <w:framePr w:w="9090" w:wrap="auto" w:vAnchor="margin" w:hAnchor="text" w:x="1532" w:y="4927"/>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0.00%</w:t>
      </w:r>
      <w:r>
        <w:rPr>
          <w:rFonts w:ascii="KOFFGT+FZFangSong-Z02" w:hAnsi="KOFFGT+FZFangSong-Z02" w:cs="KOFFGT+FZFangSong-Z02" w:eastAsiaTheme="minorEastAsia"/>
          <w:color w:val="000000"/>
          <w:spacing w:val="-4"/>
          <w:sz w:val="32"/>
          <w:szCs w:val="22"/>
          <w:lang w:val="en-US" w:eastAsia="en-US" w:bidi="ar-SA"/>
        </w:rPr>
        <w:t>。具体情况如下：</w:t>
      </w:r>
    </w:p>
    <w:p>
      <w:pPr>
        <w:framePr w:w="9497" w:wrap="auto" w:vAnchor="margin" w:hAnchor="text" w:x="1532" w:y="7628"/>
        <w:widowControl w:val="0"/>
        <w:autoSpaceDE w:val="0"/>
        <w:autoSpaceDN w:val="0"/>
        <w:spacing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1.</w:t>
      </w:r>
      <w:r>
        <w:rPr>
          <w:rFonts w:ascii="KOFFGT+FZFangSong-Z02" w:hAnsi="KOFFGT+FZFangSong-Z02" w:cs="KOFFGT+FZFangSong-Z02" w:eastAsiaTheme="minorEastAsia"/>
          <w:color w:val="000000"/>
          <w:spacing w:val="-3"/>
          <w:sz w:val="32"/>
          <w:szCs w:val="22"/>
          <w:lang w:val="en-US" w:eastAsia="en-US" w:bidi="ar-SA"/>
        </w:rPr>
        <w:t>因公出国（境）经费支出</w:t>
      </w:r>
      <w:r>
        <w:rPr>
          <w:rFonts w:hAnsiTheme="minorHAnsi" w:eastAsiaTheme="minorEastAsia" w:cstheme="minorBidi"/>
          <w:color w:val="000000"/>
          <w:spacing w:val="39"/>
          <w:sz w:val="32"/>
          <w:szCs w:val="22"/>
          <w:lang w:val="en-US" w:eastAsia="en-US" w:bidi="ar-SA"/>
        </w:rPr>
        <w:t xml:space="preserve"> </w:t>
      </w:r>
      <w:r>
        <w:rPr>
          <w:rFonts w:hAnsiTheme="minorHAnsi" w:eastAsiaTheme="minorEastAsia" w:cstheme="minorBidi"/>
          <w:b/>
          <w:color w:val="000000"/>
          <w:spacing w:val="-2"/>
          <w:sz w:val="32"/>
          <w:szCs w:val="22"/>
          <w:lang w:val="en-US" w:eastAsia="en-US" w:bidi="ar-SA"/>
        </w:rPr>
        <w:t>0.00</w:t>
      </w:r>
      <w:r>
        <w:rPr>
          <w:rFonts w:hAnsiTheme="minorHAnsi" w:eastAsiaTheme="minorEastAsia" w:cstheme="minorBidi"/>
          <w:b/>
          <w:color w:val="000000"/>
          <w:spacing w:val="33"/>
          <w:sz w:val="32"/>
          <w:szCs w:val="22"/>
          <w:lang w:val="en-US" w:eastAsia="en-US" w:bidi="ar-SA"/>
        </w:rPr>
        <w:t xml:space="preserve"> </w:t>
      </w:r>
      <w:r>
        <w:rPr>
          <w:rFonts w:ascii="KOFFGT+FZFangSong-Z02" w:hAnsi="KOFFGT+FZFangSong-Z02" w:cs="KOFFGT+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36"/>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100%</w:t>
      </w:r>
      <w:r>
        <w:rPr>
          <w:rFonts w:ascii="KOFFGT+FZFangSong-Z02" w:hAnsi="KOFFGT+FZFangSong-Z02" w:cs="KOFFGT+FZFangSong-Z02" w:eastAsiaTheme="minorEastAsia"/>
          <w:color w:val="000000"/>
          <w:spacing w:val="-3"/>
          <w:sz w:val="32"/>
          <w:szCs w:val="22"/>
          <w:lang w:val="en-US" w:eastAsia="en-US" w:bidi="ar-SA"/>
        </w:rPr>
        <w:t>。全</w:t>
      </w:r>
    </w:p>
    <w:p>
      <w:pPr>
        <w:framePr w:w="9497" w:wrap="auto" w:vAnchor="margin" w:hAnchor="text" w:x="1532" w:y="762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17"/>
          <w:sz w:val="32"/>
          <w:szCs w:val="22"/>
          <w:lang w:val="en-US" w:eastAsia="en-US" w:bidi="ar-SA"/>
        </w:rPr>
        <w:t>年安排因公出国（境）团组</w:t>
      </w:r>
      <w:r>
        <w:rPr>
          <w:rFonts w:hAnsiTheme="minorHAnsi" w:eastAsiaTheme="minorEastAsia" w:cstheme="minorBidi"/>
          <w:color w:val="000000"/>
          <w:spacing w:val="14"/>
          <w:sz w:val="32"/>
          <w:szCs w:val="22"/>
          <w:lang w:val="en-US" w:eastAsia="en-US" w:bidi="ar-SA"/>
        </w:rPr>
        <w:t xml:space="preserve"> </w:t>
      </w:r>
      <w:r>
        <w:rPr>
          <w:rFonts w:hAnsiTheme="minorHAnsi" w:eastAsiaTheme="minorEastAsia" w:cstheme="minorBidi"/>
          <w:color w:val="000000"/>
          <w:sz w:val="32"/>
          <w:szCs w:val="22"/>
          <w:lang w:val="en-US" w:eastAsia="en-US" w:bidi="ar-SA"/>
        </w:rPr>
        <w:t>0</w:t>
      </w:r>
      <w:r>
        <w:rPr>
          <w:rFonts w:hAnsiTheme="minorHAnsi" w:eastAsiaTheme="minorEastAsia" w:cstheme="minorBidi"/>
          <w:color w:val="000000"/>
          <w:spacing w:val="-5"/>
          <w:sz w:val="32"/>
          <w:szCs w:val="22"/>
          <w:lang w:val="en-US" w:eastAsia="en-US" w:bidi="ar-SA"/>
        </w:rPr>
        <w:t xml:space="preserve"> </w:t>
      </w:r>
      <w:r>
        <w:rPr>
          <w:rFonts w:ascii="KOFFGT+FZFangSong-Z02" w:hAnsi="KOFFGT+FZFangSong-Z02" w:cs="KOFFGT+FZFangSong-Z02" w:eastAsiaTheme="minorEastAsia"/>
          <w:color w:val="000000"/>
          <w:spacing w:val="-26"/>
          <w:sz w:val="32"/>
          <w:szCs w:val="22"/>
          <w:lang w:val="en-US" w:eastAsia="en-US" w:bidi="ar-SA"/>
        </w:rPr>
        <w:t>次，出国（境）</w:t>
      </w:r>
      <w:r>
        <w:rPr>
          <w:rFonts w:hAnsiTheme="minorHAnsi" w:eastAsiaTheme="minorEastAsia" w:cstheme="minorBidi"/>
          <w:color w:val="000000"/>
          <w:sz w:val="32"/>
          <w:szCs w:val="22"/>
          <w:lang w:val="en-US" w:eastAsia="en-US" w:bidi="ar-SA"/>
        </w:rPr>
        <w:t>0</w:t>
      </w:r>
      <w:r>
        <w:rPr>
          <w:rFonts w:hAnsiTheme="minorHAnsi" w:eastAsiaTheme="minorEastAsia" w:cstheme="minorBidi"/>
          <w:color w:val="000000"/>
          <w:spacing w:val="-5"/>
          <w:sz w:val="32"/>
          <w:szCs w:val="22"/>
          <w:lang w:val="en-US" w:eastAsia="en-US" w:bidi="ar-SA"/>
        </w:rPr>
        <w:t xml:space="preserve"> </w:t>
      </w:r>
      <w:r>
        <w:rPr>
          <w:rFonts w:ascii="KOFFGT+FZFangSong-Z02" w:hAnsi="KOFFGT+FZFangSong-Z02" w:cs="KOFFGT+FZFangSong-Z02" w:eastAsiaTheme="minorEastAsia"/>
          <w:color w:val="000000"/>
          <w:spacing w:val="-21"/>
          <w:sz w:val="32"/>
          <w:szCs w:val="22"/>
          <w:lang w:val="en-US" w:eastAsia="en-US" w:bidi="ar-SA"/>
        </w:rPr>
        <w:t>人。因公出国（境）</w:t>
      </w:r>
    </w:p>
    <w:p>
      <w:pPr>
        <w:framePr w:w="9497" w:wrap="auto" w:vAnchor="margin" w:hAnchor="text" w:x="1532" w:y="762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4"/>
          <w:sz w:val="32"/>
          <w:szCs w:val="22"/>
          <w:lang w:val="en-US" w:eastAsia="en-US" w:bidi="ar-SA"/>
        </w:rPr>
        <w:t>支出决算与</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2019 </w:t>
      </w:r>
      <w:r>
        <w:rPr>
          <w:rFonts w:ascii="KOFFGT+FZFangSong-Z02" w:hAnsi="KOFFGT+FZFangSong-Z02" w:cs="KOFFGT+FZFangSong-Z02" w:eastAsiaTheme="minorEastAsia"/>
          <w:color w:val="000000"/>
          <w:spacing w:val="-4"/>
          <w:sz w:val="32"/>
          <w:szCs w:val="22"/>
          <w:lang w:val="en-US" w:eastAsia="en-US" w:bidi="ar-SA"/>
        </w:rPr>
        <w:t>年持平。</w:t>
      </w:r>
    </w:p>
    <w:p>
      <w:pPr>
        <w:framePr w:w="9405" w:wrap="auto" w:vAnchor="margin" w:hAnchor="text" w:x="1532" w:y="9248"/>
        <w:widowControl w:val="0"/>
        <w:autoSpaceDE w:val="0"/>
        <w:autoSpaceDN w:val="0"/>
        <w:spacing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2.</w:t>
      </w:r>
      <w:r>
        <w:rPr>
          <w:rFonts w:ascii="KOFFGT+FZFangSong-Z02" w:hAnsi="KOFFGT+FZFangSong-Z02" w:cs="KOFFGT+FZFangSong-Z02" w:eastAsiaTheme="minorEastAsia"/>
          <w:color w:val="000000"/>
          <w:spacing w:val="-3"/>
          <w:sz w:val="32"/>
          <w:szCs w:val="22"/>
          <w:lang w:val="en-US" w:eastAsia="en-US" w:bidi="ar-SA"/>
        </w:rPr>
        <w:t>公务用车购置及运行维护费支出</w:t>
      </w:r>
      <w:r>
        <w:rPr>
          <w:rFonts w:hAnsiTheme="minorHAnsi" w:eastAsiaTheme="minorEastAsia" w:cstheme="minorBidi"/>
          <w:color w:val="000000"/>
          <w:spacing w:val="11"/>
          <w:sz w:val="32"/>
          <w:szCs w:val="22"/>
          <w:lang w:val="en-US" w:eastAsia="en-US" w:bidi="ar-SA"/>
        </w:rPr>
        <w:t xml:space="preserve"> </w:t>
      </w:r>
      <w:r>
        <w:rPr>
          <w:rFonts w:hAnsiTheme="minorHAnsi" w:eastAsiaTheme="minorEastAsia" w:cstheme="minorBidi"/>
          <w:b/>
          <w:color w:val="000000"/>
          <w:spacing w:val="-2"/>
          <w:sz w:val="32"/>
          <w:szCs w:val="22"/>
          <w:lang w:val="en-US" w:eastAsia="en-US" w:bidi="ar-SA"/>
        </w:rPr>
        <w:t>0.00</w:t>
      </w:r>
      <w:r>
        <w:rPr>
          <w:rFonts w:hAnsiTheme="minorHAnsi" w:eastAsiaTheme="minorEastAsia" w:cstheme="minorBidi"/>
          <w:b/>
          <w:color w:val="000000"/>
          <w:spacing w:val="9"/>
          <w:sz w:val="32"/>
          <w:szCs w:val="22"/>
          <w:lang w:val="en-US" w:eastAsia="en-US" w:bidi="ar-SA"/>
        </w:rPr>
        <w:t xml:space="preserve"> </w:t>
      </w:r>
      <w:r>
        <w:rPr>
          <w:rFonts w:ascii="KOFFGT+FZFangSong-Z02" w:hAnsi="KOFFGT+FZFangSong-Z02" w:cs="KOFFGT+FZFangSong-Z02" w:eastAsiaTheme="minorEastAsia"/>
          <w:color w:val="000000"/>
          <w:spacing w:val="-2"/>
          <w:sz w:val="32"/>
          <w:szCs w:val="22"/>
          <w:lang w:val="en-US" w:eastAsia="en-US" w:bidi="ar-SA"/>
        </w:rPr>
        <w:t>万元</w:t>
      </w:r>
      <w:r>
        <w:rPr>
          <w:rFonts w:hAnsiTheme="minorHAnsi" w:eastAsiaTheme="minorEastAsia" w:cstheme="minorBidi"/>
          <w:color w:val="000000"/>
          <w:spacing w:val="-6"/>
          <w:sz w:val="32"/>
          <w:szCs w:val="22"/>
          <w:lang w:val="en-US" w:eastAsia="en-US" w:bidi="ar-SA"/>
        </w:rPr>
        <w:t>,</w:t>
      </w:r>
      <w:r>
        <w:rPr>
          <w:rFonts w:ascii="KOFFGT+FZFangSong-Z02" w:hAnsi="KOFFGT+FZFangSong-Z02" w:cs="KOFFGT+FZFangSong-Z02" w:eastAsiaTheme="minorEastAsia"/>
          <w:color w:val="000000"/>
          <w:spacing w:val="-5"/>
          <w:sz w:val="32"/>
          <w:szCs w:val="22"/>
          <w:lang w:val="en-US" w:eastAsia="en-US" w:bidi="ar-SA"/>
        </w:rPr>
        <w:t>完成预算</w:t>
      </w:r>
      <w:r>
        <w:rPr>
          <w:rFonts w:hAnsiTheme="minorHAnsi" w:eastAsiaTheme="minorEastAsia" w:cstheme="minorBidi"/>
          <w:color w:val="000000"/>
          <w:spacing w:val="1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KOFFGT+FZFangSong-Z02" w:hAnsi="KOFFGT+FZFangSong-Z02" w:cs="KOFFGT+FZFangSong-Z02" w:eastAsiaTheme="minorEastAsia"/>
          <w:color w:val="000000"/>
          <w:sz w:val="32"/>
          <w:szCs w:val="22"/>
          <w:lang w:val="en-US" w:eastAsia="en-US" w:bidi="ar-SA"/>
        </w:rPr>
        <w:t>。</w:t>
      </w:r>
    </w:p>
    <w:p>
      <w:pPr>
        <w:framePr w:w="9405" w:wrap="auto" w:vAnchor="margin" w:hAnchor="text" w:x="1532" w:y="924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4"/>
          <w:sz w:val="32"/>
          <w:szCs w:val="22"/>
          <w:lang w:val="en-US" w:eastAsia="en-US" w:bidi="ar-SA"/>
        </w:rPr>
        <w:t>公务用车购置及运行维护费支出决算比与</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2019 </w:t>
      </w:r>
      <w:r>
        <w:rPr>
          <w:rFonts w:ascii="KOFFGT+FZFangSong-Z02" w:hAnsi="KOFFGT+FZFangSong-Z02" w:cs="KOFFGT+FZFangSong-Z02" w:eastAsiaTheme="minorEastAsia"/>
          <w:color w:val="000000"/>
          <w:spacing w:val="-3"/>
          <w:sz w:val="32"/>
          <w:szCs w:val="22"/>
          <w:lang w:val="en-US" w:eastAsia="en-US" w:bidi="ar-SA"/>
        </w:rPr>
        <w:t>年持平。</w:t>
      </w:r>
    </w:p>
    <w:p>
      <w:pPr>
        <w:framePr w:w="9405" w:wrap="auto" w:vAnchor="margin" w:hAnchor="text" w:x="1532" w:y="9248"/>
        <w:widowControl w:val="0"/>
        <w:autoSpaceDE w:val="0"/>
        <w:autoSpaceDN w:val="0"/>
        <w:spacing w:before="178" w:line="359" w:lineRule="exact"/>
        <w:ind w:left="641"/>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7"/>
          <w:sz w:val="32"/>
          <w:szCs w:val="22"/>
          <w:lang w:val="en-US" w:eastAsia="en-US" w:bidi="ar-SA"/>
        </w:rPr>
        <w:t>其中：公务用车购置支出</w:t>
      </w:r>
      <w:r>
        <w:rPr>
          <w:rFonts w:hAnsiTheme="minorHAnsi" w:eastAsiaTheme="minorEastAsia" w:cstheme="minorBidi"/>
          <w:color w:val="000000"/>
          <w:spacing w:val="7"/>
          <w:sz w:val="32"/>
          <w:szCs w:val="22"/>
          <w:lang w:val="en-US" w:eastAsia="en-US" w:bidi="ar-SA"/>
        </w:rPr>
        <w:t xml:space="preserve"> </w:t>
      </w:r>
      <w:r>
        <w:rPr>
          <w:rFonts w:hAnsiTheme="minorHAnsi" w:eastAsiaTheme="minorEastAsia" w:cstheme="minorBidi"/>
          <w:b/>
          <w:color w:val="000000"/>
          <w:spacing w:val="-3"/>
          <w:sz w:val="32"/>
          <w:szCs w:val="22"/>
          <w:lang w:val="en-US" w:eastAsia="en-US" w:bidi="ar-SA"/>
        </w:rPr>
        <w:t>0.00</w:t>
      </w:r>
      <w:r>
        <w:rPr>
          <w:rFonts w:hAnsiTheme="minorHAnsi" w:eastAsiaTheme="minorEastAsia" w:cstheme="minorBidi"/>
          <w:b/>
          <w:color w:val="000000"/>
          <w:spacing w:val="-2"/>
          <w:sz w:val="32"/>
          <w:szCs w:val="22"/>
          <w:lang w:val="en-US" w:eastAsia="en-US" w:bidi="ar-SA"/>
        </w:rPr>
        <w:t xml:space="preserve"> </w:t>
      </w:r>
      <w:r>
        <w:rPr>
          <w:rFonts w:ascii="KOFFGT+FZFangSong-Z02" w:hAnsi="KOFFGT+FZFangSong-Z02" w:cs="KOFFGT+FZFangSong-Z02" w:eastAsiaTheme="minorEastAsia"/>
          <w:color w:val="000000"/>
          <w:spacing w:val="-7"/>
          <w:sz w:val="32"/>
          <w:szCs w:val="22"/>
          <w:lang w:val="en-US" w:eastAsia="en-US" w:bidi="ar-SA"/>
        </w:rPr>
        <w:t>万元。全年按规定更新购置公</w:t>
      </w:r>
    </w:p>
    <w:p>
      <w:pPr>
        <w:framePr w:w="9405" w:wrap="auto" w:vAnchor="margin" w:hAnchor="text" w:x="1532" w:y="9248"/>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3"/>
          <w:sz w:val="32"/>
          <w:szCs w:val="22"/>
          <w:lang w:val="en-US" w:eastAsia="en-US" w:bidi="ar-SA"/>
        </w:rPr>
        <w:t>务用车</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z w:val="32"/>
          <w:szCs w:val="22"/>
          <w:lang w:val="en-US" w:eastAsia="en-US" w:bidi="ar-SA"/>
        </w:rPr>
        <w:t>0</w:t>
      </w:r>
      <w:r>
        <w:rPr>
          <w:rFonts w:hAnsiTheme="minorHAnsi" w:eastAsiaTheme="minorEastAsia" w:cstheme="minorBidi"/>
          <w:color w:val="000000"/>
          <w:spacing w:val="-5"/>
          <w:sz w:val="32"/>
          <w:szCs w:val="22"/>
          <w:lang w:val="en-US" w:eastAsia="en-US" w:bidi="ar-SA"/>
        </w:rPr>
        <w:t xml:space="preserve"> </w:t>
      </w:r>
      <w:r>
        <w:rPr>
          <w:rFonts w:ascii="KOFFGT+FZFangSong-Z02" w:hAnsi="KOFFGT+FZFangSong-Z02" w:cs="KOFFGT+FZFangSong-Z02" w:eastAsiaTheme="minorEastAsia"/>
          <w:color w:val="000000"/>
          <w:spacing w:val="-5"/>
          <w:sz w:val="32"/>
          <w:szCs w:val="22"/>
          <w:lang w:val="en-US" w:eastAsia="en-US" w:bidi="ar-SA"/>
        </w:rPr>
        <w:t>辆，金额</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0.00</w:t>
      </w:r>
      <w:r>
        <w:rPr>
          <w:rFonts w:hAnsiTheme="minorHAnsi" w:eastAsiaTheme="minorEastAsia" w:cstheme="minorBidi"/>
          <w:color w:val="000000"/>
          <w:spacing w:val="-3"/>
          <w:sz w:val="32"/>
          <w:szCs w:val="22"/>
          <w:lang w:val="en-US" w:eastAsia="en-US" w:bidi="ar-SA"/>
        </w:rPr>
        <w:t xml:space="preserve"> </w:t>
      </w:r>
      <w:r>
        <w:rPr>
          <w:rFonts w:ascii="KOFFGT+FZFangSong-Z02" w:hAnsi="KOFFGT+FZFangSong-Z02" w:cs="KOFFGT+FZFangSong-Z02" w:eastAsiaTheme="minorEastAsia"/>
          <w:color w:val="000000"/>
          <w:spacing w:val="-3"/>
          <w:sz w:val="32"/>
          <w:szCs w:val="22"/>
          <w:lang w:val="en-US" w:eastAsia="en-US" w:bidi="ar-SA"/>
        </w:rPr>
        <w:t>万元</w:t>
      </w:r>
      <w:r>
        <w:rPr>
          <w:rFonts w:ascii="CMGKDB+FangSong_GB2312" w:hAnsi="CMGKDB+FangSong_GB2312" w:cs="CMGKDB+FangSong_GB2312" w:eastAsiaTheme="minorEastAsia"/>
          <w:color w:val="000000"/>
          <w:sz w:val="32"/>
          <w:szCs w:val="22"/>
          <w:lang w:val="en-US" w:eastAsia="en-US" w:bidi="ar-SA"/>
        </w:rPr>
        <w:t>。</w:t>
      </w:r>
    </w:p>
    <w:p>
      <w:pPr>
        <w:framePr w:w="9089" w:wrap="auto" w:vAnchor="margin" w:hAnchor="text" w:x="1532" w:y="11408"/>
        <w:widowControl w:val="0"/>
        <w:autoSpaceDE w:val="0"/>
        <w:autoSpaceDN w:val="0"/>
        <w:spacing w:line="359" w:lineRule="exact"/>
        <w:ind w:left="641"/>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3"/>
          <w:sz w:val="32"/>
          <w:szCs w:val="22"/>
          <w:lang w:val="en-US" w:eastAsia="en-US" w:bidi="ar-SA"/>
        </w:rPr>
        <w:t>公务用车运行维护费支出</w:t>
      </w:r>
      <w:r>
        <w:rPr>
          <w:rFonts w:hAnsiTheme="minorHAnsi" w:eastAsiaTheme="minorEastAsia" w:cstheme="minorBidi"/>
          <w:color w:val="000000"/>
          <w:spacing w:val="3"/>
          <w:sz w:val="32"/>
          <w:szCs w:val="22"/>
          <w:lang w:val="en-US" w:eastAsia="en-US" w:bidi="ar-SA"/>
        </w:rPr>
        <w:t xml:space="preserve"> </w:t>
      </w:r>
      <w:r>
        <w:rPr>
          <w:rFonts w:hAnsiTheme="minorHAnsi" w:eastAsiaTheme="minorEastAsia" w:cstheme="minorBidi"/>
          <w:b/>
          <w:color w:val="000000"/>
          <w:spacing w:val="-3"/>
          <w:sz w:val="32"/>
          <w:szCs w:val="22"/>
          <w:lang w:val="en-US" w:eastAsia="en-US" w:bidi="ar-SA"/>
        </w:rPr>
        <w:t>0.00</w:t>
      </w:r>
      <w:r>
        <w:rPr>
          <w:rFonts w:hAnsiTheme="minorHAnsi" w:eastAsiaTheme="minorEastAsia" w:cstheme="minorBidi"/>
          <w:b/>
          <w:color w:val="000000"/>
          <w:spacing w:val="-2"/>
          <w:sz w:val="32"/>
          <w:szCs w:val="22"/>
          <w:lang w:val="en-US" w:eastAsia="en-US" w:bidi="ar-SA"/>
        </w:rPr>
        <w:t xml:space="preserve"> </w:t>
      </w:r>
      <w:r>
        <w:rPr>
          <w:rFonts w:ascii="KOFFGT+FZFangSong-Z02" w:hAnsi="KOFFGT+FZFangSong-Z02" w:cs="KOFFGT+FZFangSong-Z02" w:eastAsiaTheme="minorEastAsia"/>
          <w:color w:val="000000"/>
          <w:spacing w:val="-12"/>
          <w:sz w:val="32"/>
          <w:szCs w:val="22"/>
          <w:lang w:val="en-US" w:eastAsia="en-US" w:bidi="ar-SA"/>
        </w:rPr>
        <w:t>万元。主要用于等所需的公务</w:t>
      </w:r>
    </w:p>
    <w:p>
      <w:pPr>
        <w:framePr w:w="9089" w:wrap="auto" w:vAnchor="margin" w:hAnchor="text" w:x="1532" w:y="11408"/>
        <w:widowControl w:val="0"/>
        <w:autoSpaceDE w:val="0"/>
        <w:autoSpaceDN w:val="0"/>
        <w:spacing w:before="181"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4"/>
          <w:sz w:val="32"/>
          <w:szCs w:val="22"/>
          <w:lang w:val="en-US" w:eastAsia="en-US" w:bidi="ar-SA"/>
        </w:rPr>
        <w:t>用车燃料费、维修费、过路过桥费、保险费等支出。</w:t>
      </w:r>
    </w:p>
    <w:p>
      <w:pPr>
        <w:framePr w:w="9089" w:wrap="auto" w:vAnchor="margin" w:hAnchor="text" w:x="1532" w:y="11408"/>
        <w:widowControl w:val="0"/>
        <w:autoSpaceDE w:val="0"/>
        <w:autoSpaceDN w:val="0"/>
        <w:spacing w:before="178"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b/>
          <w:color w:val="000000"/>
          <w:spacing w:val="-4"/>
          <w:sz w:val="32"/>
          <w:szCs w:val="22"/>
          <w:lang w:val="en-US" w:eastAsia="en-US" w:bidi="ar-SA"/>
        </w:rPr>
        <w:t>3.</w:t>
      </w:r>
      <w:r>
        <w:rPr>
          <w:rFonts w:ascii="KOFFGT+FZFangSong-Z02" w:hAnsi="KOFFGT+FZFangSong-Z02" w:cs="KOFFGT+FZFangSong-Z02" w:eastAsiaTheme="minorEastAsia"/>
          <w:color w:val="000000"/>
          <w:spacing w:val="-3"/>
          <w:sz w:val="32"/>
          <w:szCs w:val="22"/>
          <w:lang w:val="en-US" w:eastAsia="en-US" w:bidi="ar-SA"/>
        </w:rPr>
        <w:t>公务接待费支出</w:t>
      </w:r>
      <w:r>
        <w:rPr>
          <w:rFonts w:hAnsiTheme="minorHAnsi" w:eastAsiaTheme="minorEastAsia" w:cstheme="minorBidi"/>
          <w:color w:val="000000"/>
          <w:spacing w:val="41"/>
          <w:sz w:val="32"/>
          <w:szCs w:val="22"/>
          <w:lang w:val="en-US" w:eastAsia="en-US" w:bidi="ar-SA"/>
        </w:rPr>
        <w:t xml:space="preserve"> </w:t>
      </w:r>
      <w:r>
        <w:rPr>
          <w:rFonts w:hAnsiTheme="minorHAnsi" w:eastAsiaTheme="minorEastAsia" w:cstheme="minorBidi"/>
          <w:b/>
          <w:color w:val="000000"/>
          <w:spacing w:val="-2"/>
          <w:sz w:val="32"/>
          <w:szCs w:val="22"/>
          <w:lang w:val="en-US" w:eastAsia="en-US" w:bidi="ar-SA"/>
        </w:rPr>
        <w:t>0.00</w:t>
      </w:r>
      <w:r>
        <w:rPr>
          <w:rFonts w:hAnsiTheme="minorHAnsi" w:eastAsiaTheme="minorEastAsia" w:cstheme="minorBidi"/>
          <w:b/>
          <w:color w:val="000000"/>
          <w:spacing w:val="36"/>
          <w:sz w:val="32"/>
          <w:szCs w:val="22"/>
          <w:lang w:val="en-US" w:eastAsia="en-US" w:bidi="ar-SA"/>
        </w:rPr>
        <w:t xml:space="preserve"> </w:t>
      </w:r>
      <w:r>
        <w:rPr>
          <w:rFonts w:ascii="KOFFGT+FZFangSong-Z02" w:hAnsi="KOFFGT+FZFangSong-Z02" w:cs="KOFFGT+FZFangSong-Z02" w:eastAsiaTheme="minorEastAsia"/>
          <w:color w:val="000000"/>
          <w:spacing w:val="-4"/>
          <w:sz w:val="32"/>
          <w:szCs w:val="22"/>
          <w:lang w:val="en-US" w:eastAsia="en-US" w:bidi="ar-SA"/>
        </w:rPr>
        <w:t>万元，完成预算</w:t>
      </w:r>
      <w:r>
        <w:rPr>
          <w:rFonts w:hAnsiTheme="minorHAnsi" w:eastAsiaTheme="minorEastAsia" w:cstheme="minorBidi"/>
          <w:color w:val="000000"/>
          <w:spacing w:val="39"/>
          <w:sz w:val="32"/>
          <w:szCs w:val="22"/>
          <w:lang w:val="en-US" w:eastAsia="en-US" w:bidi="ar-SA"/>
        </w:rPr>
        <w:t xml:space="preserve"> </w:t>
      </w:r>
      <w:r>
        <w:rPr>
          <w:rFonts w:hAnsiTheme="minorHAnsi" w:eastAsiaTheme="minorEastAsia" w:cstheme="minorBidi"/>
          <w:color w:val="000000"/>
          <w:spacing w:val="-3"/>
          <w:sz w:val="32"/>
          <w:szCs w:val="22"/>
          <w:lang w:val="en-US" w:eastAsia="en-US" w:bidi="ar-SA"/>
        </w:rPr>
        <w:t>100%</w:t>
      </w:r>
      <w:r>
        <w:rPr>
          <w:rFonts w:ascii="KOFFGT+FZFangSong-Z02" w:hAnsi="KOFFGT+FZFangSong-Z02" w:cs="KOFFGT+FZFangSong-Z02" w:eastAsiaTheme="minorEastAsia"/>
          <w:color w:val="000000"/>
          <w:spacing w:val="-4"/>
          <w:sz w:val="32"/>
          <w:szCs w:val="22"/>
          <w:lang w:val="en-US" w:eastAsia="en-US" w:bidi="ar-SA"/>
        </w:rPr>
        <w:t>。公务接待费</w:t>
      </w:r>
    </w:p>
    <w:p>
      <w:pPr>
        <w:framePr w:w="9089" w:wrap="auto" w:vAnchor="margin" w:hAnchor="text" w:x="1532" w:y="11408"/>
        <w:widowControl w:val="0"/>
        <w:autoSpaceDE w:val="0"/>
        <w:autoSpaceDN w:val="0"/>
        <w:spacing w:before="179" w:line="359" w:lineRule="exact"/>
        <w:rPr>
          <w:rFonts w:hAnsiTheme="minorHAnsi" w:eastAsiaTheme="minorEastAsia" w:cstheme="minorBidi"/>
          <w:color w:val="000000"/>
          <w:sz w:val="32"/>
          <w:szCs w:val="22"/>
          <w:lang w:val="en-US" w:eastAsia="en-US" w:bidi="ar-SA"/>
        </w:rPr>
      </w:pPr>
      <w:r>
        <w:rPr>
          <w:rFonts w:ascii="KOFFGT+FZFangSong-Z02" w:hAnsi="KOFFGT+FZFangSong-Z02" w:cs="KOFFGT+FZFangSong-Z02" w:eastAsiaTheme="minorEastAsia"/>
          <w:color w:val="000000"/>
          <w:spacing w:val="-4"/>
          <w:sz w:val="32"/>
          <w:szCs w:val="22"/>
          <w:lang w:val="en-US" w:eastAsia="en-US" w:bidi="ar-SA"/>
        </w:rPr>
        <w:t>支出决算与</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2019 </w:t>
      </w:r>
      <w:r>
        <w:rPr>
          <w:rFonts w:ascii="KOFFGT+FZFangSong-Z02" w:hAnsi="KOFFGT+FZFangSong-Z02" w:cs="KOFFGT+FZFangSong-Z02" w:eastAsiaTheme="minorEastAsia"/>
          <w:color w:val="000000"/>
          <w:spacing w:val="-4"/>
          <w:sz w:val="32"/>
          <w:szCs w:val="22"/>
          <w:lang w:val="en-US" w:eastAsia="en-US" w:bidi="ar-SA"/>
        </w:rPr>
        <w:t>年持平。其中：</w:t>
      </w:r>
    </w:p>
    <w:p>
      <w:pPr>
        <w:framePr w:w="8447" w:wrap="auto" w:vAnchor="margin" w:hAnchor="text" w:x="2172" w:y="13627"/>
        <w:widowControl w:val="0"/>
        <w:autoSpaceDE w:val="0"/>
        <w:autoSpaceDN w:val="0"/>
        <w:spacing w:line="31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3"/>
          <w:sz w:val="32"/>
          <w:szCs w:val="22"/>
          <w:lang w:val="en-US" w:eastAsia="en-US" w:bidi="ar-SA"/>
        </w:rPr>
        <w:t>国内公务接待支出</w:t>
      </w:r>
      <w:r>
        <w:rPr>
          <w:rFonts w:hAnsiTheme="minorHAnsi" w:eastAsiaTheme="minorEastAsia" w:cstheme="minorBidi"/>
          <w:color w:val="000000"/>
          <w:spacing w:val="73"/>
          <w:sz w:val="32"/>
          <w:szCs w:val="22"/>
          <w:lang w:val="en-US" w:eastAsia="en-US" w:bidi="ar-SA"/>
        </w:rPr>
        <w:t xml:space="preserve"> </w:t>
      </w:r>
      <w:r>
        <w:rPr>
          <w:rFonts w:ascii="仿宋" w:hAnsiTheme="minorHAnsi" w:eastAsiaTheme="minorEastAsia" w:cstheme="minorBidi"/>
          <w:color w:val="000000"/>
          <w:spacing w:val="-2"/>
          <w:sz w:val="32"/>
          <w:szCs w:val="22"/>
          <w:lang w:val="en-US" w:eastAsia="en-US" w:bidi="ar-SA"/>
        </w:rPr>
        <w:t>0.00</w:t>
      </w:r>
      <w:r>
        <w:rPr>
          <w:rFonts w:hAnsiTheme="minorHAnsi" w:eastAsiaTheme="minorEastAsia" w:cstheme="minorBidi"/>
          <w:color w:val="000000"/>
          <w:spacing w:val="67"/>
          <w:sz w:val="32"/>
          <w:szCs w:val="22"/>
          <w:lang w:val="en-US" w:eastAsia="en-US" w:bidi="ar-SA"/>
        </w:rPr>
        <w:t xml:space="preserve"> </w:t>
      </w:r>
      <w:r>
        <w:rPr>
          <w:rFonts w:ascii="CMGKDB+FangSong_GB2312" w:hAnsi="CMGKDB+FangSong_GB2312" w:cs="CMGKDB+FangSong_GB2312" w:eastAsiaTheme="minorEastAsia"/>
          <w:color w:val="000000"/>
          <w:spacing w:val="-4"/>
          <w:sz w:val="32"/>
          <w:szCs w:val="22"/>
          <w:lang w:val="en-US" w:eastAsia="en-US" w:bidi="ar-SA"/>
        </w:rPr>
        <w:t>万元，主要用于执行公务、开展业</w:t>
      </w:r>
    </w:p>
    <w:p>
      <w:pPr>
        <w:framePr w:w="9337" w:wrap="auto" w:vAnchor="margin" w:hAnchor="text" w:x="1532" w:y="14227"/>
        <w:widowControl w:val="0"/>
        <w:autoSpaceDE w:val="0"/>
        <w:autoSpaceDN w:val="0"/>
        <w:spacing w:line="319" w:lineRule="exact"/>
        <w:rPr>
          <w:rFonts w:hAnsiTheme="minorHAnsi" w:eastAsiaTheme="minorEastAsia" w:cstheme="minorBidi"/>
          <w:color w:val="000000"/>
          <w:sz w:val="32"/>
          <w:szCs w:val="22"/>
          <w:lang w:val="en-US" w:eastAsia="en-US" w:bidi="ar-SA"/>
        </w:rPr>
      </w:pPr>
      <w:r>
        <w:rPr>
          <w:rFonts w:ascii="CMGKDB+FangSong_GB2312" w:hAnsi="CMGKDB+FangSong_GB2312" w:cs="CMGKDB+FangSong_GB2312" w:eastAsiaTheme="minorEastAsia"/>
          <w:color w:val="000000"/>
          <w:spacing w:val="-17"/>
          <w:sz w:val="32"/>
          <w:szCs w:val="22"/>
          <w:lang w:val="en-US" w:eastAsia="en-US" w:bidi="ar-SA"/>
        </w:rPr>
        <w:t>务活动开支的交通费、住宿费、用餐费等。国内公务接待</w:t>
      </w:r>
      <w:r>
        <w:rPr>
          <w:rFonts w:hAnsiTheme="minorHAnsi" w:eastAsiaTheme="minorEastAsia" w:cstheme="minorBidi"/>
          <w:color w:val="000000"/>
          <w:spacing w:val="16"/>
          <w:sz w:val="32"/>
          <w:szCs w:val="22"/>
          <w:lang w:val="en-US" w:eastAsia="en-US" w:bidi="ar-SA"/>
        </w:rPr>
        <w:t xml:space="preserve"> </w:t>
      </w:r>
      <w:r>
        <w:rPr>
          <w:rFonts w:ascii="UBHGUV+FangSong_GB2312" w:hAnsiTheme="minorHAnsi" w:eastAsiaTheme="minorEastAsia" w:cstheme="minorBidi"/>
          <w:color w:val="000000"/>
          <w:spacing w:val="76"/>
          <w:sz w:val="32"/>
          <w:szCs w:val="22"/>
          <w:lang w:val="en-US" w:eastAsia="en-US" w:bidi="ar-SA"/>
        </w:rPr>
        <w:t>0</w:t>
      </w:r>
      <w:r>
        <w:rPr>
          <w:rFonts w:ascii="CMGKDB+FangSong_GB2312" w:hAnsi="CMGKDB+FangSong_GB2312" w:cs="CMGKDB+FangSong_GB2312" w:eastAsiaTheme="minorEastAsia"/>
          <w:color w:val="000000"/>
          <w:spacing w:val="-3"/>
          <w:sz w:val="32"/>
          <w:szCs w:val="22"/>
          <w:lang w:val="en-US" w:eastAsia="en-US" w:bidi="ar-SA"/>
        </w:rPr>
        <w:t>批次，</w:t>
      </w:r>
    </w:p>
    <w:p>
      <w:pPr>
        <w:framePr w:w="1364" w:wrap="auto" w:vAnchor="margin" w:hAnchor="text" w:x="925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1"/>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11</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1" w:name="br1_10"/>
      <w:bookmarkEnd w:id="11"/>
      <w:r>
        <w:rPr>
          <w:rFonts w:ascii="Arial" w:hAnsiTheme="minorHAnsi" w:eastAsiaTheme="minorEastAsia" w:cstheme="minorBidi"/>
          <w:color w:val="FF0000"/>
          <w:sz w:val="2"/>
          <w:szCs w:val="22"/>
          <w:lang w:val="en-US" w:eastAsia="en-US" w:bidi="ar-SA"/>
        </w:rPr>
        <w:t xml:space="preserve"> </w:t>
      </w:r>
    </w:p>
    <w:p>
      <w:pPr>
        <w:framePr w:w="7114" w:wrap="auto" w:vAnchor="margin" w:hAnchor="text" w:x="1532" w:y="2285"/>
        <w:widowControl w:val="0"/>
        <w:autoSpaceDE w:val="0"/>
        <w:autoSpaceDN w:val="0"/>
        <w:spacing w:line="319" w:lineRule="exact"/>
        <w:rPr>
          <w:rFonts w:hAnsiTheme="minorHAnsi" w:eastAsiaTheme="minorEastAsia" w:cstheme="minorBidi"/>
          <w:color w:val="000000"/>
          <w:sz w:val="32"/>
          <w:szCs w:val="22"/>
          <w:lang w:val="en-US" w:eastAsia="en-US" w:bidi="ar-SA"/>
        </w:rPr>
      </w:pPr>
      <w:r>
        <w:rPr>
          <w:rFonts w:ascii="OCGRHK+FangSong_GB2312" w:hAnsiTheme="minorHAnsi" w:eastAsiaTheme="minorEastAsia" w:cstheme="minorBidi"/>
          <w:color w:val="000000"/>
          <w:spacing w:val="75"/>
          <w:sz w:val="32"/>
          <w:szCs w:val="22"/>
          <w:lang w:val="en-US" w:eastAsia="en-US" w:bidi="ar-SA"/>
        </w:rPr>
        <w:t>0</w:t>
      </w:r>
      <w:r>
        <w:rPr>
          <w:rFonts w:ascii="LBBNFE+FangSong_GB2312" w:hAnsi="LBBNFE+FangSong_GB2312" w:cs="LBBNFE+FangSong_GB2312" w:eastAsiaTheme="minorEastAsia"/>
          <w:color w:val="000000"/>
          <w:spacing w:val="-14"/>
          <w:sz w:val="32"/>
          <w:szCs w:val="22"/>
          <w:lang w:val="en-US" w:eastAsia="en-US" w:bidi="ar-SA"/>
        </w:rPr>
        <w:t>人次（不包括陪同人员），共计支出</w:t>
      </w:r>
      <w:r>
        <w:rPr>
          <w:rFonts w:hAnsiTheme="minorHAnsi" w:eastAsiaTheme="minorEastAsia" w:cstheme="minorBidi"/>
          <w:color w:val="000000"/>
          <w:spacing w:val="12"/>
          <w:sz w:val="32"/>
          <w:szCs w:val="22"/>
          <w:lang w:val="en-US" w:eastAsia="en-US" w:bidi="ar-SA"/>
        </w:rPr>
        <w:t xml:space="preserve"> </w:t>
      </w:r>
      <w:r>
        <w:rPr>
          <w:rFonts w:ascii="OCGRHK+FangSong_GB2312" w:hAnsiTheme="minorHAnsi" w:eastAsiaTheme="minorEastAsia" w:cstheme="minorBidi"/>
          <w:color w:val="000000"/>
          <w:spacing w:val="-1"/>
          <w:sz w:val="32"/>
          <w:szCs w:val="22"/>
          <w:lang w:val="en-US" w:eastAsia="en-US" w:bidi="ar-SA"/>
        </w:rPr>
        <w:t>0.00</w:t>
      </w:r>
      <w:r>
        <w:rPr>
          <w:rFonts w:ascii="LBBNFE+FangSong_GB2312" w:hAnsi="LBBNFE+FangSong_GB2312" w:cs="LBBNFE+FangSong_GB2312" w:eastAsiaTheme="minorEastAsia"/>
          <w:color w:val="000000"/>
          <w:spacing w:val="-4"/>
          <w:sz w:val="32"/>
          <w:szCs w:val="22"/>
          <w:lang w:val="en-US" w:eastAsia="en-US" w:bidi="ar-SA"/>
        </w:rPr>
        <w:t>万元。</w:t>
      </w:r>
    </w:p>
    <w:p>
      <w:pPr>
        <w:framePr w:w="7114" w:wrap="auto" w:vAnchor="margin" w:hAnchor="text" w:x="1532" w:y="2285"/>
        <w:widowControl w:val="0"/>
        <w:autoSpaceDE w:val="0"/>
        <w:autoSpaceDN w:val="0"/>
        <w:spacing w:before="281" w:line="319" w:lineRule="exact"/>
        <w:ind w:left="641"/>
        <w:rPr>
          <w:rFonts w:hAnsiTheme="minorHAnsi" w:eastAsiaTheme="minorEastAsia" w:cstheme="minorBidi"/>
          <w:color w:val="000000"/>
          <w:sz w:val="32"/>
          <w:szCs w:val="22"/>
          <w:lang w:val="en-US" w:eastAsia="en-US" w:bidi="ar-SA"/>
        </w:rPr>
      </w:pPr>
      <w:r>
        <w:rPr>
          <w:rFonts w:ascii="OCGRHK+FangSong_GB2312" w:hAnsiTheme="minorHAnsi" w:eastAsiaTheme="minorEastAsia" w:cstheme="minorBidi"/>
          <w:color w:val="000000"/>
          <w:spacing w:val="-1"/>
          <w:sz w:val="32"/>
          <w:szCs w:val="22"/>
          <w:lang w:val="en-US" w:eastAsia="en-US" w:bidi="ar-SA"/>
        </w:rPr>
        <w:t>2020</w:t>
      </w:r>
      <w:r>
        <w:rPr>
          <w:rFonts w:ascii="LBBNFE+FangSong_GB2312" w:hAnsi="LBBNFE+FangSong_GB2312" w:cs="LBBNFE+FangSong_GB2312" w:eastAsiaTheme="minorEastAsia"/>
          <w:color w:val="000000"/>
          <w:spacing w:val="-4"/>
          <w:sz w:val="32"/>
          <w:szCs w:val="22"/>
          <w:lang w:val="en-US" w:eastAsia="en-US" w:bidi="ar-SA"/>
        </w:rPr>
        <w:t>年无外事接待支出。</w:t>
      </w:r>
    </w:p>
    <w:p>
      <w:pPr>
        <w:framePr w:w="9089" w:wrap="auto" w:vAnchor="margin" w:hAnchor="text" w:x="1532" w:y="3425"/>
        <w:widowControl w:val="0"/>
        <w:autoSpaceDE w:val="0"/>
        <w:autoSpaceDN w:val="0"/>
        <w:spacing w:line="359" w:lineRule="exact"/>
        <w:ind w:left="641"/>
        <w:rPr>
          <w:rFonts w:hAnsiTheme="minorHAnsi" w:eastAsiaTheme="minorEastAsia" w:cstheme="minorBidi"/>
          <w:color w:val="000000"/>
          <w:sz w:val="32"/>
          <w:szCs w:val="22"/>
          <w:lang w:val="en-US" w:eastAsia="en-US" w:bidi="ar-SA"/>
        </w:rPr>
      </w:pPr>
      <w:r>
        <w:rPr>
          <w:rFonts w:ascii="BCWJSE+FZHei-B01" w:hAnsi="BCWJSE+FZHei-B01" w:cs="BCWJSE+FZHei-B01" w:eastAsiaTheme="minorEastAsia"/>
          <w:color w:val="000000"/>
          <w:spacing w:val="-4"/>
          <w:sz w:val="32"/>
          <w:szCs w:val="22"/>
          <w:lang w:val="en-US" w:eastAsia="en-US" w:bidi="ar-SA"/>
        </w:rPr>
        <w:t>八、政府性基金预算支出决算情况说明</w:t>
      </w:r>
    </w:p>
    <w:p>
      <w:pPr>
        <w:framePr w:w="9089" w:wrap="auto" w:vAnchor="margin" w:hAnchor="text" w:x="1532" w:y="3425"/>
        <w:widowControl w:val="0"/>
        <w:autoSpaceDE w:val="0"/>
        <w:autoSpaceDN w:val="0"/>
        <w:spacing w:before="183"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47"/>
          <w:sz w:val="32"/>
          <w:szCs w:val="22"/>
          <w:lang w:val="en-US" w:eastAsia="en-US" w:bidi="ar-SA"/>
        </w:rPr>
        <w:t xml:space="preserve"> </w:t>
      </w:r>
      <w:r>
        <w:rPr>
          <w:rFonts w:ascii="TIWWIS+FZFangSong-Z02" w:hAnsi="TIWWIS+FZFangSong-Z02" w:cs="TIWWIS+FZFangSong-Z02" w:eastAsiaTheme="minorEastAsia"/>
          <w:color w:val="000000"/>
          <w:spacing w:val="-4"/>
          <w:sz w:val="32"/>
          <w:szCs w:val="22"/>
          <w:lang w:val="en-US" w:eastAsia="en-US" w:bidi="ar-SA"/>
        </w:rPr>
        <w:t>年政府性基金预算财政拨款支出</w:t>
      </w:r>
      <w:r>
        <w:rPr>
          <w:rFonts w:hAnsiTheme="minorHAnsi" w:eastAsiaTheme="minorEastAsia" w:cstheme="minorBidi"/>
          <w:color w:val="000000"/>
          <w:spacing w:val="53"/>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5.00</w:t>
      </w:r>
      <w:r>
        <w:rPr>
          <w:rFonts w:hAnsiTheme="minorHAnsi" w:eastAsiaTheme="minorEastAsia" w:cstheme="minorBidi"/>
          <w:color w:val="000000"/>
          <w:spacing w:val="48"/>
          <w:sz w:val="32"/>
          <w:szCs w:val="22"/>
          <w:lang w:val="en-US" w:eastAsia="en-US" w:bidi="ar-SA"/>
        </w:rPr>
        <w:t xml:space="preserve"> </w:t>
      </w:r>
      <w:r>
        <w:rPr>
          <w:rFonts w:ascii="TIWWIS+FZFangSong-Z02" w:hAnsi="TIWWIS+FZFangSong-Z02" w:cs="TIWWIS+FZFangSong-Z02" w:eastAsiaTheme="minorEastAsia"/>
          <w:color w:val="000000"/>
          <w:spacing w:val="-4"/>
          <w:sz w:val="32"/>
          <w:szCs w:val="22"/>
          <w:lang w:val="en-US" w:eastAsia="en-US" w:bidi="ar-SA"/>
        </w:rPr>
        <w:t>万元，与上年相</w:t>
      </w:r>
    </w:p>
    <w:p>
      <w:pPr>
        <w:framePr w:w="9089" w:wrap="auto" w:vAnchor="margin" w:hAnchor="text" w:x="1532" w:y="3425"/>
        <w:widowControl w:val="0"/>
        <w:autoSpaceDE w:val="0"/>
        <w:autoSpaceDN w:val="0"/>
        <w:spacing w:before="178" w:line="359" w:lineRule="exact"/>
        <w:rPr>
          <w:rFonts w:hAnsiTheme="minorHAnsi" w:eastAsiaTheme="minorEastAsia" w:cstheme="minorBidi"/>
          <w:color w:val="000000"/>
          <w:sz w:val="32"/>
          <w:szCs w:val="22"/>
          <w:lang w:val="en-US" w:eastAsia="en-US" w:bidi="ar-SA"/>
        </w:rPr>
      </w:pPr>
      <w:r>
        <w:rPr>
          <w:rFonts w:ascii="TIWWIS+FZFangSong-Z02" w:hAnsi="TIWWIS+FZFangSong-Z02" w:cs="TIWWIS+FZFangSong-Z02" w:eastAsiaTheme="minorEastAsia"/>
          <w:color w:val="000000"/>
          <w:spacing w:val="-3"/>
          <w:sz w:val="32"/>
          <w:szCs w:val="22"/>
          <w:lang w:val="en-US" w:eastAsia="en-US" w:bidi="ar-SA"/>
        </w:rPr>
        <w:t>比增加</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5.00</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4"/>
          <w:sz w:val="32"/>
          <w:szCs w:val="22"/>
          <w:lang w:val="en-US" w:eastAsia="en-US" w:bidi="ar-SA"/>
        </w:rPr>
        <w:t>万元，主要变动原因是加大教育设备、设施投入。</w:t>
      </w:r>
    </w:p>
    <w:p>
      <w:pPr>
        <w:framePr w:w="9089" w:wrap="auto" w:vAnchor="margin" w:hAnchor="text" w:x="1532" w:y="3425"/>
        <w:widowControl w:val="0"/>
        <w:autoSpaceDE w:val="0"/>
        <w:autoSpaceDN w:val="0"/>
        <w:spacing w:before="176" w:line="359" w:lineRule="exact"/>
        <w:ind w:left="641"/>
        <w:rPr>
          <w:rFonts w:hAnsiTheme="minorHAnsi" w:eastAsiaTheme="minorEastAsia" w:cstheme="minorBidi"/>
          <w:color w:val="000000"/>
          <w:sz w:val="32"/>
          <w:szCs w:val="22"/>
          <w:lang w:val="en-US" w:eastAsia="en-US" w:bidi="ar-SA"/>
        </w:rPr>
      </w:pPr>
      <w:r>
        <w:rPr>
          <w:rFonts w:ascii="BCWJSE+FZHei-B01" w:hAnsi="BCWJSE+FZHei-B01" w:cs="BCWJSE+FZHei-B01" w:eastAsiaTheme="minorEastAsia"/>
          <w:color w:val="000000"/>
          <w:spacing w:val="-4"/>
          <w:sz w:val="32"/>
          <w:szCs w:val="22"/>
          <w:lang w:val="en-US" w:eastAsia="en-US" w:bidi="ar-SA"/>
        </w:rPr>
        <w:t>九、国有资本经营预算支出决算情况说明</w:t>
      </w:r>
    </w:p>
    <w:p>
      <w:pPr>
        <w:framePr w:w="9089" w:wrap="auto" w:vAnchor="margin" w:hAnchor="text" w:x="1532" w:y="3425"/>
        <w:widowControl w:val="0"/>
        <w:autoSpaceDE w:val="0"/>
        <w:autoSpaceDN w:val="0"/>
        <w:spacing w:before="184" w:line="359" w:lineRule="exact"/>
        <w:ind w:left="64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4"/>
          <w:sz w:val="32"/>
          <w:szCs w:val="22"/>
          <w:lang w:val="en-US" w:eastAsia="en-US" w:bidi="ar-SA"/>
        </w:rPr>
        <w:t>年无国有资本经营预算拨款安排的支出</w:t>
      </w:r>
    </w:p>
    <w:p>
      <w:pPr>
        <w:framePr w:w="9089" w:wrap="auto" w:vAnchor="margin" w:hAnchor="text" w:x="1532" w:y="3425"/>
        <w:widowControl w:val="0"/>
        <w:autoSpaceDE w:val="0"/>
        <w:autoSpaceDN w:val="0"/>
        <w:spacing w:before="176" w:line="359" w:lineRule="exact"/>
        <w:ind w:left="641"/>
        <w:rPr>
          <w:rFonts w:hAnsiTheme="minorHAnsi" w:eastAsiaTheme="minorEastAsia" w:cstheme="minorBidi"/>
          <w:color w:val="000000"/>
          <w:sz w:val="32"/>
          <w:szCs w:val="22"/>
          <w:lang w:val="en-US" w:eastAsia="en-US" w:bidi="ar-SA"/>
        </w:rPr>
      </w:pPr>
      <w:r>
        <w:rPr>
          <w:rFonts w:ascii="BCWJSE+FZHei-B01" w:hAnsi="BCWJSE+FZHei-B01" w:cs="BCWJSE+FZHei-B01" w:eastAsiaTheme="minorEastAsia"/>
          <w:color w:val="000000"/>
          <w:spacing w:val="-4"/>
          <w:sz w:val="32"/>
          <w:szCs w:val="22"/>
          <w:lang w:val="en-US" w:eastAsia="en-US" w:bidi="ar-SA"/>
        </w:rPr>
        <w:t>十、预算绩效管理情况说明</w:t>
      </w:r>
    </w:p>
    <w:p>
      <w:pPr>
        <w:framePr w:w="559" w:wrap="auto" w:vAnchor="margin" w:hAnchor="text" w:x="2163" w:y="6636"/>
        <w:widowControl w:val="0"/>
        <w:autoSpaceDE w:val="0"/>
        <w:autoSpaceDN w:val="0"/>
        <w:spacing w:line="347" w:lineRule="exact"/>
        <w:rPr>
          <w:rFonts w:hAnsiTheme="minorHAnsi" w:eastAsiaTheme="minorEastAsia" w:cstheme="minorBidi"/>
          <w:color w:val="000000"/>
          <w:sz w:val="32"/>
          <w:szCs w:val="22"/>
          <w:lang w:val="en-US" w:eastAsia="en-US" w:bidi="ar-SA"/>
        </w:rPr>
      </w:pPr>
      <w:r>
        <w:rPr>
          <w:rFonts w:ascii="RIJHWI+FZKai-Z03" w:hAnsi="RIJHWI+FZKai-Z03" w:cs="RIJHWI+FZKai-Z03" w:eastAsiaTheme="minorEastAsia"/>
          <w:color w:val="000000"/>
          <w:sz w:val="32"/>
          <w:szCs w:val="22"/>
          <w:lang w:val="en-US" w:eastAsia="en-US" w:bidi="ar-SA"/>
        </w:rPr>
        <w:t>无</w:t>
      </w:r>
    </w:p>
    <w:p>
      <w:pPr>
        <w:framePr w:w="4709" w:wrap="auto" w:vAnchor="margin" w:hAnchor="text" w:x="2163" w:y="7208"/>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BCWJSE+FZHei-B01" w:hAnsi="BCWJSE+FZHei-B01" w:cs="BCWJSE+FZHei-B01" w:eastAsiaTheme="minorEastAsia"/>
          <w:color w:val="000000"/>
          <w:spacing w:val="-4"/>
          <w:sz w:val="32"/>
          <w:szCs w:val="22"/>
          <w:lang w:val="en-US" w:eastAsia="en-US" w:bidi="ar-SA"/>
        </w:rPr>
        <w:t>十一、其他重要事项的情况说明</w:t>
      </w:r>
    </w:p>
    <w:p>
      <w:pPr>
        <w:framePr w:w="4390" w:wrap="auto" w:vAnchor="margin" w:hAnchor="text" w:x="2004" w:y="7795"/>
        <w:widowControl w:val="0"/>
        <w:autoSpaceDE w:val="0"/>
        <w:autoSpaceDN w:val="0"/>
        <w:spacing w:line="347" w:lineRule="exact"/>
        <w:rPr>
          <w:rFonts w:hAnsiTheme="minorHAnsi" w:eastAsiaTheme="minorEastAsia" w:cstheme="minorBidi"/>
          <w:color w:val="000000"/>
          <w:sz w:val="32"/>
          <w:szCs w:val="22"/>
          <w:lang w:val="en-US" w:eastAsia="en-US" w:bidi="ar-SA"/>
        </w:rPr>
      </w:pPr>
      <w:r>
        <w:rPr>
          <w:rFonts w:ascii="RIJHWI+FZKai-Z03" w:hAnsi="RIJHWI+FZKai-Z03" w:cs="RIJHWI+FZKai-Z03" w:eastAsiaTheme="minorEastAsia"/>
          <w:color w:val="000000"/>
          <w:spacing w:val="-4"/>
          <w:sz w:val="32"/>
          <w:szCs w:val="22"/>
          <w:lang w:val="en-US" w:eastAsia="en-US" w:bidi="ar-SA"/>
        </w:rPr>
        <w:t>（一）机关运行经费支出情况</w:t>
      </w:r>
    </w:p>
    <w:p>
      <w:pPr>
        <w:framePr w:w="6404" w:wrap="auto" w:vAnchor="margin" w:hAnchor="text" w:x="2004" w:y="8387"/>
        <w:widowControl w:val="0"/>
        <w:autoSpaceDE w:val="0"/>
        <w:autoSpaceDN w:val="0"/>
        <w:spacing w:line="319" w:lineRule="exact"/>
        <w:ind w:left="158"/>
        <w:rPr>
          <w:rFonts w:hAnsiTheme="minorHAnsi" w:eastAsiaTheme="minorEastAsia" w:cstheme="minorBidi"/>
          <w:color w:val="000000"/>
          <w:sz w:val="32"/>
          <w:szCs w:val="22"/>
          <w:lang w:val="en-US" w:eastAsia="en-US" w:bidi="ar-SA"/>
        </w:rPr>
      </w:pPr>
      <w:r>
        <w:rPr>
          <w:rFonts w:ascii="LBBNFE+FangSong_GB2312" w:hAnsi="LBBNFE+FangSong_GB2312" w:cs="LBBNFE+FangSong_GB2312" w:eastAsiaTheme="minorEastAsia"/>
          <w:color w:val="000000"/>
          <w:spacing w:val="-4"/>
          <w:sz w:val="32"/>
          <w:szCs w:val="22"/>
          <w:lang w:val="en-US" w:eastAsia="en-US" w:bidi="ar-SA"/>
        </w:rPr>
        <w:t>我单位为事业单位，无机关运行经费支出。</w:t>
      </w:r>
    </w:p>
    <w:p>
      <w:pPr>
        <w:framePr w:w="6404" w:wrap="auto" w:vAnchor="margin" w:hAnchor="text" w:x="2004" w:y="8387"/>
        <w:widowControl w:val="0"/>
        <w:autoSpaceDE w:val="0"/>
        <w:autoSpaceDN w:val="0"/>
        <w:spacing w:before="246" w:line="347" w:lineRule="exact"/>
        <w:rPr>
          <w:rFonts w:hAnsiTheme="minorHAnsi" w:eastAsiaTheme="minorEastAsia" w:cstheme="minorBidi"/>
          <w:color w:val="000000"/>
          <w:sz w:val="32"/>
          <w:szCs w:val="22"/>
          <w:lang w:val="en-US" w:eastAsia="en-US" w:bidi="ar-SA"/>
        </w:rPr>
      </w:pPr>
      <w:r>
        <w:rPr>
          <w:rFonts w:ascii="RIJHWI+FZKai-Z03" w:hAnsi="RIJHWI+FZKai-Z03" w:cs="RIJHWI+FZKai-Z03" w:eastAsiaTheme="minorEastAsia"/>
          <w:color w:val="000000"/>
          <w:spacing w:val="-4"/>
          <w:sz w:val="32"/>
          <w:szCs w:val="22"/>
          <w:lang w:val="en-US" w:eastAsia="en-US" w:bidi="ar-SA"/>
        </w:rPr>
        <w:t>（二）政府采购支出情况</w:t>
      </w:r>
    </w:p>
    <w:p>
      <w:pPr>
        <w:framePr w:w="9092" w:wrap="auto" w:vAnchor="margin" w:hAnchor="text" w:x="1532" w:y="9522"/>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2020</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8"/>
          <w:sz w:val="32"/>
          <w:szCs w:val="22"/>
          <w:lang w:val="en-US" w:eastAsia="en-US" w:bidi="ar-SA"/>
        </w:rPr>
        <w:t>年，我单位政府采购支出总额</w:t>
      </w:r>
      <w:r>
        <w:rPr>
          <w:rFonts w:hAnsiTheme="minorHAnsi" w:eastAsiaTheme="minorEastAsia" w:cstheme="minorBidi"/>
          <w:color w:val="000000"/>
          <w:spacing w:val="5"/>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7.84</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15"/>
          <w:sz w:val="32"/>
          <w:szCs w:val="22"/>
          <w:lang w:val="en-US" w:eastAsia="en-US" w:bidi="ar-SA"/>
        </w:rPr>
        <w:t>万元，其中：政府采</w:t>
      </w:r>
    </w:p>
    <w:p>
      <w:pPr>
        <w:framePr w:w="9092" w:wrap="auto" w:vAnchor="margin" w:hAnchor="text" w:x="1532" w:y="9522"/>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TIWWIS+FZFangSong-Z02" w:hAnsi="TIWWIS+FZFangSong-Z02" w:cs="TIWWIS+FZFangSong-Z02" w:eastAsiaTheme="minorEastAsia"/>
          <w:color w:val="000000"/>
          <w:spacing w:val="-4"/>
          <w:sz w:val="32"/>
          <w:szCs w:val="22"/>
          <w:lang w:val="en-US" w:eastAsia="en-US" w:bidi="ar-SA"/>
        </w:rPr>
        <w:t>购货物支出</w:t>
      </w:r>
      <w:r>
        <w:rPr>
          <w:rFonts w:hAnsiTheme="minorHAnsi" w:eastAsiaTheme="minorEastAsia" w:cstheme="minorBidi"/>
          <w:color w:val="000000"/>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7.84</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11"/>
          <w:sz w:val="32"/>
          <w:szCs w:val="22"/>
          <w:lang w:val="en-US" w:eastAsia="en-US" w:bidi="ar-SA"/>
        </w:rPr>
        <w:t>万元、政府采购工程支出</w:t>
      </w:r>
      <w:r>
        <w:rPr>
          <w:rFonts w:hAnsiTheme="minorHAnsi" w:eastAsiaTheme="minorEastAsia" w:cstheme="minorBidi"/>
          <w:color w:val="000000"/>
          <w:spacing w:val="9"/>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0.00</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13"/>
          <w:sz w:val="32"/>
          <w:szCs w:val="22"/>
          <w:lang w:val="en-US" w:eastAsia="en-US" w:bidi="ar-SA"/>
        </w:rPr>
        <w:t>万元、政府采购服</w:t>
      </w:r>
    </w:p>
    <w:p>
      <w:pPr>
        <w:framePr w:w="9092" w:wrap="auto" w:vAnchor="margin" w:hAnchor="text" w:x="1532" w:y="9522"/>
        <w:widowControl w:val="0"/>
        <w:autoSpaceDE w:val="0"/>
        <w:autoSpaceDN w:val="0"/>
        <w:spacing w:before="217" w:line="359" w:lineRule="exact"/>
        <w:rPr>
          <w:rFonts w:hAnsiTheme="minorHAnsi" w:eastAsiaTheme="minorEastAsia" w:cstheme="minorBidi"/>
          <w:color w:val="000000"/>
          <w:sz w:val="32"/>
          <w:szCs w:val="22"/>
          <w:lang w:val="en-US" w:eastAsia="en-US" w:bidi="ar-SA"/>
        </w:rPr>
      </w:pPr>
      <w:r>
        <w:rPr>
          <w:rFonts w:ascii="TIWWIS+FZFangSong-Z02" w:hAnsi="TIWWIS+FZFangSong-Z02" w:cs="TIWWIS+FZFangSong-Z02" w:eastAsiaTheme="minorEastAsia"/>
          <w:color w:val="000000"/>
          <w:spacing w:val="-3"/>
          <w:sz w:val="32"/>
          <w:szCs w:val="22"/>
          <w:lang w:val="en-US" w:eastAsia="en-US" w:bidi="ar-SA"/>
        </w:rPr>
        <w:t>务支出</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0.00</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10"/>
          <w:sz w:val="32"/>
          <w:szCs w:val="22"/>
          <w:lang w:val="en-US" w:eastAsia="en-US" w:bidi="ar-SA"/>
        </w:rPr>
        <w:t>万元。授予中小企业合同金额</w:t>
      </w:r>
      <w:r>
        <w:rPr>
          <w:rFonts w:hAnsiTheme="minorHAnsi" w:eastAsiaTheme="minorEastAsia" w:cstheme="minorBidi"/>
          <w:color w:val="000000"/>
          <w:spacing w:val="8"/>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7.84</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13"/>
          <w:sz w:val="32"/>
          <w:szCs w:val="22"/>
          <w:lang w:val="en-US" w:eastAsia="en-US" w:bidi="ar-SA"/>
        </w:rPr>
        <w:t>万元，占政府采购</w:t>
      </w:r>
    </w:p>
    <w:p>
      <w:pPr>
        <w:framePr w:w="9092" w:wrap="auto" w:vAnchor="margin" w:hAnchor="text" w:x="1532" w:y="9522"/>
        <w:widowControl w:val="0"/>
        <w:autoSpaceDE w:val="0"/>
        <w:autoSpaceDN w:val="0"/>
        <w:spacing w:before="217" w:line="359" w:lineRule="exact"/>
        <w:rPr>
          <w:rFonts w:hAnsiTheme="minorHAnsi" w:eastAsiaTheme="minorEastAsia" w:cstheme="minorBidi"/>
          <w:color w:val="000000"/>
          <w:sz w:val="32"/>
          <w:szCs w:val="22"/>
          <w:lang w:val="en-US" w:eastAsia="en-US" w:bidi="ar-SA"/>
        </w:rPr>
      </w:pPr>
      <w:r>
        <w:rPr>
          <w:rFonts w:ascii="TIWWIS+FZFangSong-Z02" w:hAnsi="TIWWIS+FZFangSong-Z02" w:cs="TIWWIS+FZFangSong-Z02" w:eastAsiaTheme="minorEastAsia"/>
          <w:color w:val="000000"/>
          <w:spacing w:val="-4"/>
          <w:sz w:val="32"/>
          <w:szCs w:val="22"/>
          <w:lang w:val="en-US" w:eastAsia="en-US" w:bidi="ar-SA"/>
        </w:rPr>
        <w:t>支出总额的</w:t>
      </w:r>
      <w:r>
        <w:rPr>
          <w:rFonts w:hAnsiTheme="minorHAnsi" w:eastAsiaTheme="minorEastAsia" w:cstheme="minorBidi"/>
          <w:color w:val="000000"/>
          <w:spacing w:val="17"/>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TIWWIS+FZFangSong-Z02" w:hAnsi="TIWWIS+FZFangSong-Z02" w:cs="TIWWIS+FZFangSong-Z02" w:eastAsiaTheme="minorEastAsia"/>
          <w:color w:val="000000"/>
          <w:spacing w:val="-4"/>
          <w:sz w:val="32"/>
          <w:szCs w:val="22"/>
          <w:lang w:val="en-US" w:eastAsia="en-US" w:bidi="ar-SA"/>
        </w:rPr>
        <w:t>，其中：授予小微企业合同金额</w:t>
      </w:r>
      <w:r>
        <w:rPr>
          <w:rFonts w:hAnsiTheme="minorHAnsi" w:eastAsiaTheme="minorEastAsia" w:cstheme="minorBidi"/>
          <w:color w:val="000000"/>
          <w:spacing w:val="17"/>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7.84</w:t>
      </w:r>
      <w:r>
        <w:rPr>
          <w:rFonts w:hAnsiTheme="minorHAnsi" w:eastAsiaTheme="minorEastAsia" w:cstheme="minorBidi"/>
          <w:color w:val="000000"/>
          <w:spacing w:val="17"/>
          <w:sz w:val="32"/>
          <w:szCs w:val="22"/>
          <w:lang w:val="en-US" w:eastAsia="en-US" w:bidi="ar-SA"/>
        </w:rPr>
        <w:t xml:space="preserve"> </w:t>
      </w:r>
      <w:r>
        <w:rPr>
          <w:rFonts w:ascii="TIWWIS+FZFangSong-Z02" w:hAnsi="TIWWIS+FZFangSong-Z02" w:cs="TIWWIS+FZFangSong-Z02" w:eastAsiaTheme="minorEastAsia"/>
          <w:color w:val="000000"/>
          <w:spacing w:val="-3"/>
          <w:sz w:val="32"/>
          <w:szCs w:val="22"/>
          <w:lang w:val="en-US" w:eastAsia="en-US" w:bidi="ar-SA"/>
        </w:rPr>
        <w:t>万元，占</w:t>
      </w:r>
    </w:p>
    <w:p>
      <w:pPr>
        <w:framePr w:w="9092" w:wrap="auto" w:vAnchor="margin" w:hAnchor="text" w:x="1532" w:y="9522"/>
        <w:widowControl w:val="0"/>
        <w:autoSpaceDE w:val="0"/>
        <w:autoSpaceDN w:val="0"/>
        <w:spacing w:before="217" w:line="359" w:lineRule="exact"/>
        <w:rPr>
          <w:rFonts w:hAnsiTheme="minorHAnsi" w:eastAsiaTheme="minorEastAsia" w:cstheme="minorBidi"/>
          <w:color w:val="000000"/>
          <w:sz w:val="32"/>
          <w:szCs w:val="22"/>
          <w:lang w:val="en-US" w:eastAsia="en-US" w:bidi="ar-SA"/>
        </w:rPr>
      </w:pPr>
      <w:r>
        <w:rPr>
          <w:rFonts w:ascii="TIWWIS+FZFangSong-Z02" w:hAnsi="TIWWIS+FZFangSong-Z02" w:cs="TIWWIS+FZFangSong-Z02" w:eastAsiaTheme="minorEastAsia"/>
          <w:color w:val="000000"/>
          <w:spacing w:val="-4"/>
          <w:sz w:val="32"/>
          <w:szCs w:val="22"/>
          <w:lang w:val="en-US" w:eastAsia="en-US" w:bidi="ar-SA"/>
        </w:rPr>
        <w:t>政府采购支出总额的</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100%</w:t>
      </w:r>
      <w:r>
        <w:rPr>
          <w:rFonts w:ascii="TIWWIS+FZFangSong-Z02" w:hAnsi="TIWWIS+FZFangSong-Z02" w:cs="TIWWIS+FZFangSong-Z02" w:eastAsiaTheme="minorEastAsia"/>
          <w:color w:val="000000"/>
          <w:sz w:val="32"/>
          <w:szCs w:val="22"/>
          <w:lang w:val="en-US" w:eastAsia="en-US" w:bidi="ar-SA"/>
        </w:rPr>
        <w:t>。</w:t>
      </w:r>
    </w:p>
    <w:p>
      <w:pPr>
        <w:framePr w:w="4390" w:wrap="auto" w:vAnchor="margin" w:hAnchor="text" w:x="2004" w:y="12427"/>
        <w:widowControl w:val="0"/>
        <w:autoSpaceDE w:val="0"/>
        <w:autoSpaceDN w:val="0"/>
        <w:spacing w:line="347" w:lineRule="exact"/>
        <w:rPr>
          <w:rFonts w:hAnsiTheme="minorHAnsi" w:eastAsiaTheme="minorEastAsia" w:cstheme="minorBidi"/>
          <w:color w:val="000000"/>
          <w:sz w:val="32"/>
          <w:szCs w:val="22"/>
          <w:lang w:val="en-US" w:eastAsia="en-US" w:bidi="ar-SA"/>
        </w:rPr>
      </w:pPr>
      <w:r>
        <w:rPr>
          <w:rFonts w:ascii="RIJHWI+FZKai-Z03" w:hAnsi="RIJHWI+FZKai-Z03" w:cs="RIJHWI+FZKai-Z03" w:eastAsiaTheme="minorEastAsia"/>
          <w:color w:val="000000"/>
          <w:spacing w:val="-4"/>
          <w:sz w:val="32"/>
          <w:szCs w:val="22"/>
          <w:lang w:val="en-US" w:eastAsia="en-US" w:bidi="ar-SA"/>
        </w:rPr>
        <w:t>（三）国有资产占有使用情况</w:t>
      </w:r>
    </w:p>
    <w:p>
      <w:pPr>
        <w:framePr w:w="9656" w:wrap="auto" w:vAnchor="margin" w:hAnchor="text" w:x="1532" w:y="12998"/>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ascii="TIWWIS+FZFangSong-Z02" w:hAnsi="TIWWIS+FZFangSong-Z02" w:cs="TIWWIS+FZFangSong-Z02" w:eastAsiaTheme="minorEastAsia"/>
          <w:color w:val="000000"/>
          <w:spacing w:val="-3"/>
          <w:sz w:val="32"/>
          <w:szCs w:val="22"/>
          <w:lang w:val="en-US" w:eastAsia="en-US" w:bidi="ar-SA"/>
        </w:rPr>
        <w:t>截至</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 xml:space="preserve">2020 </w:t>
      </w:r>
      <w:r>
        <w:rPr>
          <w:rFonts w:ascii="TIWWIS+FZFangSong-Z02" w:hAnsi="TIWWIS+FZFangSong-Z02" w:cs="TIWWIS+FZFangSong-Z02" w:eastAsiaTheme="minorEastAsia"/>
          <w:color w:val="000000"/>
          <w:sz w:val="32"/>
          <w:szCs w:val="22"/>
          <w:lang w:val="en-US" w:eastAsia="en-US" w:bidi="ar-SA"/>
        </w:rPr>
        <w:t>年</w:t>
      </w:r>
      <w:r>
        <w:rPr>
          <w:rFonts w:hAnsiTheme="minorHAnsi" w:eastAsiaTheme="minorEastAsia" w:cstheme="minorBidi"/>
          <w:color w:val="000000"/>
          <w:spacing w:val="-2"/>
          <w:sz w:val="32"/>
          <w:szCs w:val="22"/>
          <w:lang w:val="en-US" w:eastAsia="en-US" w:bidi="ar-SA"/>
        </w:rPr>
        <w:t xml:space="preserve"> </w:t>
      </w:r>
      <w:r>
        <w:rPr>
          <w:rFonts w:hAnsiTheme="minorHAnsi" w:eastAsiaTheme="minorEastAsia" w:cstheme="minorBidi"/>
          <w:color w:val="000000"/>
          <w:spacing w:val="-4"/>
          <w:sz w:val="32"/>
          <w:szCs w:val="22"/>
          <w:lang w:val="en-US" w:eastAsia="en-US" w:bidi="ar-SA"/>
        </w:rPr>
        <w:t>12</w:t>
      </w:r>
      <w:r>
        <w:rPr>
          <w:rFonts w:hAnsiTheme="minorHAnsi" w:eastAsiaTheme="minorEastAsia" w:cstheme="minorBidi"/>
          <w:color w:val="000000"/>
          <w:sz w:val="32"/>
          <w:szCs w:val="22"/>
          <w:lang w:val="en-US" w:eastAsia="en-US" w:bidi="ar-SA"/>
        </w:rPr>
        <w:t xml:space="preserve"> </w:t>
      </w:r>
      <w:r>
        <w:rPr>
          <w:rFonts w:ascii="TIWWIS+FZFangSong-Z02" w:hAnsi="TIWWIS+FZFangSong-Z02" w:cs="TIWWIS+FZFangSong-Z02" w:eastAsiaTheme="minorEastAsia"/>
          <w:color w:val="000000"/>
          <w:sz w:val="32"/>
          <w:szCs w:val="22"/>
          <w:lang w:val="en-US" w:eastAsia="en-US" w:bidi="ar-SA"/>
        </w:rPr>
        <w:t>月</w:t>
      </w:r>
      <w:r>
        <w:rPr>
          <w:rFonts w:hAnsiTheme="minorHAnsi" w:eastAsiaTheme="minorEastAsia" w:cstheme="minorBidi"/>
          <w:color w:val="000000"/>
          <w:spacing w:val="-4"/>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31</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pacing w:val="-4"/>
          <w:sz w:val="32"/>
          <w:szCs w:val="22"/>
          <w:lang w:val="en-US" w:eastAsia="en-US" w:bidi="ar-SA"/>
        </w:rPr>
        <w:t>日，我单位共有车辆</w:t>
      </w:r>
      <w:r>
        <w:rPr>
          <w:rFonts w:hAnsiTheme="minorHAnsi" w:eastAsiaTheme="minorEastAsia" w:cstheme="minorBidi"/>
          <w:color w:val="000000"/>
          <w:sz w:val="32"/>
          <w:szCs w:val="22"/>
          <w:lang w:val="en-US" w:eastAsia="en-US" w:bidi="ar-SA"/>
        </w:rPr>
        <w:t xml:space="preserve"> 0</w:t>
      </w:r>
      <w:r>
        <w:rPr>
          <w:rFonts w:hAnsiTheme="minorHAnsi" w:eastAsiaTheme="minorEastAsia" w:cstheme="minorBidi"/>
          <w:color w:val="000000"/>
          <w:spacing w:val="-5"/>
          <w:sz w:val="32"/>
          <w:szCs w:val="22"/>
          <w:lang w:val="en-US" w:eastAsia="en-US" w:bidi="ar-SA"/>
        </w:rPr>
        <w:t xml:space="preserve"> </w:t>
      </w:r>
      <w:r>
        <w:rPr>
          <w:rFonts w:ascii="TIWWIS+FZFangSong-Z02" w:hAnsi="TIWWIS+FZFangSong-Z02" w:cs="TIWWIS+FZFangSong-Z02" w:eastAsiaTheme="minorEastAsia"/>
          <w:color w:val="000000"/>
          <w:spacing w:val="-4"/>
          <w:sz w:val="32"/>
          <w:szCs w:val="22"/>
          <w:lang w:val="en-US" w:eastAsia="en-US" w:bidi="ar-SA"/>
        </w:rPr>
        <w:t>辆。单价</w:t>
      </w:r>
      <w:r>
        <w:rPr>
          <w:rFonts w:hAnsiTheme="minorHAnsi" w:eastAsiaTheme="minorEastAsia" w:cstheme="minorBidi"/>
          <w:color w:val="000000"/>
          <w:spacing w:val="1"/>
          <w:sz w:val="32"/>
          <w:szCs w:val="22"/>
          <w:lang w:val="en-US" w:eastAsia="en-US" w:bidi="ar-SA"/>
        </w:rPr>
        <w:t xml:space="preserve"> </w:t>
      </w:r>
      <w:r>
        <w:rPr>
          <w:rFonts w:hAnsiTheme="minorHAnsi" w:eastAsiaTheme="minorEastAsia" w:cstheme="minorBidi"/>
          <w:color w:val="000000"/>
          <w:spacing w:val="-2"/>
          <w:sz w:val="32"/>
          <w:szCs w:val="22"/>
          <w:lang w:val="en-US" w:eastAsia="en-US" w:bidi="ar-SA"/>
        </w:rPr>
        <w:t>50</w:t>
      </w:r>
      <w:r>
        <w:rPr>
          <w:rFonts w:hAnsiTheme="minorHAnsi" w:eastAsiaTheme="minorEastAsia" w:cstheme="minorBidi"/>
          <w:color w:val="000000"/>
          <w:spacing w:val="-3"/>
          <w:sz w:val="32"/>
          <w:szCs w:val="22"/>
          <w:lang w:val="en-US" w:eastAsia="en-US" w:bidi="ar-SA"/>
        </w:rPr>
        <w:t xml:space="preserve"> </w:t>
      </w:r>
      <w:r>
        <w:rPr>
          <w:rFonts w:ascii="TIWWIS+FZFangSong-Z02" w:hAnsi="TIWWIS+FZFangSong-Z02" w:cs="TIWWIS+FZFangSong-Z02" w:eastAsiaTheme="minorEastAsia"/>
          <w:color w:val="000000"/>
          <w:sz w:val="32"/>
          <w:szCs w:val="22"/>
          <w:lang w:val="en-US" w:eastAsia="en-US" w:bidi="ar-SA"/>
        </w:rPr>
        <w:t>万</w:t>
      </w:r>
    </w:p>
    <w:p>
      <w:pPr>
        <w:framePr w:w="9656" w:wrap="auto" w:vAnchor="margin" w:hAnchor="text" w:x="1532" w:y="12998"/>
        <w:widowControl w:val="0"/>
        <w:autoSpaceDE w:val="0"/>
        <w:autoSpaceDN w:val="0"/>
        <w:spacing w:before="217" w:line="359" w:lineRule="exact"/>
        <w:rPr>
          <w:rFonts w:hAnsiTheme="minorHAnsi" w:eastAsiaTheme="minorEastAsia" w:cstheme="minorBidi"/>
          <w:color w:val="000000"/>
          <w:sz w:val="32"/>
          <w:szCs w:val="22"/>
          <w:lang w:val="en-US" w:eastAsia="en-US" w:bidi="ar-SA"/>
        </w:rPr>
      </w:pPr>
      <w:r>
        <w:rPr>
          <w:rFonts w:ascii="TIWWIS+FZFangSong-Z02" w:hAnsi="TIWWIS+FZFangSong-Z02" w:cs="TIWWIS+FZFangSong-Z02" w:eastAsiaTheme="minorEastAsia"/>
          <w:color w:val="000000"/>
          <w:spacing w:val="-4"/>
          <w:sz w:val="32"/>
          <w:szCs w:val="22"/>
          <w:lang w:val="en-US" w:eastAsia="en-US" w:bidi="ar-SA"/>
        </w:rPr>
        <w:t>元以上通用设备</w:t>
      </w:r>
      <w:r>
        <w:rPr>
          <w:rFonts w:hAnsiTheme="minorHAnsi" w:eastAsiaTheme="minorEastAsia" w:cstheme="minorBidi"/>
          <w:color w:val="000000"/>
          <w:sz w:val="32"/>
          <w:szCs w:val="22"/>
          <w:lang w:val="en-US" w:eastAsia="en-US" w:bidi="ar-SA"/>
        </w:rPr>
        <w:t>0</w:t>
      </w:r>
      <w:r>
        <w:rPr>
          <w:rFonts w:hAnsiTheme="minorHAnsi" w:eastAsiaTheme="minorEastAsia" w:cstheme="minorBidi"/>
          <w:color w:val="000000"/>
          <w:spacing w:val="-31"/>
          <w:sz w:val="32"/>
          <w:szCs w:val="22"/>
          <w:lang w:val="en-US" w:eastAsia="en-US" w:bidi="ar-SA"/>
        </w:rPr>
        <w:t xml:space="preserve"> </w:t>
      </w:r>
      <w:r>
        <w:rPr>
          <w:rFonts w:ascii="TIWWIS+FZFangSong-Z02" w:hAnsi="TIWWIS+FZFangSong-Z02" w:cs="TIWWIS+FZFangSong-Z02" w:eastAsiaTheme="minorEastAsia"/>
          <w:color w:val="000000"/>
          <w:spacing w:val="-81"/>
          <w:sz w:val="32"/>
          <w:szCs w:val="22"/>
          <w:lang w:val="en-US" w:eastAsia="en-US" w:bidi="ar-SA"/>
        </w:rPr>
        <w:t>台（</w:t>
      </w:r>
      <w:r>
        <w:rPr>
          <w:rFonts w:hAnsiTheme="minorHAnsi" w:eastAsiaTheme="minorEastAsia" w:cstheme="minorBidi"/>
          <w:color w:val="000000"/>
          <w:spacing w:val="-83"/>
          <w:sz w:val="32"/>
          <w:szCs w:val="22"/>
          <w:lang w:val="en-US" w:eastAsia="en-US" w:bidi="ar-SA"/>
        </w:rPr>
        <w:t xml:space="preserve"> </w:t>
      </w:r>
      <w:r>
        <w:rPr>
          <w:rFonts w:ascii="TIWWIS+FZFangSong-Z02" w:hAnsi="TIWWIS+FZFangSong-Z02" w:cs="TIWWIS+FZFangSong-Z02" w:eastAsiaTheme="minorEastAsia"/>
          <w:color w:val="000000"/>
          <w:sz w:val="32"/>
          <w:szCs w:val="22"/>
          <w:lang w:val="en-US" w:eastAsia="en-US" w:bidi="ar-SA"/>
        </w:rPr>
        <w:t>套</w:t>
      </w:r>
      <w:r>
        <w:rPr>
          <w:rFonts w:hAnsiTheme="minorHAnsi" w:eastAsiaTheme="minorEastAsia" w:cstheme="minorBidi"/>
          <w:color w:val="000000"/>
          <w:spacing w:val="-83"/>
          <w:sz w:val="32"/>
          <w:szCs w:val="22"/>
          <w:lang w:val="en-US" w:eastAsia="en-US" w:bidi="ar-SA"/>
        </w:rPr>
        <w:t xml:space="preserve"> </w:t>
      </w:r>
      <w:r>
        <w:rPr>
          <w:rFonts w:ascii="TIWWIS+FZFangSong-Z02" w:hAnsi="TIWWIS+FZFangSong-Z02" w:cs="TIWWIS+FZFangSong-Z02" w:eastAsiaTheme="minorEastAsia"/>
          <w:color w:val="000000"/>
          <w:spacing w:val="-108"/>
          <w:sz w:val="32"/>
          <w:szCs w:val="22"/>
          <w:lang w:val="en-US" w:eastAsia="en-US" w:bidi="ar-SA"/>
        </w:rPr>
        <w:t>），单</w:t>
      </w:r>
      <w:r>
        <w:rPr>
          <w:rFonts w:hAnsiTheme="minorHAnsi" w:eastAsiaTheme="minorEastAsia" w:cstheme="minorBidi"/>
          <w:color w:val="000000"/>
          <w:spacing w:val="-83"/>
          <w:sz w:val="32"/>
          <w:szCs w:val="22"/>
          <w:lang w:val="en-US" w:eastAsia="en-US" w:bidi="ar-SA"/>
        </w:rPr>
        <w:t xml:space="preserve"> </w:t>
      </w:r>
      <w:r>
        <w:rPr>
          <w:rFonts w:ascii="TIWWIS+FZFangSong-Z02" w:hAnsi="TIWWIS+FZFangSong-Z02" w:cs="TIWWIS+FZFangSong-Z02" w:eastAsiaTheme="minorEastAsia"/>
          <w:color w:val="000000"/>
          <w:sz w:val="32"/>
          <w:szCs w:val="22"/>
          <w:lang w:val="en-US" w:eastAsia="en-US" w:bidi="ar-SA"/>
        </w:rPr>
        <w:t>价</w:t>
      </w:r>
      <w:r>
        <w:rPr>
          <w:rFonts w:hAnsiTheme="minorHAnsi" w:eastAsiaTheme="minorEastAsia" w:cstheme="minorBidi"/>
          <w:color w:val="000000"/>
          <w:spacing w:val="-29"/>
          <w:sz w:val="32"/>
          <w:szCs w:val="22"/>
          <w:lang w:val="en-US" w:eastAsia="en-US" w:bidi="ar-SA"/>
        </w:rPr>
        <w:t xml:space="preserve"> </w:t>
      </w:r>
      <w:r>
        <w:rPr>
          <w:rFonts w:hAnsiTheme="minorHAnsi" w:eastAsiaTheme="minorEastAsia" w:cstheme="minorBidi"/>
          <w:color w:val="000000"/>
          <w:spacing w:val="-4"/>
          <w:sz w:val="32"/>
          <w:szCs w:val="22"/>
          <w:lang w:val="en-US" w:eastAsia="en-US" w:bidi="ar-SA"/>
        </w:rPr>
        <w:t>100</w:t>
      </w:r>
      <w:r>
        <w:rPr>
          <w:rFonts w:hAnsiTheme="minorHAnsi" w:eastAsiaTheme="minorEastAsia" w:cstheme="minorBidi"/>
          <w:color w:val="000000"/>
          <w:spacing w:val="-27"/>
          <w:sz w:val="32"/>
          <w:szCs w:val="22"/>
          <w:lang w:val="en-US" w:eastAsia="en-US" w:bidi="ar-SA"/>
        </w:rPr>
        <w:t xml:space="preserve"> </w:t>
      </w:r>
      <w:r>
        <w:rPr>
          <w:rFonts w:ascii="TIWWIS+FZFangSong-Z02" w:hAnsi="TIWWIS+FZFangSong-Z02" w:cs="TIWWIS+FZFangSong-Z02" w:eastAsiaTheme="minorEastAsia"/>
          <w:color w:val="000000"/>
          <w:spacing w:val="-4"/>
          <w:sz w:val="32"/>
          <w:szCs w:val="22"/>
          <w:lang w:val="en-US" w:eastAsia="en-US" w:bidi="ar-SA"/>
        </w:rPr>
        <w:t>万元以上专用设备</w:t>
      </w:r>
      <w:r>
        <w:rPr>
          <w:rFonts w:hAnsiTheme="minorHAnsi" w:eastAsiaTheme="minorEastAsia" w:cstheme="minorBidi"/>
          <w:color w:val="000000"/>
          <w:spacing w:val="-25"/>
          <w:sz w:val="32"/>
          <w:szCs w:val="22"/>
          <w:lang w:val="en-US" w:eastAsia="en-US" w:bidi="ar-SA"/>
        </w:rPr>
        <w:t xml:space="preserve"> </w:t>
      </w:r>
      <w:r>
        <w:rPr>
          <w:rFonts w:hAnsiTheme="minorHAnsi" w:eastAsiaTheme="minorEastAsia" w:cstheme="minorBidi"/>
          <w:color w:val="000000"/>
          <w:sz w:val="32"/>
          <w:szCs w:val="22"/>
          <w:lang w:val="en-US" w:eastAsia="en-US" w:bidi="ar-SA"/>
        </w:rPr>
        <w:t>0</w:t>
      </w:r>
      <w:r>
        <w:rPr>
          <w:rFonts w:hAnsiTheme="minorHAnsi" w:eastAsiaTheme="minorEastAsia" w:cstheme="minorBidi"/>
          <w:color w:val="000000"/>
          <w:spacing w:val="-31"/>
          <w:sz w:val="32"/>
          <w:szCs w:val="22"/>
          <w:lang w:val="en-US" w:eastAsia="en-US" w:bidi="ar-SA"/>
        </w:rPr>
        <w:t xml:space="preserve"> </w:t>
      </w:r>
      <w:r>
        <w:rPr>
          <w:rFonts w:ascii="TIWWIS+FZFangSong-Z02" w:hAnsi="TIWWIS+FZFangSong-Z02" w:cs="TIWWIS+FZFangSong-Z02" w:eastAsiaTheme="minorEastAsia"/>
          <w:color w:val="000000"/>
          <w:spacing w:val="-81"/>
          <w:sz w:val="32"/>
          <w:szCs w:val="22"/>
          <w:lang w:val="en-US" w:eastAsia="en-US" w:bidi="ar-SA"/>
        </w:rPr>
        <w:t>台（</w:t>
      </w:r>
      <w:r>
        <w:rPr>
          <w:rFonts w:hAnsiTheme="minorHAnsi" w:eastAsiaTheme="minorEastAsia" w:cstheme="minorBidi"/>
          <w:color w:val="000000"/>
          <w:spacing w:val="-83"/>
          <w:sz w:val="32"/>
          <w:szCs w:val="22"/>
          <w:lang w:val="en-US" w:eastAsia="en-US" w:bidi="ar-SA"/>
        </w:rPr>
        <w:t xml:space="preserve"> </w:t>
      </w:r>
      <w:r>
        <w:rPr>
          <w:rFonts w:ascii="TIWWIS+FZFangSong-Z02" w:hAnsi="TIWWIS+FZFangSong-Z02" w:cs="TIWWIS+FZFangSong-Z02" w:eastAsiaTheme="minorEastAsia"/>
          <w:color w:val="000000"/>
          <w:sz w:val="32"/>
          <w:szCs w:val="22"/>
          <w:lang w:val="en-US" w:eastAsia="en-US" w:bidi="ar-SA"/>
        </w:rPr>
        <w:t>套</w:t>
      </w:r>
      <w:r>
        <w:rPr>
          <w:rFonts w:hAnsiTheme="minorHAnsi" w:eastAsiaTheme="minorEastAsia" w:cstheme="minorBidi"/>
          <w:color w:val="000000"/>
          <w:spacing w:val="-83"/>
          <w:sz w:val="32"/>
          <w:szCs w:val="22"/>
          <w:lang w:val="en-US" w:eastAsia="en-US" w:bidi="ar-SA"/>
        </w:rPr>
        <w:t xml:space="preserve"> </w:t>
      </w:r>
      <w:r>
        <w:rPr>
          <w:rFonts w:ascii="TIWWIS+FZFangSong-Z02" w:hAnsi="TIWWIS+FZFangSong-Z02" w:cs="TIWWIS+FZFangSong-Z02" w:eastAsiaTheme="minorEastAsia"/>
          <w:color w:val="000000"/>
          <w:spacing w:val="-81"/>
          <w:sz w:val="32"/>
          <w:szCs w:val="22"/>
          <w:lang w:val="en-US" w:eastAsia="en-US" w:bidi="ar-SA"/>
        </w:rPr>
        <w:t>）。</w:t>
      </w:r>
    </w:p>
    <w:p>
      <w:pPr>
        <w:framePr w:w="1363"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12</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2" w:name="br1_11"/>
      <w:bookmarkEnd w:id="12"/>
      <w:r>
        <w:rPr>
          <w:rFonts w:ascii="Arial" w:hAnsiTheme="minorHAnsi" w:eastAsiaTheme="minorEastAsia" w:cstheme="minorBidi"/>
          <w:color w:val="FF0000"/>
          <w:sz w:val="2"/>
          <w:szCs w:val="22"/>
          <w:lang w:val="en-US" w:eastAsia="en-US" w:bidi="ar-SA"/>
        </w:rPr>
        <w:t xml:space="preserve"> </w:t>
      </w:r>
    </w:p>
    <w:p>
      <w:pPr>
        <w:framePr w:w="2928" w:wrap="auto" w:vAnchor="margin" w:hAnchor="text" w:x="4611" w:y="2189"/>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NNQTFP+FZHei-B01" w:hAnsi="NNQTFP+FZHei-B01" w:cs="NNQTFP+FZHei-B01" w:eastAsiaTheme="minorEastAsia"/>
          <w:color w:val="000000"/>
          <w:spacing w:val="-4"/>
          <w:sz w:val="32"/>
          <w:szCs w:val="22"/>
          <w:lang w:val="en-US" w:eastAsia="en-US" w:bidi="ar-SA"/>
        </w:rPr>
        <w:t>第三部分</w:t>
      </w:r>
      <w:r>
        <w:rPr>
          <w:rFonts w:hAnsiTheme="minorHAnsi" w:eastAsiaTheme="minorEastAsia" w:cstheme="minorBidi"/>
          <w:color w:val="000000"/>
          <w:spacing w:val="77"/>
          <w:sz w:val="32"/>
          <w:szCs w:val="22"/>
          <w:lang w:val="en-US" w:eastAsia="en-US" w:bidi="ar-SA"/>
        </w:rPr>
        <w:t xml:space="preserve"> </w:t>
      </w:r>
      <w:r>
        <w:rPr>
          <w:rFonts w:ascii="NNQTFP+FZHei-B01" w:hAnsi="NNQTFP+FZHei-B01" w:cs="NNQTFP+FZHei-B01" w:eastAsiaTheme="minorEastAsia"/>
          <w:color w:val="000000"/>
          <w:spacing w:val="-4"/>
          <w:sz w:val="32"/>
          <w:szCs w:val="22"/>
          <w:lang w:val="en-US" w:eastAsia="en-US" w:bidi="ar-SA"/>
        </w:rPr>
        <w:t>名词解释</w:t>
      </w:r>
    </w:p>
    <w:p>
      <w:pPr>
        <w:framePr w:w="8459" w:wrap="auto" w:vAnchor="margin" w:hAnchor="text" w:x="2163" w:y="3403"/>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w:t>
      </w:r>
      <w:r>
        <w:rPr>
          <w:rFonts w:ascii="SAKGQK+FZFangSong-Z02" w:hAnsi="SAKGQK+FZFangSong-Z02" w:cs="SAKGQK+FZFangSong-Z02" w:eastAsiaTheme="minorEastAsia"/>
          <w:color w:val="000000"/>
          <w:spacing w:val="-4"/>
          <w:sz w:val="32"/>
          <w:szCs w:val="22"/>
          <w:lang w:val="en-US" w:eastAsia="en-US" w:bidi="ar-SA"/>
        </w:rPr>
        <w:t>财政拨款收入：指单位从同级财政部门取得的财政预算资</w:t>
      </w:r>
    </w:p>
    <w:p>
      <w:pPr>
        <w:framePr w:w="8459" w:wrap="auto" w:vAnchor="margin" w:hAnchor="text" w:x="2163" w:y="3403"/>
        <w:widowControl w:val="0"/>
        <w:autoSpaceDE w:val="0"/>
        <w:autoSpaceDN w:val="0"/>
        <w:spacing w:before="757" w:line="359" w:lineRule="exact"/>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w:t>
      </w:r>
      <w:r>
        <w:rPr>
          <w:rFonts w:ascii="SAKGQK+FZFangSong-Z02" w:hAnsi="SAKGQK+FZFangSong-Z02" w:cs="SAKGQK+FZFangSong-Z02" w:eastAsiaTheme="minorEastAsia"/>
          <w:color w:val="000000"/>
          <w:spacing w:val="-4"/>
          <w:sz w:val="32"/>
          <w:szCs w:val="22"/>
          <w:lang w:val="en-US" w:eastAsia="en-US" w:bidi="ar-SA"/>
        </w:rPr>
        <w:t>事业收入：指事业单位开展专业业务活动及辅助活动取得</w:t>
      </w:r>
    </w:p>
    <w:p>
      <w:pPr>
        <w:framePr w:w="878" w:wrap="auto" w:vAnchor="margin" w:hAnchor="text" w:x="1532" w:y="3965"/>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3"/>
          <w:sz w:val="32"/>
          <w:szCs w:val="22"/>
          <w:lang w:val="en-US" w:eastAsia="en-US" w:bidi="ar-SA"/>
        </w:rPr>
        <w:t>金。</w:t>
      </w:r>
    </w:p>
    <w:p>
      <w:pPr>
        <w:framePr w:w="9178" w:wrap="auto" w:vAnchor="margin" w:hAnchor="text" w:x="1532" w:y="5086"/>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的收入。如普通高中学费、函大电大夜大及短训班培训费、中等</w:t>
      </w:r>
    </w:p>
    <w:p>
      <w:pPr>
        <w:framePr w:w="9178" w:wrap="auto" w:vAnchor="margin" w:hAnchor="text" w:x="1532" w:y="5086"/>
        <w:widowControl w:val="0"/>
        <w:autoSpaceDE w:val="0"/>
        <w:autoSpaceDN w:val="0"/>
        <w:spacing w:before="201" w:line="359" w:lineRule="exact"/>
        <w:rPr>
          <w:rFonts w:hAnsiTheme="minorHAnsi" w:eastAsiaTheme="minorEastAsia" w:cstheme="minorBidi"/>
          <w:color w:val="000000"/>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职业学校住宿费等</w:t>
      </w:r>
      <w:r>
        <w:rPr>
          <w:rFonts w:ascii="MVNCJO+FangSong_GB2312" w:hAnsi="MVNCJO+FangSong_GB2312" w:cs="MVNCJO+FangSong_GB2312" w:eastAsiaTheme="minorEastAsia"/>
          <w:color w:val="000000"/>
          <w:szCs w:val="22"/>
          <w:lang w:val="en-US" w:eastAsia="en-US" w:bidi="ar-SA"/>
        </w:rPr>
        <w:t>。</w:t>
      </w:r>
    </w:p>
    <w:p>
      <w:pPr>
        <w:framePr w:w="9005" w:wrap="auto" w:vAnchor="margin" w:hAnchor="text" w:x="1532" w:y="6202"/>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3.</w:t>
      </w:r>
      <w:r>
        <w:rPr>
          <w:rFonts w:ascii="SAKGQK+FZFangSong-Z02" w:hAnsi="SAKGQK+FZFangSong-Z02" w:cs="SAKGQK+FZFangSong-Z02" w:eastAsiaTheme="minorEastAsia"/>
          <w:color w:val="000000"/>
          <w:spacing w:val="-4"/>
          <w:sz w:val="32"/>
          <w:szCs w:val="22"/>
          <w:lang w:val="en-US" w:eastAsia="en-US" w:bidi="ar-SA"/>
        </w:rPr>
        <w:t>经营收入：指事业单位在专业业务活动及其辅助活动之外</w:t>
      </w:r>
    </w:p>
    <w:p>
      <w:pPr>
        <w:framePr w:w="9005" w:wrap="auto" w:vAnchor="margin" w:hAnchor="text" w:x="1532" w:y="6202"/>
        <w:widowControl w:val="0"/>
        <w:autoSpaceDE w:val="0"/>
        <w:autoSpaceDN w:val="0"/>
        <w:spacing w:before="202"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开展非独立核算经营活动取得的收入。</w:t>
      </w:r>
    </w:p>
    <w:p>
      <w:pPr>
        <w:framePr w:w="9005" w:wrap="auto" w:vAnchor="margin" w:hAnchor="text" w:x="1532" w:y="7323"/>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4.</w:t>
      </w:r>
      <w:r>
        <w:rPr>
          <w:rFonts w:ascii="SAKGQK+FZFangSong-Z02" w:hAnsi="SAKGQK+FZFangSong-Z02" w:cs="SAKGQK+FZFangSong-Z02" w:eastAsiaTheme="minorEastAsia"/>
          <w:color w:val="000000"/>
          <w:spacing w:val="-4"/>
          <w:sz w:val="32"/>
          <w:szCs w:val="22"/>
          <w:lang w:val="en-US" w:eastAsia="en-US" w:bidi="ar-SA"/>
        </w:rPr>
        <w:t>其他收入：指单位取得的除上述收入以外的各项收入。主</w:t>
      </w:r>
    </w:p>
    <w:p>
      <w:pPr>
        <w:framePr w:w="9005" w:wrap="auto" w:vAnchor="margin" w:hAnchor="text" w:x="1532" w:y="7323"/>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要是上级拨款、乡镇拨款等。</w:t>
      </w:r>
    </w:p>
    <w:p>
      <w:pPr>
        <w:framePr w:w="9178" w:wrap="auto" w:vAnchor="margin" w:hAnchor="text" w:x="1532" w:y="8444"/>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5.</w:t>
      </w:r>
      <w:r>
        <w:rPr>
          <w:rFonts w:ascii="SAKGQK+FZFangSong-Z02" w:hAnsi="SAKGQK+FZFangSong-Z02" w:cs="SAKGQK+FZFangSong-Z02" w:eastAsiaTheme="minorEastAsia"/>
          <w:color w:val="000000"/>
          <w:spacing w:val="-4"/>
          <w:sz w:val="32"/>
          <w:szCs w:val="22"/>
          <w:lang w:val="en-US" w:eastAsia="en-US" w:bidi="ar-SA"/>
        </w:rPr>
        <w:t>用事业基金弥补收支差额：指事业单位在当年的财政拨款</w:t>
      </w:r>
    </w:p>
    <w:p>
      <w:pPr>
        <w:framePr w:w="9178" w:wrap="auto" w:vAnchor="margin" w:hAnchor="text" w:x="1532" w:y="8444"/>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收入、事业收入、经营收入、其他收入不足以安排当年支出的情</w:t>
      </w:r>
    </w:p>
    <w:p>
      <w:pPr>
        <w:framePr w:w="9178" w:wrap="auto" w:vAnchor="margin" w:hAnchor="text" w:x="1532" w:y="8444"/>
        <w:widowControl w:val="0"/>
        <w:autoSpaceDE w:val="0"/>
        <w:autoSpaceDN w:val="0"/>
        <w:spacing w:before="201"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况下，使用以前年度积累的事业基金（事业单位当年收支相抵后</w:t>
      </w:r>
    </w:p>
    <w:p>
      <w:pPr>
        <w:framePr w:w="9178" w:wrap="auto" w:vAnchor="margin" w:hAnchor="text" w:x="1532" w:y="8444"/>
        <w:widowControl w:val="0"/>
        <w:autoSpaceDE w:val="0"/>
        <w:autoSpaceDN w:val="0"/>
        <w:spacing w:before="202"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按国家规定提取、用于弥补以后年度收支差额的基金）弥补本年</w:t>
      </w:r>
    </w:p>
    <w:p>
      <w:pPr>
        <w:framePr w:w="9178" w:wrap="auto" w:vAnchor="margin" w:hAnchor="text" w:x="1532" w:y="8444"/>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度收支缺口的资金。</w:t>
      </w:r>
    </w:p>
    <w:p>
      <w:pPr>
        <w:framePr w:w="9005" w:wrap="auto" w:vAnchor="margin" w:hAnchor="text" w:x="1532" w:y="11243"/>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6.</w:t>
      </w:r>
      <w:r>
        <w:rPr>
          <w:rFonts w:ascii="SAKGQK+FZFangSong-Z02" w:hAnsi="SAKGQK+FZFangSong-Z02" w:cs="SAKGQK+FZFangSong-Z02" w:eastAsiaTheme="minorEastAsia"/>
          <w:color w:val="000000"/>
          <w:spacing w:val="-4"/>
          <w:sz w:val="32"/>
          <w:szCs w:val="22"/>
          <w:lang w:val="en-US" w:eastAsia="en-US" w:bidi="ar-SA"/>
        </w:rPr>
        <w:t>年初结转和结余：指以前年度尚未完成、结转到本年按有</w:t>
      </w:r>
    </w:p>
    <w:p>
      <w:pPr>
        <w:framePr w:w="9005" w:wrap="auto" w:vAnchor="margin" w:hAnchor="text" w:x="1532" w:y="11243"/>
        <w:widowControl w:val="0"/>
        <w:autoSpaceDE w:val="0"/>
        <w:autoSpaceDN w:val="0"/>
        <w:spacing w:before="202"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关规定继续使用的资金。</w:t>
      </w:r>
    </w:p>
    <w:p>
      <w:pPr>
        <w:framePr w:w="9005" w:wrap="auto" w:vAnchor="margin" w:hAnchor="text" w:x="1532" w:y="12363"/>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7.</w:t>
      </w:r>
      <w:r>
        <w:rPr>
          <w:rFonts w:ascii="SAKGQK+FZFangSong-Z02" w:hAnsi="SAKGQK+FZFangSong-Z02" w:cs="SAKGQK+FZFangSong-Z02" w:eastAsiaTheme="minorEastAsia"/>
          <w:color w:val="000000"/>
          <w:spacing w:val="-4"/>
          <w:sz w:val="32"/>
          <w:szCs w:val="22"/>
          <w:lang w:val="en-US" w:eastAsia="en-US" w:bidi="ar-SA"/>
        </w:rPr>
        <w:t>结余分配：指事业单位按照事业单位会计制度的规定从非</w:t>
      </w:r>
    </w:p>
    <w:p>
      <w:pPr>
        <w:framePr w:w="9005" w:wrap="auto" w:vAnchor="margin" w:hAnchor="text" w:x="1532" w:y="12363"/>
        <w:widowControl w:val="0"/>
        <w:autoSpaceDE w:val="0"/>
        <w:autoSpaceDN w:val="0"/>
        <w:spacing w:before="201"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财政补助结余中分配的事业基金和职工福利基金等。</w:t>
      </w:r>
    </w:p>
    <w:p>
      <w:pPr>
        <w:framePr w:w="9005" w:wrap="auto" w:vAnchor="margin" w:hAnchor="text" w:x="1532" w:y="12363"/>
        <w:widowControl w:val="0"/>
        <w:autoSpaceDE w:val="0"/>
        <w:autoSpaceDN w:val="0"/>
        <w:spacing w:before="200"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8.</w:t>
      </w:r>
      <w:r>
        <w:rPr>
          <w:rFonts w:ascii="SAKGQK+FZFangSong-Z02" w:hAnsi="SAKGQK+FZFangSong-Z02" w:cs="SAKGQK+FZFangSong-Z02" w:eastAsiaTheme="minorEastAsia"/>
          <w:color w:val="000000"/>
          <w:spacing w:val="-4"/>
          <w:sz w:val="32"/>
          <w:szCs w:val="22"/>
          <w:lang w:val="en-US" w:eastAsia="en-US" w:bidi="ar-SA"/>
        </w:rPr>
        <w:t>年末结转和结余：指单位按有关规定结转到下年或以后年</w:t>
      </w:r>
    </w:p>
    <w:p>
      <w:pPr>
        <w:framePr w:w="9005" w:wrap="auto" w:vAnchor="margin" w:hAnchor="text" w:x="1532" w:y="12363"/>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SAKGQK+FZFangSong-Z02" w:hAnsi="SAKGQK+FZFangSong-Z02" w:cs="SAKGQK+FZFangSong-Z02" w:eastAsiaTheme="minorEastAsia"/>
          <w:color w:val="000000"/>
          <w:spacing w:val="-4"/>
          <w:sz w:val="32"/>
          <w:szCs w:val="22"/>
          <w:lang w:val="en-US" w:eastAsia="en-US" w:bidi="ar-SA"/>
        </w:rPr>
        <w:t>度继续使用的资金。</w:t>
      </w:r>
    </w:p>
    <w:p>
      <w:pPr>
        <w:framePr w:w="1364" w:wrap="auto" w:vAnchor="margin" w:hAnchor="text" w:x="925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1"/>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13</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3" w:name="br1_12"/>
      <w:bookmarkEnd w:id="13"/>
      <w:r>
        <w:rPr>
          <w:rFonts w:ascii="Arial" w:hAnsiTheme="minorHAnsi" w:eastAsiaTheme="minorEastAsia" w:cstheme="minorBidi"/>
          <w:color w:val="FF0000"/>
          <w:sz w:val="2"/>
          <w:szCs w:val="22"/>
          <w:lang w:val="en-US" w:eastAsia="en-US" w:bidi="ar-SA"/>
        </w:rPr>
        <w:t xml:space="preserve"> </w:t>
      </w:r>
    </w:p>
    <w:p>
      <w:pPr>
        <w:framePr w:w="9246" w:wrap="auto" w:vAnchor="margin" w:hAnchor="text" w:x="1532" w:y="2186"/>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9.</w:t>
      </w:r>
      <w:r>
        <w:rPr>
          <w:rFonts w:hAnsiTheme="minorHAnsi" w:eastAsiaTheme="minorEastAsia" w:cstheme="minorBidi"/>
          <w:color w:val="000000"/>
          <w:spacing w:val="79"/>
          <w:sz w:val="32"/>
          <w:szCs w:val="22"/>
          <w:lang w:val="en-US" w:eastAsia="en-US" w:bidi="ar-SA"/>
        </w:rPr>
        <w:t xml:space="preserve"> </w:t>
      </w:r>
      <w:r>
        <w:rPr>
          <w:rFonts w:ascii="MWOPVI+FZFangSong-Z02" w:hAnsi="MWOPVI+FZFangSong-Z02" w:cs="MWOPVI+FZFangSong-Z02" w:eastAsiaTheme="minorEastAsia"/>
          <w:color w:val="000000"/>
          <w:spacing w:val="-3"/>
          <w:sz w:val="32"/>
          <w:szCs w:val="22"/>
          <w:lang w:val="en-US" w:eastAsia="en-US" w:bidi="ar-SA"/>
        </w:rPr>
        <w:t>教育支出</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z w:val="32"/>
          <w:szCs w:val="22"/>
          <w:lang w:val="en-US" w:eastAsia="en-US" w:bidi="ar-SA"/>
        </w:rPr>
        <w:t>类</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pacing w:val="-3"/>
          <w:sz w:val="32"/>
          <w:szCs w:val="22"/>
          <w:lang w:val="en-US" w:eastAsia="en-US" w:bidi="ar-SA"/>
        </w:rPr>
        <w:t>普通教育（款）小学教育（项）：指反映各</w:t>
      </w:r>
    </w:p>
    <w:p>
      <w:pPr>
        <w:framePr w:w="9246" w:wrap="auto" w:vAnchor="margin" w:hAnchor="text" w:x="1532" w:y="2186"/>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部门举办的小学教育支出。政府各部门对社会中介组织等举办的</w:t>
      </w:r>
    </w:p>
    <w:p>
      <w:pPr>
        <w:framePr w:w="9246" w:wrap="auto" w:vAnchor="margin" w:hAnchor="text" w:x="1532" w:y="2186"/>
        <w:widowControl w:val="0"/>
        <w:autoSpaceDE w:val="0"/>
        <w:autoSpaceDN w:val="0"/>
        <w:spacing w:before="222"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小学的资助，如各类捐赠、补贴等，也在本科目中反映。</w:t>
      </w:r>
    </w:p>
    <w:p>
      <w:pPr>
        <w:framePr w:w="9246" w:wrap="auto" w:vAnchor="margin" w:hAnchor="text" w:x="1532" w:y="2186"/>
        <w:widowControl w:val="0"/>
        <w:autoSpaceDE w:val="0"/>
        <w:autoSpaceDN w:val="0"/>
        <w:spacing w:before="217"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10.</w:t>
      </w:r>
      <w:r>
        <w:rPr>
          <w:rFonts w:hAnsiTheme="minorHAnsi" w:eastAsiaTheme="minorEastAsia" w:cstheme="minorBidi"/>
          <w:color w:val="000000"/>
          <w:spacing w:val="77"/>
          <w:sz w:val="32"/>
          <w:szCs w:val="22"/>
          <w:lang w:val="en-US" w:eastAsia="en-US" w:bidi="ar-SA"/>
        </w:rPr>
        <w:t xml:space="preserve"> </w:t>
      </w:r>
      <w:r>
        <w:rPr>
          <w:rFonts w:ascii="MWOPVI+FZFangSong-Z02" w:hAnsi="MWOPVI+FZFangSong-Z02" w:cs="MWOPVI+FZFangSong-Z02" w:eastAsiaTheme="minorEastAsia"/>
          <w:color w:val="000000"/>
          <w:spacing w:val="-3"/>
          <w:sz w:val="32"/>
          <w:szCs w:val="22"/>
          <w:lang w:val="en-US" w:eastAsia="en-US" w:bidi="ar-SA"/>
        </w:rPr>
        <w:t>教育支出</w:t>
      </w:r>
      <w:r>
        <w:rPr>
          <w:rFonts w:hAnsiTheme="minorHAnsi" w:eastAsiaTheme="minorEastAsia" w:cstheme="minorBidi"/>
          <w:color w:val="000000"/>
          <w:spacing w:val="-5"/>
          <w:sz w:val="32"/>
          <w:szCs w:val="22"/>
          <w:lang w:val="en-US" w:eastAsia="en-US" w:bidi="ar-SA"/>
        </w:rPr>
        <w:t>(</w:t>
      </w:r>
      <w:r>
        <w:rPr>
          <w:rFonts w:ascii="MWOPVI+FZFangSong-Z02" w:hAnsi="MWOPVI+FZFangSong-Z02" w:cs="MWOPVI+FZFangSong-Z02" w:eastAsiaTheme="minorEastAsia"/>
          <w:color w:val="000000"/>
          <w:spacing w:val="-1"/>
          <w:sz w:val="32"/>
          <w:szCs w:val="22"/>
          <w:lang w:val="en-US" w:eastAsia="en-US" w:bidi="ar-SA"/>
        </w:rPr>
        <w:t>类</w:t>
      </w:r>
      <w:r>
        <w:rPr>
          <w:rFonts w:hAnsiTheme="minorHAnsi" w:eastAsiaTheme="minorEastAsia" w:cstheme="minorBidi"/>
          <w:color w:val="000000"/>
          <w:spacing w:val="-6"/>
          <w:sz w:val="32"/>
          <w:szCs w:val="22"/>
          <w:lang w:val="en-US" w:eastAsia="en-US" w:bidi="ar-SA"/>
        </w:rPr>
        <w:t>)</w:t>
      </w:r>
      <w:r>
        <w:rPr>
          <w:rFonts w:ascii="MWOPVI+FZFangSong-Z02" w:hAnsi="MWOPVI+FZFangSong-Z02" w:cs="MWOPVI+FZFangSong-Z02" w:eastAsiaTheme="minorEastAsia"/>
          <w:color w:val="000000"/>
          <w:spacing w:val="-11"/>
          <w:sz w:val="32"/>
          <w:szCs w:val="22"/>
          <w:lang w:val="en-US" w:eastAsia="en-US" w:bidi="ar-SA"/>
        </w:rPr>
        <w:t>普通教育（款）初中教育（项）：指反映各</w:t>
      </w:r>
    </w:p>
    <w:p>
      <w:pPr>
        <w:framePr w:w="9246" w:wrap="auto" w:vAnchor="margin" w:hAnchor="text" w:x="1532" w:y="2186"/>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部门举办的初中教育支出。政府各部门对社会中介组织等举办的</w:t>
      </w:r>
    </w:p>
    <w:p>
      <w:pPr>
        <w:framePr w:w="9246" w:wrap="auto" w:vAnchor="margin" w:hAnchor="text" w:x="1532" w:y="2186"/>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初中教育的资助，如捐赠、补贴等，也在本科目中反映。</w:t>
      </w:r>
    </w:p>
    <w:p>
      <w:pPr>
        <w:framePr w:w="9246" w:wrap="auto" w:vAnchor="margin" w:hAnchor="text" w:x="1532" w:y="2186"/>
        <w:widowControl w:val="0"/>
        <w:autoSpaceDE w:val="0"/>
        <w:autoSpaceDN w:val="0"/>
        <w:spacing w:before="220"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8"/>
          <w:sz w:val="32"/>
          <w:szCs w:val="22"/>
          <w:lang w:val="en-US" w:eastAsia="en-US" w:bidi="ar-SA"/>
        </w:rPr>
        <w:t>11.</w:t>
      </w:r>
      <w:r>
        <w:rPr>
          <w:rFonts w:hAnsiTheme="minorHAnsi" w:eastAsiaTheme="minorEastAsia" w:cstheme="minorBidi"/>
          <w:color w:val="000000"/>
          <w:spacing w:val="83"/>
          <w:sz w:val="32"/>
          <w:szCs w:val="22"/>
          <w:lang w:val="en-US" w:eastAsia="en-US" w:bidi="ar-SA"/>
        </w:rPr>
        <w:t xml:space="preserve"> </w:t>
      </w:r>
      <w:r>
        <w:rPr>
          <w:rFonts w:ascii="MWOPVI+FZFangSong-Z02" w:hAnsi="MWOPVI+FZFangSong-Z02" w:cs="MWOPVI+FZFangSong-Z02" w:eastAsiaTheme="minorEastAsia"/>
          <w:color w:val="000000"/>
          <w:spacing w:val="-1"/>
          <w:sz w:val="32"/>
          <w:szCs w:val="22"/>
          <w:lang w:val="en-US" w:eastAsia="en-US" w:bidi="ar-SA"/>
        </w:rPr>
        <w:t>教育支出</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pacing w:val="-1"/>
          <w:sz w:val="32"/>
          <w:szCs w:val="22"/>
          <w:lang w:val="en-US" w:eastAsia="en-US" w:bidi="ar-SA"/>
        </w:rPr>
        <w:t>类</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pacing w:val="-3"/>
          <w:sz w:val="32"/>
          <w:szCs w:val="22"/>
          <w:lang w:val="en-US" w:eastAsia="en-US" w:bidi="ar-SA"/>
        </w:rPr>
        <w:t>特殊教育（款）其他特殊教育支出（项）：</w:t>
      </w:r>
    </w:p>
    <w:p>
      <w:pPr>
        <w:framePr w:w="9246" w:wrap="auto" w:vAnchor="margin" w:hAnchor="text" w:x="1532" w:y="2186"/>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指反映其他用于特殊教育方面的支出。</w:t>
      </w:r>
    </w:p>
    <w:p>
      <w:pPr>
        <w:framePr w:w="9085" w:wrap="auto" w:vAnchor="margin" w:hAnchor="text" w:x="1532" w:y="6819"/>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12.</w:t>
      </w:r>
      <w:r>
        <w:rPr>
          <w:rFonts w:hAnsiTheme="minorHAnsi" w:eastAsiaTheme="minorEastAsia" w:cstheme="minorBidi"/>
          <w:color w:val="000000"/>
          <w:spacing w:val="77"/>
          <w:sz w:val="32"/>
          <w:szCs w:val="22"/>
          <w:lang w:val="en-US" w:eastAsia="en-US" w:bidi="ar-SA"/>
        </w:rPr>
        <w:t xml:space="preserve"> </w:t>
      </w:r>
      <w:r>
        <w:rPr>
          <w:rFonts w:ascii="MWOPVI+FZFangSong-Z02" w:hAnsi="MWOPVI+FZFangSong-Z02" w:cs="MWOPVI+FZFangSong-Z02" w:eastAsiaTheme="minorEastAsia"/>
          <w:color w:val="000000"/>
          <w:spacing w:val="-3"/>
          <w:sz w:val="32"/>
          <w:szCs w:val="22"/>
          <w:lang w:val="en-US" w:eastAsia="en-US" w:bidi="ar-SA"/>
        </w:rPr>
        <w:t>教育支出</w:t>
      </w:r>
      <w:r>
        <w:rPr>
          <w:rFonts w:hAnsiTheme="minorHAnsi" w:eastAsiaTheme="minorEastAsia" w:cstheme="minorBidi"/>
          <w:color w:val="000000"/>
          <w:spacing w:val="-5"/>
          <w:sz w:val="32"/>
          <w:szCs w:val="22"/>
          <w:lang w:val="en-US" w:eastAsia="en-US" w:bidi="ar-SA"/>
        </w:rPr>
        <w:t>(</w:t>
      </w:r>
      <w:r>
        <w:rPr>
          <w:rFonts w:ascii="MWOPVI+FZFangSong-Z02" w:hAnsi="MWOPVI+FZFangSong-Z02" w:cs="MWOPVI+FZFangSong-Z02" w:eastAsiaTheme="minorEastAsia"/>
          <w:color w:val="000000"/>
          <w:spacing w:val="-1"/>
          <w:sz w:val="32"/>
          <w:szCs w:val="22"/>
          <w:lang w:val="en-US" w:eastAsia="en-US" w:bidi="ar-SA"/>
        </w:rPr>
        <w:t>类</w:t>
      </w:r>
      <w:r>
        <w:rPr>
          <w:rFonts w:hAnsiTheme="minorHAnsi" w:eastAsiaTheme="minorEastAsia" w:cstheme="minorBidi"/>
          <w:color w:val="000000"/>
          <w:spacing w:val="-6"/>
          <w:sz w:val="32"/>
          <w:szCs w:val="22"/>
          <w:lang w:val="en-US" w:eastAsia="en-US" w:bidi="ar-SA"/>
        </w:rPr>
        <w:t>)</w:t>
      </w:r>
      <w:r>
        <w:rPr>
          <w:rFonts w:ascii="MWOPVI+FZFangSong-Z02" w:hAnsi="MWOPVI+FZFangSong-Z02" w:cs="MWOPVI+FZFangSong-Z02" w:eastAsiaTheme="minorEastAsia"/>
          <w:color w:val="000000"/>
          <w:spacing w:val="-11"/>
          <w:sz w:val="32"/>
          <w:szCs w:val="22"/>
          <w:lang w:val="en-US" w:eastAsia="en-US" w:bidi="ar-SA"/>
        </w:rPr>
        <w:t>教育费附加安排的支出（款）其他教育费附</w:t>
      </w:r>
    </w:p>
    <w:p>
      <w:pPr>
        <w:framePr w:w="9085" w:wrap="auto" w:vAnchor="margin" w:hAnchor="text" w:x="1532" w:y="6819"/>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加安排的支出（项）：指教育附加支出。</w:t>
      </w:r>
    </w:p>
    <w:p>
      <w:pPr>
        <w:framePr w:w="9087" w:wrap="auto" w:vAnchor="margin" w:hAnchor="text" w:x="1532" w:y="8036"/>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1"/>
          <w:sz w:val="32"/>
          <w:szCs w:val="22"/>
          <w:lang w:val="en-US" w:eastAsia="en-US" w:bidi="ar-SA"/>
        </w:rPr>
        <w:t>13.</w:t>
      </w:r>
      <w:r>
        <w:rPr>
          <w:rFonts w:ascii="MWOPVI+FZFangSong-Z02" w:hAnsi="MWOPVI+FZFangSong-Z02" w:cs="MWOPVI+FZFangSong-Z02" w:eastAsiaTheme="minorEastAsia"/>
          <w:color w:val="000000"/>
          <w:spacing w:val="-3"/>
          <w:sz w:val="32"/>
          <w:szCs w:val="22"/>
          <w:lang w:val="en-US" w:eastAsia="en-US" w:bidi="ar-SA"/>
        </w:rPr>
        <w:t>教育支出</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z w:val="32"/>
          <w:szCs w:val="22"/>
          <w:lang w:val="en-US" w:eastAsia="en-US" w:bidi="ar-SA"/>
        </w:rPr>
        <w:t>类</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pacing w:val="-3"/>
          <w:sz w:val="32"/>
          <w:szCs w:val="22"/>
          <w:lang w:val="en-US" w:eastAsia="en-US" w:bidi="ar-SA"/>
        </w:rPr>
        <w:t>其他教育支出（款）其他教育支出（项）：</w:t>
      </w:r>
    </w:p>
    <w:p>
      <w:pPr>
        <w:framePr w:w="9087" w:wrap="auto" w:vAnchor="margin" w:hAnchor="text" w:x="1532" w:y="8036"/>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指反映其他用于教育方面的支出。</w:t>
      </w:r>
    </w:p>
    <w:p>
      <w:pPr>
        <w:framePr w:w="9178" w:wrap="auto" w:vAnchor="margin" w:hAnchor="text" w:x="1532" w:y="9155"/>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1"/>
          <w:sz w:val="32"/>
          <w:szCs w:val="22"/>
          <w:lang w:val="en-US" w:eastAsia="en-US" w:bidi="ar-SA"/>
        </w:rPr>
        <w:t>14.</w:t>
      </w:r>
      <w:r>
        <w:rPr>
          <w:rFonts w:ascii="MWOPVI+FZFangSong-Z02" w:hAnsi="MWOPVI+FZFangSong-Z02" w:cs="MWOPVI+FZFangSong-Z02" w:eastAsiaTheme="minorEastAsia"/>
          <w:color w:val="000000"/>
          <w:spacing w:val="-3"/>
          <w:sz w:val="32"/>
          <w:szCs w:val="22"/>
          <w:lang w:val="en-US" w:eastAsia="en-US" w:bidi="ar-SA"/>
        </w:rPr>
        <w:t>社会保障和就业支出</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pacing w:val="-1"/>
          <w:sz w:val="32"/>
          <w:szCs w:val="22"/>
          <w:lang w:val="en-US" w:eastAsia="en-US" w:bidi="ar-SA"/>
        </w:rPr>
        <w:t>类</w:t>
      </w:r>
      <w:r>
        <w:rPr>
          <w:rFonts w:hAnsiTheme="minorHAnsi" w:eastAsiaTheme="minorEastAsia" w:cstheme="minorBidi"/>
          <w:color w:val="000000"/>
          <w:spacing w:val="-3"/>
          <w:sz w:val="32"/>
          <w:szCs w:val="22"/>
          <w:lang w:val="en-US" w:eastAsia="en-US" w:bidi="ar-SA"/>
        </w:rPr>
        <w:t>)</w:t>
      </w:r>
      <w:r>
        <w:rPr>
          <w:rFonts w:ascii="MWOPVI+FZFangSong-Z02" w:hAnsi="MWOPVI+FZFangSong-Z02" w:cs="MWOPVI+FZFangSong-Z02" w:eastAsiaTheme="minorEastAsia"/>
          <w:color w:val="000000"/>
          <w:spacing w:val="-3"/>
          <w:sz w:val="32"/>
          <w:szCs w:val="22"/>
          <w:lang w:val="en-US" w:eastAsia="en-US" w:bidi="ar-SA"/>
        </w:rPr>
        <w:t>行政事业单位离退休（款）机关</w:t>
      </w:r>
    </w:p>
    <w:p>
      <w:pPr>
        <w:framePr w:w="9178" w:wrap="auto" w:vAnchor="margin" w:hAnchor="text" w:x="1532" w:y="9155"/>
        <w:widowControl w:val="0"/>
        <w:autoSpaceDE w:val="0"/>
        <w:autoSpaceDN w:val="0"/>
        <w:spacing w:before="202"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事业单位基本养老保险缴费支出（项）：指反映机关事业单位实</w:t>
      </w:r>
    </w:p>
    <w:p>
      <w:pPr>
        <w:framePr w:w="9178" w:wrap="auto" w:vAnchor="margin" w:hAnchor="text" w:x="1532" w:y="915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施养老保险制度由单位缴纳的基本养老保险费支出。</w:t>
      </w:r>
    </w:p>
    <w:p>
      <w:pPr>
        <w:framePr w:w="9178" w:wrap="auto" w:vAnchor="margin" w:hAnchor="text" w:x="1532" w:y="9155"/>
        <w:widowControl w:val="0"/>
        <w:autoSpaceDE w:val="0"/>
        <w:autoSpaceDN w:val="0"/>
        <w:spacing w:before="197"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15.</w:t>
      </w:r>
      <w:r>
        <w:rPr>
          <w:rFonts w:ascii="MWOPVI+FZFangSong-Z02" w:hAnsi="MWOPVI+FZFangSong-Z02" w:cs="MWOPVI+FZFangSong-Z02" w:eastAsiaTheme="minorEastAsia"/>
          <w:color w:val="000000"/>
          <w:spacing w:val="-4"/>
          <w:sz w:val="32"/>
          <w:szCs w:val="22"/>
          <w:lang w:val="en-US" w:eastAsia="en-US" w:bidi="ar-SA"/>
        </w:rPr>
        <w:t>社会保障和就业支出</w:t>
      </w:r>
      <w:r>
        <w:rPr>
          <w:rFonts w:hAnsiTheme="minorHAnsi" w:eastAsiaTheme="minorEastAsia" w:cstheme="minorBidi"/>
          <w:color w:val="000000"/>
          <w:spacing w:val="-6"/>
          <w:sz w:val="32"/>
          <w:szCs w:val="22"/>
          <w:lang w:val="en-US" w:eastAsia="en-US" w:bidi="ar-SA"/>
        </w:rPr>
        <w:t>(</w:t>
      </w:r>
      <w:r>
        <w:rPr>
          <w:rFonts w:ascii="MWOPVI+FZFangSong-Z02" w:hAnsi="MWOPVI+FZFangSong-Z02" w:cs="MWOPVI+FZFangSong-Z02" w:eastAsiaTheme="minorEastAsia"/>
          <w:color w:val="000000"/>
          <w:spacing w:val="-1"/>
          <w:sz w:val="32"/>
          <w:szCs w:val="22"/>
          <w:lang w:val="en-US" w:eastAsia="en-US" w:bidi="ar-SA"/>
        </w:rPr>
        <w:t>类</w:t>
      </w:r>
      <w:r>
        <w:rPr>
          <w:rFonts w:hAnsiTheme="minorHAnsi" w:eastAsiaTheme="minorEastAsia" w:cstheme="minorBidi"/>
          <w:color w:val="000000"/>
          <w:sz w:val="32"/>
          <w:szCs w:val="22"/>
          <w:lang w:val="en-US" w:eastAsia="en-US" w:bidi="ar-SA"/>
        </w:rPr>
        <w:t>)</w:t>
      </w:r>
      <w:r>
        <w:rPr>
          <w:rFonts w:hAnsiTheme="minorHAnsi" w:eastAsiaTheme="minorEastAsia" w:cstheme="minorBidi"/>
          <w:color w:val="000000"/>
          <w:spacing w:val="73"/>
          <w:sz w:val="32"/>
          <w:szCs w:val="22"/>
          <w:lang w:val="en-US" w:eastAsia="en-US" w:bidi="ar-SA"/>
        </w:rPr>
        <w:t xml:space="preserve"> </w:t>
      </w:r>
      <w:r>
        <w:rPr>
          <w:rFonts w:ascii="MWOPVI+FZFangSong-Z02" w:hAnsi="MWOPVI+FZFangSong-Z02" w:cs="MWOPVI+FZFangSong-Z02" w:eastAsiaTheme="minorEastAsia"/>
          <w:color w:val="000000"/>
          <w:spacing w:val="-13"/>
          <w:sz w:val="32"/>
          <w:szCs w:val="22"/>
          <w:lang w:val="en-US" w:eastAsia="en-US" w:bidi="ar-SA"/>
        </w:rPr>
        <w:t>行政事业单位离退休（款）机关</w:t>
      </w:r>
    </w:p>
    <w:p>
      <w:pPr>
        <w:framePr w:w="9178" w:wrap="auto" w:vAnchor="margin" w:hAnchor="text" w:x="1532" w:y="9155"/>
        <w:widowControl w:val="0"/>
        <w:autoSpaceDE w:val="0"/>
        <w:autoSpaceDN w:val="0"/>
        <w:spacing w:before="202"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事业单位职业年金缴费支出（项）：指反映机关事业单位实施养</w:t>
      </w:r>
    </w:p>
    <w:p>
      <w:pPr>
        <w:framePr w:w="9178" w:wrap="auto" w:vAnchor="margin" w:hAnchor="text" w:x="1532" w:y="915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老保险制度由单位实际缴纳的职业年金支出。</w:t>
      </w:r>
    </w:p>
    <w:p>
      <w:pPr>
        <w:framePr w:w="9585" w:wrap="auto" w:vAnchor="margin" w:hAnchor="text" w:x="1532" w:y="12515"/>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16.</w:t>
      </w:r>
      <w:r>
        <w:rPr>
          <w:rFonts w:ascii="MWOPVI+FZFangSong-Z02" w:hAnsi="MWOPVI+FZFangSong-Z02" w:cs="MWOPVI+FZFangSong-Z02" w:eastAsiaTheme="minorEastAsia"/>
          <w:color w:val="000000"/>
          <w:spacing w:val="-7"/>
          <w:sz w:val="32"/>
          <w:szCs w:val="22"/>
          <w:lang w:val="en-US" w:eastAsia="en-US" w:bidi="ar-SA"/>
        </w:rPr>
        <w:t>卫生健康支出（类）行政事业单位医疗（款）事业单位医</w:t>
      </w:r>
    </w:p>
    <w:p>
      <w:pPr>
        <w:framePr w:w="9585" w:wrap="auto" w:vAnchor="margin" w:hAnchor="text" w:x="1532" w:y="1251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33"/>
          <w:sz w:val="32"/>
          <w:szCs w:val="22"/>
          <w:lang w:val="en-US" w:eastAsia="en-US" w:bidi="ar-SA"/>
        </w:rPr>
        <w:t>疗（项）</w:t>
      </w:r>
      <w:r>
        <w:rPr>
          <w:rFonts w:hAnsiTheme="minorHAnsi" w:eastAsiaTheme="minorEastAsia" w:cstheme="minorBidi"/>
          <w:color w:val="000000"/>
          <w:spacing w:val="-5"/>
          <w:sz w:val="32"/>
          <w:szCs w:val="22"/>
          <w:lang w:val="en-US" w:eastAsia="en-US" w:bidi="ar-SA"/>
        </w:rPr>
        <w:t>:</w:t>
      </w:r>
      <w:r>
        <w:rPr>
          <w:rFonts w:ascii="MWOPVI+FZFangSong-Z02" w:hAnsi="MWOPVI+FZFangSong-Z02" w:cs="MWOPVI+FZFangSong-Z02" w:eastAsiaTheme="minorEastAsia"/>
          <w:color w:val="000000"/>
          <w:spacing w:val="-4"/>
          <w:sz w:val="32"/>
          <w:szCs w:val="22"/>
          <w:lang w:val="en-US" w:eastAsia="en-US" w:bidi="ar-SA"/>
        </w:rPr>
        <w:t>指反映财政部门安排的事业单位基本医疗保险缴费经费，</w:t>
      </w:r>
    </w:p>
    <w:p>
      <w:pPr>
        <w:framePr w:w="9585" w:wrap="auto" w:vAnchor="margin" w:hAnchor="text" w:x="1532" w:y="1251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未参加医疗保险的事业单位的公费医疗经费，按国家规定享受离</w:t>
      </w:r>
    </w:p>
    <w:p>
      <w:pPr>
        <w:framePr w:w="9585" w:wrap="auto" w:vAnchor="margin" w:hAnchor="text" w:x="1532" w:y="1251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MWOPVI+FZFangSong-Z02" w:hAnsi="MWOPVI+FZFangSong-Z02" w:cs="MWOPVI+FZFangSong-Z02" w:eastAsiaTheme="minorEastAsia"/>
          <w:color w:val="000000"/>
          <w:spacing w:val="-4"/>
          <w:sz w:val="32"/>
          <w:szCs w:val="22"/>
          <w:lang w:val="en-US" w:eastAsia="en-US" w:bidi="ar-SA"/>
        </w:rPr>
        <w:t>休人员待遇的医疗经费。</w:t>
      </w:r>
    </w:p>
    <w:p>
      <w:pPr>
        <w:framePr w:w="1363"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14</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4" w:name="br1_13"/>
      <w:bookmarkEnd w:id="14"/>
      <w:r>
        <w:rPr>
          <w:rFonts w:ascii="Arial" w:hAnsiTheme="minorHAnsi" w:eastAsiaTheme="minorEastAsia" w:cstheme="minorBidi"/>
          <w:color w:val="FF0000"/>
          <w:sz w:val="2"/>
          <w:szCs w:val="22"/>
          <w:lang w:val="en-US" w:eastAsia="en-US" w:bidi="ar-SA"/>
        </w:rPr>
        <w:t xml:space="preserve"> </w:t>
      </w:r>
    </w:p>
    <w:p>
      <w:pPr>
        <w:framePr w:w="9178" w:wrap="auto" w:vAnchor="margin" w:hAnchor="text" w:x="1532" w:y="2244"/>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17.</w:t>
      </w:r>
      <w:r>
        <w:rPr>
          <w:rFonts w:ascii="QJJOJE+FZFangSong-Z02" w:hAnsi="QJJOJE+FZFangSong-Z02" w:cs="QJJOJE+FZFangSong-Z02" w:eastAsiaTheme="minorEastAsia"/>
          <w:color w:val="000000"/>
          <w:spacing w:val="-3"/>
          <w:sz w:val="32"/>
          <w:szCs w:val="22"/>
          <w:lang w:val="en-US" w:eastAsia="en-US" w:bidi="ar-SA"/>
        </w:rPr>
        <w:t>住房保障支出</w:t>
      </w:r>
      <w:r>
        <w:rPr>
          <w:rFonts w:hAnsiTheme="minorHAnsi" w:eastAsiaTheme="minorEastAsia" w:cstheme="minorBidi"/>
          <w:color w:val="000000"/>
          <w:spacing w:val="-6"/>
          <w:sz w:val="32"/>
          <w:szCs w:val="22"/>
          <w:lang w:val="en-US" w:eastAsia="en-US" w:bidi="ar-SA"/>
        </w:rPr>
        <w:t>(</w:t>
      </w:r>
      <w:r>
        <w:rPr>
          <w:rFonts w:ascii="QJJOJE+FZFangSong-Z02" w:hAnsi="QJJOJE+FZFangSong-Z02" w:cs="QJJOJE+FZFangSong-Z02" w:eastAsiaTheme="minorEastAsia"/>
          <w:color w:val="000000"/>
          <w:spacing w:val="-1"/>
          <w:sz w:val="32"/>
          <w:szCs w:val="22"/>
          <w:lang w:val="en-US" w:eastAsia="en-US" w:bidi="ar-SA"/>
        </w:rPr>
        <w:t>类</w:t>
      </w:r>
      <w:r>
        <w:rPr>
          <w:rFonts w:hAnsiTheme="minorHAnsi" w:eastAsiaTheme="minorEastAsia" w:cstheme="minorBidi"/>
          <w:color w:val="000000"/>
          <w:spacing w:val="-6"/>
          <w:sz w:val="32"/>
          <w:szCs w:val="22"/>
          <w:lang w:val="en-US" w:eastAsia="en-US" w:bidi="ar-SA"/>
        </w:rPr>
        <w:t>)</w:t>
      </w:r>
      <w:r>
        <w:rPr>
          <w:rFonts w:ascii="QJJOJE+FZFangSong-Z02" w:hAnsi="QJJOJE+FZFangSong-Z02" w:cs="QJJOJE+FZFangSong-Z02" w:eastAsiaTheme="minorEastAsia"/>
          <w:color w:val="000000"/>
          <w:spacing w:val="-20"/>
          <w:sz w:val="32"/>
          <w:szCs w:val="22"/>
          <w:lang w:val="en-US" w:eastAsia="en-US" w:bidi="ar-SA"/>
        </w:rPr>
        <w:t>住房改革支出（款）住房公积金（项）：</w:t>
      </w:r>
    </w:p>
    <w:p>
      <w:pPr>
        <w:framePr w:w="9178" w:wrap="auto" w:vAnchor="margin" w:hAnchor="text" w:x="1532" w:y="2244"/>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指反映行政事业单位招安人力资源和社会保障部、财政部规定的</w:t>
      </w:r>
    </w:p>
    <w:p>
      <w:pPr>
        <w:framePr w:w="9178" w:wrap="auto" w:vAnchor="margin" w:hAnchor="text" w:x="1532" w:y="2244"/>
        <w:widowControl w:val="0"/>
        <w:autoSpaceDE w:val="0"/>
        <w:autoSpaceDN w:val="0"/>
        <w:spacing w:before="203"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基本工资和津贴补贴以及规定比例为职工缴纳的住房公积金。</w:t>
      </w:r>
    </w:p>
    <w:p>
      <w:pPr>
        <w:framePr w:w="9178" w:wrap="auto" w:vAnchor="margin" w:hAnchor="text" w:x="1532" w:y="2244"/>
        <w:widowControl w:val="0"/>
        <w:autoSpaceDE w:val="0"/>
        <w:autoSpaceDN w:val="0"/>
        <w:spacing w:before="197"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18.</w:t>
      </w:r>
      <w:r>
        <w:rPr>
          <w:rFonts w:ascii="QJJOJE+FZFangSong-Z02" w:hAnsi="QJJOJE+FZFangSong-Z02" w:cs="QJJOJE+FZFangSong-Z02" w:eastAsiaTheme="minorEastAsia"/>
          <w:color w:val="000000"/>
          <w:spacing w:val="-7"/>
          <w:sz w:val="32"/>
          <w:szCs w:val="22"/>
          <w:lang w:val="en-US" w:eastAsia="en-US" w:bidi="ar-SA"/>
        </w:rPr>
        <w:t>基本支出：指为保障机构正常运转、完成日常工作任务而</w:t>
      </w:r>
    </w:p>
    <w:p>
      <w:pPr>
        <w:framePr w:w="9178" w:wrap="auto" w:vAnchor="margin" w:hAnchor="text" w:x="1532" w:y="2244"/>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发生的人员支出和公用支出。</w:t>
      </w:r>
    </w:p>
    <w:p>
      <w:pPr>
        <w:framePr w:w="9085" w:wrap="auto" w:vAnchor="margin" w:hAnchor="text" w:x="1532" w:y="5045"/>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19.</w:t>
      </w:r>
      <w:r>
        <w:rPr>
          <w:rFonts w:ascii="QJJOJE+FZFangSong-Z02" w:hAnsi="QJJOJE+FZFangSong-Z02" w:cs="QJJOJE+FZFangSong-Z02" w:eastAsiaTheme="minorEastAsia"/>
          <w:color w:val="000000"/>
          <w:spacing w:val="-7"/>
          <w:sz w:val="32"/>
          <w:szCs w:val="22"/>
          <w:lang w:val="en-US" w:eastAsia="en-US" w:bidi="ar-SA"/>
        </w:rPr>
        <w:t>项目支出：指在基本支出之外为完成特定行政任务和事业</w:t>
      </w:r>
    </w:p>
    <w:p>
      <w:pPr>
        <w:framePr w:w="9085" w:wrap="auto" w:vAnchor="margin" w:hAnchor="text" w:x="1532" w:y="5045"/>
        <w:widowControl w:val="0"/>
        <w:autoSpaceDE w:val="0"/>
        <w:autoSpaceDN w:val="0"/>
        <w:spacing w:before="201"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发展目标所发生的支出。</w:t>
      </w:r>
    </w:p>
    <w:p>
      <w:pPr>
        <w:framePr w:w="9085" w:wrap="auto" w:vAnchor="margin" w:hAnchor="text" w:x="1532" w:y="6164"/>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20.</w:t>
      </w:r>
      <w:r>
        <w:rPr>
          <w:rFonts w:ascii="QJJOJE+FZFangSong-Z02" w:hAnsi="QJJOJE+FZFangSong-Z02" w:cs="QJJOJE+FZFangSong-Z02" w:eastAsiaTheme="minorEastAsia"/>
          <w:color w:val="000000"/>
          <w:spacing w:val="-7"/>
          <w:sz w:val="32"/>
          <w:szCs w:val="22"/>
          <w:lang w:val="en-US" w:eastAsia="en-US" w:bidi="ar-SA"/>
        </w:rPr>
        <w:t>经营支出：指事业单位在专业业务活动及其辅助活动之外</w:t>
      </w:r>
    </w:p>
    <w:p>
      <w:pPr>
        <w:framePr w:w="9085" w:wrap="auto" w:vAnchor="margin" w:hAnchor="text" w:x="1532" w:y="6164"/>
        <w:widowControl w:val="0"/>
        <w:autoSpaceDE w:val="0"/>
        <w:autoSpaceDN w:val="0"/>
        <w:spacing w:before="203"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开展非独立核算经营活动发生的支出。</w:t>
      </w:r>
    </w:p>
    <w:p>
      <w:pPr>
        <w:framePr w:w="9178" w:wrap="auto" w:vAnchor="margin" w:hAnchor="text" w:x="1532" w:y="7285"/>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 xml:space="preserve">21. </w:t>
      </w:r>
      <w:r>
        <w:rPr>
          <w:rFonts w:eastAsiaTheme="minorEastAsia"/>
          <w:color w:val="000000"/>
          <w:spacing w:val="-3"/>
          <w:sz w:val="32"/>
          <w:szCs w:val="22"/>
          <w:lang w:val="en-US" w:eastAsia="en-US" w:bidi="ar-SA"/>
        </w:rPr>
        <w:t>“</w:t>
      </w:r>
      <w:r>
        <w:rPr>
          <w:rFonts w:ascii="QJJOJE+FZFangSong-Z02" w:hAnsi="QJJOJE+FZFangSong-Z02" w:cs="QJJOJE+FZFangSong-Z02" w:eastAsiaTheme="minorEastAsia"/>
          <w:color w:val="000000"/>
          <w:spacing w:val="-3"/>
          <w:sz w:val="32"/>
          <w:szCs w:val="22"/>
          <w:lang w:val="en-US" w:eastAsia="en-US" w:bidi="ar-SA"/>
        </w:rPr>
        <w:t>三公</w:t>
      </w:r>
      <w:r>
        <w:rPr>
          <w:rFonts w:eastAsiaTheme="minorEastAsia"/>
          <w:color w:val="000000"/>
          <w:spacing w:val="-5"/>
          <w:sz w:val="32"/>
          <w:szCs w:val="22"/>
          <w:lang w:val="en-US" w:eastAsia="en-US" w:bidi="ar-SA"/>
        </w:rPr>
        <w:t>”</w:t>
      </w:r>
      <w:r>
        <w:rPr>
          <w:rFonts w:ascii="QJJOJE+FZFangSong-Z02" w:hAnsi="QJJOJE+FZFangSong-Z02" w:cs="QJJOJE+FZFangSong-Z02" w:eastAsiaTheme="minorEastAsia"/>
          <w:color w:val="000000"/>
          <w:spacing w:val="-23"/>
          <w:sz w:val="32"/>
          <w:szCs w:val="22"/>
          <w:lang w:val="en-US" w:eastAsia="en-US" w:bidi="ar-SA"/>
        </w:rPr>
        <w:t>经费：指部门用财政拨款安排的因公出国（境）费、</w:t>
      </w:r>
    </w:p>
    <w:p>
      <w:pPr>
        <w:framePr w:w="9178" w:wrap="auto" w:vAnchor="margin" w:hAnchor="text" w:x="1532" w:y="728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公务用车购置及运行费和公务接待费。其中，因公出国（境）费</w:t>
      </w:r>
    </w:p>
    <w:p>
      <w:pPr>
        <w:framePr w:w="9178" w:wrap="auto" w:vAnchor="margin" w:hAnchor="text" w:x="1532" w:y="7285"/>
        <w:widowControl w:val="0"/>
        <w:autoSpaceDE w:val="0"/>
        <w:autoSpaceDN w:val="0"/>
        <w:spacing w:before="202"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反映单位公务出国（境）的国际旅费、国外城市间交通费、住宿</w:t>
      </w:r>
    </w:p>
    <w:p>
      <w:pPr>
        <w:framePr w:w="9178" w:wrap="auto" w:vAnchor="margin" w:hAnchor="text" w:x="1532" w:y="728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费、伙食费、培训费、公杂费等支出；公务用车购置及运行费反</w:t>
      </w:r>
    </w:p>
    <w:p>
      <w:pPr>
        <w:framePr w:w="9178" w:wrap="auto" w:vAnchor="margin" w:hAnchor="text" w:x="1532" w:y="728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映单位公务用车车辆购置支出（含车辆购置税）及租用费、燃料</w:t>
      </w:r>
    </w:p>
    <w:p>
      <w:pPr>
        <w:framePr w:w="9178" w:wrap="auto" w:vAnchor="margin" w:hAnchor="text" w:x="1532" w:y="7285"/>
        <w:widowControl w:val="0"/>
        <w:autoSpaceDE w:val="0"/>
        <w:autoSpaceDN w:val="0"/>
        <w:spacing w:before="203"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费、维修费、过路过桥费、保险费等支出；公务接待费反映单位</w:t>
      </w:r>
    </w:p>
    <w:p>
      <w:pPr>
        <w:framePr w:w="9178" w:wrap="auto" w:vAnchor="margin" w:hAnchor="text" w:x="1532" w:y="7285"/>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按规定开支的各类公务接待（含外宾接待）支出。</w:t>
      </w:r>
    </w:p>
    <w:p>
      <w:pPr>
        <w:framePr w:w="9178" w:wrap="auto" w:vAnchor="margin" w:hAnchor="text" w:x="1532" w:y="11204"/>
        <w:widowControl w:val="0"/>
        <w:autoSpaceDE w:val="0"/>
        <w:autoSpaceDN w:val="0"/>
        <w:spacing w:line="359" w:lineRule="exact"/>
        <w:ind w:left="631"/>
        <w:rPr>
          <w:rFonts w:hAnsiTheme="minorHAnsi" w:eastAsiaTheme="minorEastAsia" w:cstheme="minorBidi"/>
          <w:color w:val="000000"/>
          <w:sz w:val="32"/>
          <w:szCs w:val="22"/>
          <w:lang w:val="en-US" w:eastAsia="en-US" w:bidi="ar-SA"/>
        </w:rPr>
      </w:pPr>
      <w:r>
        <w:rPr>
          <w:rFonts w:hAnsiTheme="minorHAnsi" w:eastAsiaTheme="minorEastAsia" w:cstheme="minorBidi"/>
          <w:color w:val="000000"/>
          <w:spacing w:val="-2"/>
          <w:sz w:val="32"/>
          <w:szCs w:val="22"/>
          <w:lang w:val="en-US" w:eastAsia="en-US" w:bidi="ar-SA"/>
        </w:rPr>
        <w:t>22.</w:t>
      </w:r>
      <w:r>
        <w:rPr>
          <w:rFonts w:hAnsiTheme="minorHAnsi" w:eastAsiaTheme="minorEastAsia" w:cstheme="minorBidi"/>
          <w:color w:val="000000"/>
          <w:spacing w:val="77"/>
          <w:sz w:val="32"/>
          <w:szCs w:val="22"/>
          <w:lang w:val="en-US" w:eastAsia="en-US" w:bidi="ar-SA"/>
        </w:rPr>
        <w:t xml:space="preserve"> </w:t>
      </w:r>
      <w:r>
        <w:rPr>
          <w:rFonts w:ascii="QJJOJE+FZFangSong-Z02" w:hAnsi="QJJOJE+FZFangSong-Z02" w:cs="QJJOJE+FZFangSong-Z02" w:eastAsiaTheme="minorEastAsia"/>
          <w:color w:val="000000"/>
          <w:spacing w:val="-4"/>
          <w:sz w:val="32"/>
          <w:szCs w:val="22"/>
          <w:lang w:val="en-US" w:eastAsia="en-US" w:bidi="ar-SA"/>
        </w:rPr>
        <w:t>机关运行经费：为保障行政单位（含参照公务员法管理</w:t>
      </w:r>
    </w:p>
    <w:p>
      <w:pPr>
        <w:framePr w:w="9178" w:wrap="auto" w:vAnchor="margin" w:hAnchor="text" w:x="1532" w:y="11204"/>
        <w:widowControl w:val="0"/>
        <w:autoSpaceDE w:val="0"/>
        <w:autoSpaceDN w:val="0"/>
        <w:spacing w:before="202"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的事业单位）运行用于购买货物和服务的各项资金，包括办公及</w:t>
      </w:r>
    </w:p>
    <w:p>
      <w:pPr>
        <w:framePr w:w="9178" w:wrap="auto" w:vAnchor="margin" w:hAnchor="text" w:x="1532" w:y="11204"/>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印刷费、邮电费、差旅费、会议费、福利费、日常维修费、专用</w:t>
      </w:r>
    </w:p>
    <w:p>
      <w:pPr>
        <w:framePr w:w="9178" w:wrap="auto" w:vAnchor="margin" w:hAnchor="text" w:x="1532" w:y="11204"/>
        <w:widowControl w:val="0"/>
        <w:autoSpaceDE w:val="0"/>
        <w:autoSpaceDN w:val="0"/>
        <w:spacing w:before="200"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材料及一般设备购置费、办公用房水电费、办公用房取暖费、办</w:t>
      </w:r>
    </w:p>
    <w:p>
      <w:pPr>
        <w:framePr w:w="9178" w:wrap="auto" w:vAnchor="margin" w:hAnchor="text" w:x="1532" w:y="11204"/>
        <w:widowControl w:val="0"/>
        <w:autoSpaceDE w:val="0"/>
        <w:autoSpaceDN w:val="0"/>
        <w:spacing w:before="203" w:line="359" w:lineRule="exact"/>
        <w:rPr>
          <w:rFonts w:hAnsiTheme="minorHAnsi" w:eastAsiaTheme="minorEastAsia" w:cstheme="minorBidi"/>
          <w:color w:val="000000"/>
          <w:sz w:val="32"/>
          <w:szCs w:val="22"/>
          <w:lang w:val="en-US" w:eastAsia="en-US" w:bidi="ar-SA"/>
        </w:rPr>
      </w:pPr>
      <w:r>
        <w:rPr>
          <w:rFonts w:ascii="QJJOJE+FZFangSong-Z02" w:hAnsi="QJJOJE+FZFangSong-Z02" w:cs="QJJOJE+FZFangSong-Z02" w:eastAsiaTheme="minorEastAsia"/>
          <w:color w:val="000000"/>
          <w:spacing w:val="-4"/>
          <w:sz w:val="32"/>
          <w:szCs w:val="22"/>
          <w:lang w:val="en-US" w:eastAsia="en-US" w:bidi="ar-SA"/>
        </w:rPr>
        <w:t>公用房物业管理费、公务用车运行维护费以及其他费用。</w:t>
      </w:r>
    </w:p>
    <w:p>
      <w:pPr>
        <w:framePr w:w="1364" w:wrap="auto" w:vAnchor="margin" w:hAnchor="text" w:x="925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1"/>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15</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5" w:name="br1_14"/>
      <w:bookmarkEnd w:id="15"/>
      <w:r>
        <w:rPr>
          <w:rFonts w:ascii="Arial" w:hAnsiTheme="minorHAnsi" w:eastAsiaTheme="minorEastAsia" w:cstheme="minorBidi"/>
          <w:color w:val="FF0000"/>
          <w:sz w:val="2"/>
          <w:szCs w:val="22"/>
          <w:lang w:val="en-US" w:eastAsia="en-US" w:bidi="ar-SA"/>
        </w:rPr>
        <w:t xml:space="preserve"> </w:t>
      </w:r>
    </w:p>
    <w:p>
      <w:pPr>
        <w:framePr w:w="2612" w:wrap="auto" w:vAnchor="margin" w:hAnchor="text" w:x="4770" w:y="2189"/>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AAAEMJ+FZHei-B01" w:hAnsi="AAAEMJ+FZHei-B01" w:cs="AAAEMJ+FZHei-B01" w:eastAsiaTheme="minorEastAsia"/>
          <w:color w:val="000000"/>
          <w:spacing w:val="-4"/>
          <w:sz w:val="32"/>
          <w:szCs w:val="22"/>
          <w:lang w:val="en-US" w:eastAsia="en-US" w:bidi="ar-SA"/>
        </w:rPr>
        <w:t>第四部分</w:t>
      </w:r>
      <w:r>
        <w:rPr>
          <w:rFonts w:hAnsiTheme="minorHAnsi" w:eastAsiaTheme="minorEastAsia" w:cstheme="minorBidi"/>
          <w:color w:val="000000"/>
          <w:spacing w:val="77"/>
          <w:sz w:val="32"/>
          <w:szCs w:val="22"/>
          <w:lang w:val="en-US" w:eastAsia="en-US" w:bidi="ar-SA"/>
        </w:rPr>
        <w:t xml:space="preserve"> </w:t>
      </w:r>
      <w:r>
        <w:rPr>
          <w:rFonts w:ascii="AAAEMJ+FZHei-B01" w:hAnsi="AAAEMJ+FZHei-B01" w:cs="AAAEMJ+FZHei-B01" w:eastAsiaTheme="minorEastAsia"/>
          <w:color w:val="000000"/>
          <w:sz w:val="32"/>
          <w:szCs w:val="22"/>
          <w:lang w:val="en-US" w:eastAsia="en-US" w:bidi="ar-SA"/>
        </w:rPr>
        <w:t>附</w:t>
      </w:r>
      <w:r>
        <w:rPr>
          <w:rFonts w:hAnsiTheme="minorHAnsi" w:eastAsiaTheme="minorEastAsia" w:cstheme="minorBidi"/>
          <w:color w:val="000000"/>
          <w:spacing w:val="232"/>
          <w:sz w:val="32"/>
          <w:szCs w:val="22"/>
          <w:lang w:val="en-US" w:eastAsia="en-US" w:bidi="ar-SA"/>
        </w:rPr>
        <w:t xml:space="preserve"> </w:t>
      </w:r>
      <w:r>
        <w:rPr>
          <w:rFonts w:ascii="AAAEMJ+FZHei-B01" w:hAnsi="AAAEMJ+FZHei-B01" w:cs="AAAEMJ+FZHei-B01" w:eastAsiaTheme="minorEastAsia"/>
          <w:color w:val="000000"/>
          <w:sz w:val="32"/>
          <w:szCs w:val="22"/>
          <w:lang w:val="en-US" w:eastAsia="en-US" w:bidi="ar-SA"/>
        </w:rPr>
        <w:t>件</w:t>
      </w:r>
    </w:p>
    <w:p>
      <w:pPr>
        <w:framePr w:w="559" w:wrap="auto" w:vAnchor="margin" w:hAnchor="text" w:x="2163" w:y="2787"/>
        <w:widowControl w:val="0"/>
        <w:autoSpaceDE w:val="0"/>
        <w:autoSpaceDN w:val="0"/>
        <w:spacing w:line="31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无</w:t>
      </w:r>
    </w:p>
    <w:p>
      <w:pPr>
        <w:framePr w:w="1363" w:wrap="auto" w:vAnchor="margin" w:hAnchor="text" w:x="1532"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16</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6" w:name="br1_15"/>
      <w:bookmarkEnd w:id="16"/>
      <w:r>
        <w:rPr>
          <w:rFonts w:ascii="Arial" w:hAnsiTheme="minorHAnsi" w:eastAsiaTheme="minorEastAsia" w:cstheme="minorBidi"/>
          <w:color w:val="FF0000"/>
          <w:sz w:val="2"/>
          <w:szCs w:val="22"/>
          <w:lang w:val="en-US" w:eastAsia="en-US" w:bidi="ar-SA"/>
        </w:rPr>
        <w:t xml:space="preserve"> </w:t>
      </w:r>
    </w:p>
    <w:p>
      <w:pPr>
        <w:framePr w:w="2612" w:wrap="auto" w:vAnchor="margin" w:hAnchor="text" w:x="4770" w:y="2189"/>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INSNMS+FZHei-B01" w:hAnsi="INSNMS+FZHei-B01" w:cs="INSNMS+FZHei-B01" w:eastAsiaTheme="minorEastAsia"/>
          <w:color w:val="000000"/>
          <w:spacing w:val="-4"/>
          <w:sz w:val="32"/>
          <w:szCs w:val="22"/>
          <w:lang w:val="en-US" w:eastAsia="en-US" w:bidi="ar-SA"/>
        </w:rPr>
        <w:t>第五部分</w:t>
      </w:r>
      <w:r>
        <w:rPr>
          <w:rFonts w:hAnsiTheme="minorHAnsi" w:eastAsiaTheme="minorEastAsia" w:cstheme="minorBidi"/>
          <w:color w:val="000000"/>
          <w:spacing w:val="77"/>
          <w:sz w:val="32"/>
          <w:szCs w:val="22"/>
          <w:lang w:val="en-US" w:eastAsia="en-US" w:bidi="ar-SA"/>
        </w:rPr>
        <w:t xml:space="preserve"> </w:t>
      </w:r>
      <w:r>
        <w:rPr>
          <w:rFonts w:ascii="INSNMS+FZHei-B01" w:hAnsi="INSNMS+FZHei-B01" w:cs="INSNMS+FZHei-B01" w:eastAsiaTheme="minorEastAsia"/>
          <w:color w:val="000000"/>
          <w:sz w:val="32"/>
          <w:szCs w:val="22"/>
          <w:lang w:val="en-US" w:eastAsia="en-US" w:bidi="ar-SA"/>
        </w:rPr>
        <w:t>附</w:t>
      </w:r>
      <w:r>
        <w:rPr>
          <w:rFonts w:hAnsiTheme="minorHAnsi" w:eastAsiaTheme="minorEastAsia" w:cstheme="minorBidi"/>
          <w:color w:val="000000"/>
          <w:spacing w:val="232"/>
          <w:sz w:val="32"/>
          <w:szCs w:val="22"/>
          <w:lang w:val="en-US" w:eastAsia="en-US" w:bidi="ar-SA"/>
        </w:rPr>
        <w:t xml:space="preserve"> </w:t>
      </w:r>
      <w:r>
        <w:rPr>
          <w:rFonts w:ascii="INSNMS+FZHei-B01" w:hAnsi="INSNMS+FZHei-B01" w:cs="INSNMS+FZHei-B01" w:eastAsiaTheme="minorEastAsia"/>
          <w:color w:val="000000"/>
          <w:sz w:val="32"/>
          <w:szCs w:val="22"/>
          <w:lang w:val="en-US" w:eastAsia="en-US" w:bidi="ar-SA"/>
        </w:rPr>
        <w:t>表</w:t>
      </w:r>
    </w:p>
    <w:p>
      <w:pPr>
        <w:framePr w:w="3432" w:wrap="auto" w:vAnchor="margin" w:hAnchor="text" w:x="1532" w:y="3348"/>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一、收入支出决算总表</w:t>
      </w:r>
    </w:p>
    <w:p>
      <w:pPr>
        <w:framePr w:w="3432" w:wrap="auto" w:vAnchor="margin" w:hAnchor="text" w:x="1532" w:y="3348"/>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二、收入决算表</w:t>
      </w:r>
    </w:p>
    <w:p>
      <w:pPr>
        <w:framePr w:w="2474" w:wrap="auto" w:vAnchor="margin" w:hAnchor="text" w:x="1532" w:y="4505"/>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三、支出决算表</w:t>
      </w:r>
    </w:p>
    <w:p>
      <w:pPr>
        <w:framePr w:w="4709" w:wrap="auto" w:vAnchor="margin" w:hAnchor="text" w:x="1532" w:y="5083"/>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四、财政拨款收入支出决算总表</w:t>
      </w:r>
    </w:p>
    <w:p>
      <w:pPr>
        <w:framePr w:w="4390" w:wrap="auto" w:vAnchor="margin" w:hAnchor="text" w:x="1532" w:y="5665"/>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五、财政拨款支出决算明细表</w:t>
      </w:r>
    </w:p>
    <w:p>
      <w:pPr>
        <w:framePr w:w="5666" w:wrap="auto" w:vAnchor="margin" w:hAnchor="text" w:x="1532" w:y="6243"/>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六、一般公共预算财政拨款支出决算表</w:t>
      </w:r>
    </w:p>
    <w:p>
      <w:pPr>
        <w:framePr w:w="8220" w:wrap="auto" w:vAnchor="margin" w:hAnchor="text" w:x="1532" w:y="6822"/>
        <w:widowControl w:val="0"/>
        <w:autoSpaceDE w:val="0"/>
        <w:autoSpaceDN w:val="0"/>
        <w:spacing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七、一般公共预算财政拨款支出决算明细表</w:t>
      </w:r>
    </w:p>
    <w:p>
      <w:pPr>
        <w:framePr w:w="8220" w:wrap="auto" w:vAnchor="margin" w:hAnchor="text" w:x="1532" w:y="6822"/>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八、一般公共预算财政拨款基本支出决算表</w:t>
      </w:r>
    </w:p>
    <w:p>
      <w:pPr>
        <w:framePr w:w="8220" w:wrap="auto" w:vAnchor="margin" w:hAnchor="text" w:x="1532" w:y="6822"/>
        <w:widowControl w:val="0"/>
        <w:autoSpaceDE w:val="0"/>
        <w:autoSpaceDN w:val="0"/>
        <w:spacing w:before="222"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九、一般公共预算财政拨款项目支出决算表</w:t>
      </w:r>
    </w:p>
    <w:p>
      <w:pPr>
        <w:framePr w:w="8220" w:wrap="auto" w:vAnchor="margin" w:hAnchor="text" w:x="1532" w:y="6822"/>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十、一般公共预算财政拨款“三公”经费支出决算表</w:t>
      </w:r>
    </w:p>
    <w:p>
      <w:pPr>
        <w:framePr w:w="8220" w:wrap="auto" w:vAnchor="margin" w:hAnchor="text" w:x="1532" w:y="6822"/>
        <w:widowControl w:val="0"/>
        <w:autoSpaceDE w:val="0"/>
        <w:autoSpaceDN w:val="0"/>
        <w:spacing w:before="220"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十一、政府性基金预算财政拨款收入支出决算表</w:t>
      </w:r>
    </w:p>
    <w:p>
      <w:pPr>
        <w:framePr w:w="8220" w:wrap="auto" w:vAnchor="margin" w:hAnchor="text" w:x="1532" w:y="6822"/>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十二、政府性基金预算财政拨款“三公”经费支出决算表</w:t>
      </w:r>
    </w:p>
    <w:p>
      <w:pPr>
        <w:framePr w:w="8220" w:wrap="auto" w:vAnchor="margin" w:hAnchor="text" w:x="1532" w:y="6822"/>
        <w:widowControl w:val="0"/>
        <w:autoSpaceDE w:val="0"/>
        <w:autoSpaceDN w:val="0"/>
        <w:spacing w:before="222"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十三、国有资本经营预算收入支出决算表</w:t>
      </w:r>
    </w:p>
    <w:p>
      <w:pPr>
        <w:framePr w:w="8220" w:wrap="auto" w:vAnchor="margin" w:hAnchor="text" w:x="1532" w:y="6822"/>
        <w:widowControl w:val="0"/>
        <w:autoSpaceDE w:val="0"/>
        <w:autoSpaceDN w:val="0"/>
        <w:spacing w:before="219" w:line="359" w:lineRule="exact"/>
        <w:rPr>
          <w:rFonts w:hAnsiTheme="minorHAnsi" w:eastAsiaTheme="minorEastAsia" w:cstheme="minorBidi"/>
          <w:color w:val="000000"/>
          <w:sz w:val="32"/>
          <w:szCs w:val="22"/>
          <w:lang w:val="en-US" w:eastAsia="en-US" w:bidi="ar-SA"/>
        </w:rPr>
      </w:pPr>
      <w:r>
        <w:rPr>
          <w:rFonts w:ascii="FGUUHR+FZFangSong-Z02" w:hAnsi="FGUUHR+FZFangSong-Z02" w:cs="FGUUHR+FZFangSong-Z02" w:eastAsiaTheme="minorEastAsia"/>
          <w:color w:val="000000"/>
          <w:spacing w:val="-4"/>
          <w:sz w:val="32"/>
          <w:szCs w:val="22"/>
          <w:lang w:val="en-US" w:eastAsia="en-US" w:bidi="ar-SA"/>
        </w:rPr>
        <w:t>十四、国有资本经营预算财政拨款支出决算表</w:t>
      </w:r>
    </w:p>
    <w:p>
      <w:pPr>
        <w:framePr w:w="1364" w:wrap="auto" w:vAnchor="margin" w:hAnchor="text" w:x="9256" w:y="15237"/>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1"/>
          <w:sz w:val="28"/>
          <w:szCs w:val="22"/>
          <w:lang w:val="en-US" w:eastAsia="en-US" w:bidi="ar-SA"/>
        </w:rPr>
        <w:t xml:space="preserve"> </w:t>
      </w:r>
      <w:r>
        <w:rPr>
          <w:rFonts w:ascii="宋体" w:hAnsiTheme="minorHAnsi" w:eastAsiaTheme="minorEastAsia" w:cstheme="minorBidi"/>
          <w:color w:val="000000"/>
          <w:spacing w:val="2"/>
          <w:sz w:val="28"/>
          <w:szCs w:val="22"/>
          <w:lang w:val="en-US" w:eastAsia="en-US" w:bidi="ar-SA"/>
        </w:rPr>
        <w:t>17</w:t>
      </w:r>
      <w:r>
        <w:rPr>
          <w:rFonts w:ascii="宋体" w:hAnsiTheme="minorHAnsi" w:eastAsiaTheme="minorEastAsia" w:cstheme="minorBidi"/>
          <w:color w:val="000000"/>
          <w:spacing w:val="-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sectPr>
          <w:pgSz w:w="11900" w:h="16820"/>
          <w:pgMar w:top="0" w:right="0" w:bottom="0" w:left="0"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17" w:name="br1_16"/>
      <w:bookmarkEnd w:id="17"/>
      <w:r>
        <w:rPr>
          <w:rFonts w:ascii="Arial" w:hAnsiTheme="minorHAnsi" w:eastAsiaTheme="minorEastAsia" w:cstheme="minorBidi"/>
          <w:color w:val="FF0000"/>
          <w:sz w:val="2"/>
          <w:szCs w:val="22"/>
          <w:lang w:val="en-US" w:eastAsia="en-US" w:bidi="ar-SA"/>
        </w:rPr>
        <w:t xml:space="preserve"> </w:t>
      </w:r>
    </w:p>
    <w:p>
      <w:pPr>
        <w:framePr w:w="1882" w:wrap="auto" w:vAnchor="margin" w:hAnchor="text" w:x="7831" w:y="1028"/>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WMVSHD+__2" w:hAnsi="WMVSHD+__2" w:cs="WMVSHD+__2" w:eastAsiaTheme="minorEastAsia"/>
          <w:color w:val="000000"/>
          <w:spacing w:val="-1"/>
          <w:sz w:val="33"/>
          <w:szCs w:val="22"/>
          <w:lang w:val="en-US" w:eastAsia="en-US" w:bidi="ar-SA"/>
        </w:rPr>
        <w:t>收入决算表</w:t>
      </w:r>
    </w:p>
    <w:p>
      <w:pPr>
        <w:framePr w:w="1757" w:wrap="auto" w:vAnchor="margin" w:hAnchor="text" w:x="15231" w:y="1479"/>
        <w:widowControl w:val="0"/>
        <w:autoSpaceDE w:val="0"/>
        <w:autoSpaceDN w:val="0"/>
        <w:spacing w:line="217" w:lineRule="exact"/>
        <w:ind w:left="214"/>
        <w:rPr>
          <w:rFonts w:ascii="CBUJMQ+__" w:hAnsiTheme="minorHAnsi" w:eastAsiaTheme="minorEastAsia" w:cstheme="minorBidi"/>
          <w:color w:val="000000"/>
          <w:sz w:val="22"/>
          <w:szCs w:val="22"/>
          <w:lang w:val="en-US" w:eastAsia="en-US" w:bidi="ar-SA"/>
        </w:rPr>
      </w:pPr>
      <w:r>
        <w:rPr>
          <w:rFonts w:ascii="CBUJMQ+__" w:hAnsi="CBUJMQ+__" w:cs="CBUJMQ+__" w:eastAsiaTheme="minorEastAsia"/>
          <w:color w:val="000000"/>
          <w:spacing w:val="-2"/>
          <w:sz w:val="22"/>
          <w:szCs w:val="22"/>
          <w:lang w:val="en-US" w:eastAsia="en-US" w:bidi="ar-SA"/>
        </w:rPr>
        <w:t>财决公开02表</w:t>
      </w:r>
    </w:p>
    <w:p>
      <w:pPr>
        <w:framePr w:w="1757" w:wrap="auto" w:vAnchor="margin" w:hAnchor="text" w:x="15231" w:y="1479"/>
        <w:widowControl w:val="0"/>
        <w:autoSpaceDE w:val="0"/>
        <w:autoSpaceDN w:val="0"/>
        <w:spacing w:before="57" w:line="217" w:lineRule="exact"/>
        <w:rPr>
          <w:rFonts w:ascii="CBUJMQ+__" w:hAnsiTheme="minorHAnsi" w:eastAsiaTheme="minorEastAsia" w:cstheme="minorBidi"/>
          <w:color w:val="000000"/>
          <w:sz w:val="22"/>
          <w:szCs w:val="22"/>
          <w:lang w:val="en-US" w:eastAsia="en-US" w:bidi="ar-SA"/>
        </w:rPr>
      </w:pPr>
      <w:r>
        <w:rPr>
          <w:rFonts w:ascii="CBUJMQ+__" w:hAnsi="CBUJMQ+__" w:cs="CBUJMQ+__" w:eastAsiaTheme="minorEastAsia"/>
          <w:color w:val="000000"/>
          <w:spacing w:val="-3"/>
          <w:sz w:val="22"/>
          <w:szCs w:val="22"/>
          <w:lang w:val="en-US" w:eastAsia="en-US" w:bidi="ar-SA"/>
        </w:rPr>
        <w:t>金额单位：万元</w:t>
      </w:r>
    </w:p>
    <w:p>
      <w:pPr>
        <w:framePr w:w="3058" w:wrap="auto" w:vAnchor="margin" w:hAnchor="text" w:x="538" w:y="1753"/>
        <w:widowControl w:val="0"/>
        <w:autoSpaceDE w:val="0"/>
        <w:autoSpaceDN w:val="0"/>
        <w:spacing w:line="217" w:lineRule="exact"/>
        <w:rPr>
          <w:rFonts w:ascii="CBUJMQ+__" w:hAnsiTheme="minorHAnsi" w:eastAsiaTheme="minorEastAsia" w:cstheme="minorBidi"/>
          <w:color w:val="000000"/>
          <w:sz w:val="22"/>
          <w:szCs w:val="22"/>
          <w:lang w:val="en-US" w:eastAsia="en-US" w:bidi="ar-SA"/>
        </w:rPr>
      </w:pPr>
      <w:r>
        <w:rPr>
          <w:rFonts w:ascii="CBUJMQ+__" w:hAnsi="CBUJMQ+__" w:cs="CBUJMQ+__" w:eastAsiaTheme="minorEastAsia"/>
          <w:color w:val="000000"/>
          <w:spacing w:val="-3"/>
          <w:sz w:val="22"/>
          <w:szCs w:val="22"/>
          <w:lang w:val="en-US" w:eastAsia="en-US" w:bidi="ar-SA"/>
        </w:rPr>
        <w:t>部门：成都市温江区寿安学校</w:t>
      </w:r>
    </w:p>
    <w:p>
      <w:pPr>
        <w:framePr w:w="992" w:wrap="auto" w:vAnchor="margin" w:hAnchor="text" w:x="7423" w:y="1816"/>
        <w:widowControl w:val="0"/>
        <w:autoSpaceDE w:val="0"/>
        <w:autoSpaceDN w:val="0"/>
        <w:spacing w:line="187" w:lineRule="exact"/>
        <w:rPr>
          <w:rFonts w:ascii="CBUJMQ+__" w:hAnsiTheme="minorHAnsi" w:eastAsiaTheme="minorEastAsia" w:cstheme="minorBidi"/>
          <w:color w:val="000000"/>
          <w:sz w:val="19"/>
          <w:szCs w:val="22"/>
          <w:lang w:val="en-US" w:eastAsia="en-US" w:bidi="ar-SA"/>
        </w:rPr>
      </w:pPr>
      <w:r>
        <w:rPr>
          <w:rFonts w:ascii="CBUJMQ+__" w:hAnsi="CBUJMQ+__" w:cs="CBUJMQ+__" w:eastAsiaTheme="minorEastAsia"/>
          <w:color w:val="000000"/>
          <w:spacing w:val="-1"/>
          <w:sz w:val="19"/>
          <w:szCs w:val="22"/>
          <w:lang w:val="en-US" w:eastAsia="en-US" w:bidi="ar-SA"/>
        </w:rPr>
        <w:t>2020年度</w:t>
      </w:r>
    </w:p>
    <w:p>
      <w:pPr>
        <w:framePr w:w="823" w:wrap="auto" w:vAnchor="margin" w:hAnchor="text" w:x="718"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科目编码</w:t>
      </w:r>
    </w:p>
    <w:p>
      <w:pPr>
        <w:framePr w:w="823" w:wrap="auto" w:vAnchor="margin" w:hAnchor="text" w:x="3002"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科目名称</w:t>
      </w:r>
    </w:p>
    <w:p>
      <w:pPr>
        <w:framePr w:w="1122" w:wrap="auto" w:vAnchor="margin" w:hAnchor="text" w:x="5511"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本年收入合计</w:t>
      </w:r>
    </w:p>
    <w:p>
      <w:pPr>
        <w:framePr w:w="1122" w:wrap="auto" w:vAnchor="margin" w:hAnchor="text" w:x="5511" w:y="2366"/>
        <w:widowControl w:val="0"/>
        <w:autoSpaceDE w:val="0"/>
        <w:autoSpaceDN w:val="0"/>
        <w:spacing w:before="349" w:line="149" w:lineRule="exact"/>
        <w:ind w:left="411"/>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1</w:t>
      </w:r>
    </w:p>
    <w:p>
      <w:pPr>
        <w:framePr w:w="1122" w:wrap="auto" w:vAnchor="margin" w:hAnchor="text" w:x="7181"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财政拨款收入</w:t>
      </w:r>
    </w:p>
    <w:p>
      <w:pPr>
        <w:framePr w:w="1122" w:wrap="auto" w:vAnchor="margin" w:hAnchor="text" w:x="8850"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上级补助收入</w:t>
      </w:r>
    </w:p>
    <w:p>
      <w:pPr>
        <w:framePr w:w="1122" w:wrap="auto" w:vAnchor="margin" w:hAnchor="text" w:x="8850" w:y="2366"/>
        <w:widowControl w:val="0"/>
        <w:autoSpaceDE w:val="0"/>
        <w:autoSpaceDN w:val="0"/>
        <w:spacing w:before="349" w:line="149" w:lineRule="exact"/>
        <w:ind w:left="411"/>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3</w:t>
      </w:r>
    </w:p>
    <w:p>
      <w:pPr>
        <w:framePr w:w="823" w:wrap="auto" w:vAnchor="margin" w:hAnchor="text" w:x="10669"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事业收入</w:t>
      </w:r>
    </w:p>
    <w:p>
      <w:pPr>
        <w:framePr w:w="823" w:wrap="auto" w:vAnchor="margin" w:hAnchor="text" w:x="10669" w:y="2366"/>
        <w:widowControl w:val="0"/>
        <w:autoSpaceDE w:val="0"/>
        <w:autoSpaceDN w:val="0"/>
        <w:spacing w:before="349" w:line="149" w:lineRule="exact"/>
        <w:ind w:left="262"/>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4</w:t>
      </w:r>
    </w:p>
    <w:p>
      <w:pPr>
        <w:framePr w:w="823" w:wrap="auto" w:vAnchor="margin" w:hAnchor="text" w:x="12339"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经营收入</w:t>
      </w:r>
    </w:p>
    <w:p>
      <w:pPr>
        <w:framePr w:w="823" w:wrap="auto" w:vAnchor="margin" w:hAnchor="text" w:x="12339" w:y="2366"/>
        <w:widowControl w:val="0"/>
        <w:autoSpaceDE w:val="0"/>
        <w:autoSpaceDN w:val="0"/>
        <w:spacing w:before="349" w:line="149" w:lineRule="exact"/>
        <w:ind w:left="262"/>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5</w:t>
      </w:r>
    </w:p>
    <w:p>
      <w:pPr>
        <w:framePr w:w="1421" w:wrap="auto" w:vAnchor="margin" w:hAnchor="text" w:x="13711"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附属单位上缴收入</w:t>
      </w:r>
    </w:p>
    <w:p>
      <w:pPr>
        <w:framePr w:w="1421" w:wrap="auto" w:vAnchor="margin" w:hAnchor="text" w:x="13711" w:y="2366"/>
        <w:widowControl w:val="0"/>
        <w:autoSpaceDE w:val="0"/>
        <w:autoSpaceDN w:val="0"/>
        <w:spacing w:before="349" w:line="149" w:lineRule="exact"/>
        <w:ind w:left="561"/>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6</w:t>
      </w:r>
    </w:p>
    <w:p>
      <w:pPr>
        <w:framePr w:w="823" w:wrap="auto" w:vAnchor="margin" w:hAnchor="text" w:x="15680" w:y="236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其他收入</w:t>
      </w:r>
    </w:p>
    <w:p>
      <w:pPr>
        <w:framePr w:w="823" w:wrap="auto" w:vAnchor="margin" w:hAnchor="text" w:x="15680" w:y="2366"/>
        <w:widowControl w:val="0"/>
        <w:autoSpaceDE w:val="0"/>
        <w:autoSpaceDN w:val="0"/>
        <w:spacing w:before="349" w:line="149" w:lineRule="exact"/>
        <w:ind w:left="262"/>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7</w:t>
      </w:r>
    </w:p>
    <w:p>
      <w:pPr>
        <w:framePr w:w="374" w:wrap="auto" w:vAnchor="margin" w:hAnchor="text" w:x="2773" w:y="2864"/>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z w:val="15"/>
          <w:szCs w:val="22"/>
          <w:lang w:val="en-US" w:eastAsia="en-US" w:bidi="ar-SA"/>
        </w:rPr>
        <w:t>栏</w:t>
      </w:r>
    </w:p>
    <w:p>
      <w:pPr>
        <w:framePr w:w="374" w:wrap="auto" w:vAnchor="margin" w:hAnchor="text" w:x="2773" w:y="2864"/>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z w:val="15"/>
          <w:szCs w:val="22"/>
          <w:lang w:val="en-US" w:eastAsia="en-US" w:bidi="ar-SA"/>
        </w:rPr>
        <w:t>合</w:t>
      </w:r>
    </w:p>
    <w:p>
      <w:pPr>
        <w:framePr w:w="374" w:wrap="auto" w:vAnchor="margin" w:hAnchor="text" w:x="3675" w:y="2864"/>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z w:val="15"/>
          <w:szCs w:val="22"/>
          <w:lang w:val="en-US" w:eastAsia="en-US" w:bidi="ar-SA"/>
        </w:rPr>
        <w:t>次</w:t>
      </w:r>
    </w:p>
    <w:p>
      <w:pPr>
        <w:framePr w:w="374" w:wrap="auto" w:vAnchor="margin" w:hAnchor="text" w:x="3675" w:y="2864"/>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z w:val="15"/>
          <w:szCs w:val="22"/>
          <w:lang w:val="en-US" w:eastAsia="en-US" w:bidi="ar-SA"/>
        </w:rPr>
        <w:t>计</w:t>
      </w:r>
    </w:p>
    <w:p>
      <w:pPr>
        <w:framePr w:w="261" w:wrap="auto" w:vAnchor="margin" w:hAnchor="text" w:x="7597" w:y="2874"/>
        <w:widowControl w:val="0"/>
        <w:autoSpaceDE w:val="0"/>
        <w:autoSpaceDN w:val="0"/>
        <w:spacing w:line="132" w:lineRule="exact"/>
        <w:rPr>
          <w:rFonts w:ascii="CBUJMQ+__" w:hAnsiTheme="minorHAnsi" w:eastAsiaTheme="minorEastAsia" w:cstheme="minorBidi"/>
          <w:color w:val="000000"/>
          <w:sz w:val="13"/>
          <w:szCs w:val="22"/>
          <w:lang w:val="en-US" w:eastAsia="en-US" w:bidi="ar-SA"/>
        </w:rPr>
      </w:pPr>
      <w:r>
        <w:rPr>
          <w:rFonts w:ascii="CBUJMQ+__" w:hAnsiTheme="minorHAnsi" w:eastAsiaTheme="minorEastAsia" w:cstheme="minorBidi"/>
          <w:color w:val="000000"/>
          <w:sz w:val="13"/>
          <w:szCs w:val="22"/>
          <w:lang w:val="en-US" w:eastAsia="en-US" w:bidi="ar-SA"/>
        </w:rPr>
        <w:t>2</w:t>
      </w:r>
    </w:p>
    <w:p>
      <w:pPr>
        <w:framePr w:w="990" w:wrap="auto" w:vAnchor="margin" w:hAnchor="text" w:x="633" w:y="2964"/>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z w:val="15"/>
          <w:szCs w:val="22"/>
          <w:lang w:val="en-US" w:eastAsia="en-US" w:bidi="ar-SA"/>
        </w:rPr>
        <w:t>类</w:t>
      </w:r>
      <w:r>
        <w:rPr>
          <w:rFonts w:ascii="CBUJMQ+__" w:hAnsiTheme="minorHAnsi" w:eastAsiaTheme="minorEastAsia" w:cstheme="minorBidi"/>
          <w:color w:val="000000"/>
          <w:spacing w:val="84"/>
          <w:sz w:val="15"/>
          <w:szCs w:val="22"/>
          <w:lang w:val="en-US" w:eastAsia="en-US" w:bidi="ar-SA"/>
        </w:rPr>
        <w:t xml:space="preserve"> </w:t>
      </w:r>
      <w:r>
        <w:rPr>
          <w:rFonts w:ascii="CBUJMQ+__" w:hAnsi="CBUJMQ+__" w:cs="CBUJMQ+__" w:eastAsiaTheme="minorEastAsia"/>
          <w:color w:val="000000"/>
          <w:sz w:val="15"/>
          <w:szCs w:val="22"/>
          <w:lang w:val="en-US" w:eastAsia="en-US" w:bidi="ar-SA"/>
        </w:rPr>
        <w:t>款</w:t>
      </w:r>
      <w:r>
        <w:rPr>
          <w:rFonts w:ascii="CBUJMQ+__" w:hAnsiTheme="minorHAnsi" w:eastAsiaTheme="minorEastAsia" w:cstheme="minorBidi"/>
          <w:color w:val="000000"/>
          <w:spacing w:val="81"/>
          <w:sz w:val="15"/>
          <w:szCs w:val="22"/>
          <w:lang w:val="en-US" w:eastAsia="en-US" w:bidi="ar-SA"/>
        </w:rPr>
        <w:t xml:space="preserve"> </w:t>
      </w:r>
      <w:r>
        <w:rPr>
          <w:rFonts w:ascii="CBUJMQ+__" w:hAnsi="CBUJMQ+__" w:cs="CBUJMQ+__" w:eastAsiaTheme="minorEastAsia"/>
          <w:color w:val="000000"/>
          <w:sz w:val="15"/>
          <w:szCs w:val="22"/>
          <w:lang w:val="en-US" w:eastAsia="en-US" w:bidi="ar-SA"/>
        </w:rPr>
        <w:t>项</w:t>
      </w:r>
    </w:p>
    <w:p>
      <w:pPr>
        <w:framePr w:w="840" w:wrap="auto" w:vAnchor="margin" w:hAnchor="text" w:x="6162" w:y="3064"/>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3,102.66</w:t>
      </w:r>
    </w:p>
    <w:p>
      <w:pPr>
        <w:framePr w:w="840" w:wrap="auto" w:vAnchor="margin" w:hAnchor="text" w:x="7831" w:y="3064"/>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3,102.66</w:t>
      </w:r>
    </w:p>
    <w:p>
      <w:pPr>
        <w:framePr w:w="454" w:wrap="auto" w:vAnchor="margin" w:hAnchor="text" w:x="571" w:y="3263"/>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w:t>
      </w:r>
    </w:p>
    <w:p>
      <w:pPr>
        <w:framePr w:w="830" w:wrap="auto" w:vAnchor="margin" w:hAnchor="text" w:x="1495" w:y="3263"/>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教育支出</w:t>
      </w:r>
    </w:p>
    <w:p>
      <w:pPr>
        <w:framePr w:w="840" w:wrap="auto" w:vAnchor="margin" w:hAnchor="text" w:x="6162" w:y="3263"/>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2,569.15</w:t>
      </w:r>
    </w:p>
    <w:p>
      <w:pPr>
        <w:framePr w:w="840" w:wrap="auto" w:vAnchor="margin" w:hAnchor="text" w:x="6162" w:y="3263"/>
        <w:widowControl w:val="0"/>
        <w:autoSpaceDE w:val="0"/>
        <w:autoSpaceDN w:val="0"/>
        <w:spacing w:before="50" w:line="149" w:lineRule="exact"/>
        <w:ind w:left="309"/>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0.25</w:t>
      </w:r>
    </w:p>
    <w:p>
      <w:pPr>
        <w:framePr w:w="840" w:wrap="auto" w:vAnchor="margin" w:hAnchor="text" w:x="7831" w:y="3263"/>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2,569.15</w:t>
      </w:r>
    </w:p>
    <w:p>
      <w:pPr>
        <w:framePr w:w="840" w:wrap="auto" w:vAnchor="margin" w:hAnchor="text" w:x="7831" w:y="3263"/>
        <w:widowControl w:val="0"/>
        <w:autoSpaceDE w:val="0"/>
        <w:autoSpaceDN w:val="0"/>
        <w:spacing w:before="50" w:line="149" w:lineRule="exact"/>
        <w:ind w:left="309"/>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0.25</w:t>
      </w:r>
    </w:p>
    <w:p>
      <w:pPr>
        <w:framePr w:w="609" w:wrap="auto" w:vAnchor="margin" w:hAnchor="text" w:x="571" w:y="3462"/>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20501</w:t>
      </w:r>
    </w:p>
    <w:p>
      <w:pPr>
        <w:framePr w:w="1134" w:wrap="auto" w:vAnchor="margin" w:hAnchor="text" w:x="1495" w:y="3462"/>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教育管理事务</w:t>
      </w:r>
    </w:p>
    <w:p>
      <w:pPr>
        <w:framePr w:w="748" w:wrap="auto" w:vAnchor="margin" w:hAnchor="text" w:x="571" w:y="3662"/>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2050102</w:t>
      </w:r>
    </w:p>
    <w:p>
      <w:pPr>
        <w:framePr w:w="748" w:wrap="auto" w:vAnchor="margin" w:hAnchor="text" w:x="571" w:y="3662"/>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20502</w:t>
      </w:r>
    </w:p>
    <w:p>
      <w:pPr>
        <w:framePr w:w="1570" w:wrap="auto" w:vAnchor="margin" w:hAnchor="text" w:x="1495" w:y="3662"/>
        <w:widowControl w:val="0"/>
        <w:autoSpaceDE w:val="0"/>
        <w:autoSpaceDN w:val="0"/>
        <w:spacing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一般行政管理事务</w:t>
      </w:r>
    </w:p>
    <w:p>
      <w:pPr>
        <w:framePr w:w="1570" w:wrap="auto" w:vAnchor="margin" w:hAnchor="text" w:x="1495" w:y="3662"/>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普通教育</w:t>
      </w:r>
    </w:p>
    <w:p>
      <w:pPr>
        <w:framePr w:w="524" w:wrap="auto" w:vAnchor="margin" w:hAnchor="text" w:x="6481" w:y="3662"/>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0.25</w:t>
      </w:r>
    </w:p>
    <w:p>
      <w:pPr>
        <w:framePr w:w="524" w:wrap="auto" w:vAnchor="margin" w:hAnchor="text" w:x="8150" w:y="3662"/>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0.25</w:t>
      </w:r>
    </w:p>
    <w:p>
      <w:pPr>
        <w:framePr w:w="843" w:wrap="auto" w:vAnchor="margin" w:hAnchor="text" w:x="6162" w:y="3861"/>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2,203.09</w:t>
      </w:r>
    </w:p>
    <w:p>
      <w:pPr>
        <w:framePr w:w="843" w:wrap="auto" w:vAnchor="margin" w:hAnchor="text" w:x="6162" w:y="3861"/>
        <w:widowControl w:val="0"/>
        <w:autoSpaceDE w:val="0"/>
        <w:autoSpaceDN w:val="0"/>
        <w:spacing w:before="50" w:line="149" w:lineRule="exact"/>
        <w:ind w:left="169"/>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742.39</w:t>
      </w:r>
    </w:p>
    <w:p>
      <w:pPr>
        <w:framePr w:w="843" w:wrap="auto" w:vAnchor="margin" w:hAnchor="text" w:x="6162" w:y="3861"/>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1,395.70</w:t>
      </w:r>
    </w:p>
    <w:p>
      <w:pPr>
        <w:framePr w:w="843" w:wrap="auto" w:vAnchor="margin" w:hAnchor="text" w:x="6162" w:y="3861"/>
        <w:widowControl w:val="0"/>
        <w:autoSpaceDE w:val="0"/>
        <w:autoSpaceDN w:val="0"/>
        <w:spacing w:before="50" w:line="149" w:lineRule="exact"/>
        <w:ind w:left="244"/>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65.00</w:t>
      </w:r>
    </w:p>
    <w:p>
      <w:pPr>
        <w:framePr w:w="843" w:wrap="auto" w:vAnchor="margin" w:hAnchor="text" w:x="7831" w:y="3861"/>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2,203.09</w:t>
      </w:r>
    </w:p>
    <w:p>
      <w:pPr>
        <w:framePr w:w="843" w:wrap="auto" w:vAnchor="margin" w:hAnchor="text" w:x="7831" w:y="3861"/>
        <w:widowControl w:val="0"/>
        <w:autoSpaceDE w:val="0"/>
        <w:autoSpaceDN w:val="0"/>
        <w:spacing w:before="50" w:line="149" w:lineRule="exact"/>
        <w:ind w:left="169"/>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742.39</w:t>
      </w:r>
    </w:p>
    <w:p>
      <w:pPr>
        <w:framePr w:w="843" w:wrap="auto" w:vAnchor="margin" w:hAnchor="text" w:x="7831" w:y="3861"/>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1,395.70</w:t>
      </w:r>
    </w:p>
    <w:p>
      <w:pPr>
        <w:framePr w:w="843" w:wrap="auto" w:vAnchor="margin" w:hAnchor="text" w:x="7831" w:y="3861"/>
        <w:widowControl w:val="0"/>
        <w:autoSpaceDE w:val="0"/>
        <w:autoSpaceDN w:val="0"/>
        <w:spacing w:before="50" w:line="149" w:lineRule="exact"/>
        <w:ind w:left="244"/>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65.00</w:t>
      </w:r>
    </w:p>
    <w:p>
      <w:pPr>
        <w:framePr w:w="748" w:wrap="auto" w:vAnchor="margin" w:hAnchor="text" w:x="571" w:y="4060"/>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2050202</w:t>
      </w:r>
    </w:p>
    <w:p>
      <w:pPr>
        <w:framePr w:w="748" w:wrap="auto" w:vAnchor="margin" w:hAnchor="text" w:x="571" w:y="4060"/>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2050203</w:t>
      </w:r>
    </w:p>
    <w:p>
      <w:pPr>
        <w:framePr w:w="748" w:wrap="auto" w:vAnchor="margin" w:hAnchor="text" w:x="571" w:y="4060"/>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2050299</w:t>
      </w:r>
    </w:p>
    <w:p>
      <w:pPr>
        <w:framePr w:w="748" w:wrap="auto" w:vAnchor="margin" w:hAnchor="text" w:x="571" w:y="4060"/>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20507</w:t>
      </w:r>
    </w:p>
    <w:p>
      <w:pPr>
        <w:framePr w:w="823" w:wrap="auto" w:vAnchor="margin" w:hAnchor="text" w:x="1644" w:y="4060"/>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小学教育</w:t>
      </w:r>
    </w:p>
    <w:p>
      <w:pPr>
        <w:framePr w:w="823" w:wrap="auto" w:vAnchor="margin" w:hAnchor="text" w:x="1644" w:y="4260"/>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初中教育</w:t>
      </w:r>
    </w:p>
    <w:p>
      <w:pPr>
        <w:framePr w:w="1570" w:wrap="auto" w:vAnchor="margin" w:hAnchor="text" w:x="1495" w:y="4459"/>
        <w:widowControl w:val="0"/>
        <w:autoSpaceDE w:val="0"/>
        <w:autoSpaceDN w:val="0"/>
        <w:spacing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其他普通教育支出</w:t>
      </w:r>
    </w:p>
    <w:p>
      <w:pPr>
        <w:framePr w:w="1570" w:wrap="auto" w:vAnchor="margin" w:hAnchor="text" w:x="1495" w:y="4459"/>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特殊教育</w:t>
      </w:r>
    </w:p>
    <w:p>
      <w:pPr>
        <w:framePr w:w="611" w:wrap="auto" w:vAnchor="margin" w:hAnchor="text" w:x="6393" w:y="4658"/>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25.89</w:t>
      </w:r>
    </w:p>
    <w:p>
      <w:pPr>
        <w:framePr w:w="611" w:wrap="auto" w:vAnchor="margin" w:hAnchor="text" w:x="6393" w:y="4658"/>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25.89</w:t>
      </w:r>
    </w:p>
    <w:p>
      <w:pPr>
        <w:framePr w:w="611" w:wrap="auto" w:vAnchor="margin" w:hAnchor="text" w:x="8063" w:y="4658"/>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25.89</w:t>
      </w:r>
    </w:p>
    <w:p>
      <w:pPr>
        <w:framePr w:w="611" w:wrap="auto" w:vAnchor="margin" w:hAnchor="text" w:x="8063" w:y="4658"/>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25.89</w:t>
      </w:r>
    </w:p>
    <w:p>
      <w:pPr>
        <w:framePr w:w="748" w:wrap="auto" w:vAnchor="margin" w:hAnchor="text" w:x="571" w:y="4858"/>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2050799</w:t>
      </w:r>
    </w:p>
    <w:p>
      <w:pPr>
        <w:framePr w:w="748" w:wrap="auto" w:vAnchor="margin" w:hAnchor="text" w:x="571" w:y="4858"/>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20599</w:t>
      </w:r>
    </w:p>
    <w:p>
      <w:pPr>
        <w:framePr w:w="1745" w:wrap="auto" w:vAnchor="margin" w:hAnchor="text" w:x="1495" w:y="4858"/>
        <w:widowControl w:val="0"/>
        <w:autoSpaceDE w:val="0"/>
        <w:autoSpaceDN w:val="0"/>
        <w:spacing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其他特殊教育支出</w:t>
      </w:r>
    </w:p>
    <w:p>
      <w:pPr>
        <w:framePr w:w="1745" w:wrap="auto" w:vAnchor="margin" w:hAnchor="text" w:x="1495" w:y="4858"/>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其他教育支出</w:t>
      </w:r>
    </w:p>
    <w:p>
      <w:pPr>
        <w:framePr w:w="1745" w:wrap="auto" w:vAnchor="margin" w:hAnchor="text" w:x="1495" w:y="4858"/>
        <w:widowControl w:val="0"/>
        <w:autoSpaceDE w:val="0"/>
        <w:autoSpaceDN w:val="0"/>
        <w:spacing w:before="50"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其他教育支出</w:t>
      </w:r>
    </w:p>
    <w:p>
      <w:pPr>
        <w:framePr w:w="1745" w:wrap="auto" w:vAnchor="margin" w:hAnchor="text" w:x="1495" w:y="4858"/>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社会保障和就业支出</w:t>
      </w:r>
    </w:p>
    <w:p>
      <w:pPr>
        <w:framePr w:w="1745" w:wrap="auto" w:vAnchor="margin" w:hAnchor="text" w:x="1495" w:y="4858"/>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行政事业单位养老支出</w:t>
      </w:r>
    </w:p>
    <w:p>
      <w:pPr>
        <w:framePr w:w="688" w:wrap="auto" w:vAnchor="margin" w:hAnchor="text" w:x="6316" w:y="5057"/>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339.92</w:t>
      </w:r>
    </w:p>
    <w:p>
      <w:pPr>
        <w:framePr w:w="688" w:wrap="auto" w:vAnchor="margin" w:hAnchor="text" w:x="6316" w:y="5057"/>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339.92</w:t>
      </w:r>
    </w:p>
    <w:p>
      <w:pPr>
        <w:framePr w:w="688" w:wrap="auto" w:vAnchor="margin" w:hAnchor="text" w:x="6316" w:y="5057"/>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241.17</w:t>
      </w:r>
    </w:p>
    <w:p>
      <w:pPr>
        <w:framePr w:w="688" w:wrap="auto" w:vAnchor="margin" w:hAnchor="text" w:x="6316" w:y="5057"/>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241.17</w:t>
      </w:r>
    </w:p>
    <w:p>
      <w:pPr>
        <w:framePr w:w="688" w:wrap="auto" w:vAnchor="margin" w:hAnchor="text" w:x="6316" w:y="5057"/>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160.78</w:t>
      </w:r>
    </w:p>
    <w:p>
      <w:pPr>
        <w:framePr w:w="688" w:wrap="auto" w:vAnchor="margin" w:hAnchor="text" w:x="6316" w:y="5057"/>
        <w:widowControl w:val="0"/>
        <w:autoSpaceDE w:val="0"/>
        <w:autoSpaceDN w:val="0"/>
        <w:spacing w:before="50" w:line="149" w:lineRule="exact"/>
        <w:ind w:left="90"/>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80.39</w:t>
      </w:r>
    </w:p>
    <w:p>
      <w:pPr>
        <w:framePr w:w="688" w:wrap="auto" w:vAnchor="margin" w:hAnchor="text" w:x="7986" w:y="5057"/>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339.92</w:t>
      </w:r>
    </w:p>
    <w:p>
      <w:pPr>
        <w:framePr w:w="688" w:wrap="auto" w:vAnchor="margin" w:hAnchor="text" w:x="7986" w:y="5057"/>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339.92</w:t>
      </w:r>
    </w:p>
    <w:p>
      <w:pPr>
        <w:framePr w:w="688" w:wrap="auto" w:vAnchor="margin" w:hAnchor="text" w:x="7986" w:y="5057"/>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241.17</w:t>
      </w:r>
    </w:p>
    <w:p>
      <w:pPr>
        <w:framePr w:w="688" w:wrap="auto" w:vAnchor="margin" w:hAnchor="text" w:x="7986" w:y="5057"/>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241.17</w:t>
      </w:r>
    </w:p>
    <w:p>
      <w:pPr>
        <w:framePr w:w="688" w:wrap="auto" w:vAnchor="margin" w:hAnchor="text" w:x="7986" w:y="5057"/>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160.78</w:t>
      </w:r>
    </w:p>
    <w:p>
      <w:pPr>
        <w:framePr w:w="688" w:wrap="auto" w:vAnchor="margin" w:hAnchor="text" w:x="7986" w:y="5057"/>
        <w:widowControl w:val="0"/>
        <w:autoSpaceDE w:val="0"/>
        <w:autoSpaceDN w:val="0"/>
        <w:spacing w:before="50" w:line="149" w:lineRule="exact"/>
        <w:ind w:left="90"/>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80.39</w:t>
      </w:r>
    </w:p>
    <w:p>
      <w:pPr>
        <w:framePr w:w="748" w:wrap="auto" w:vAnchor="margin" w:hAnchor="text" w:x="571" w:y="5256"/>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2059999</w:t>
      </w:r>
    </w:p>
    <w:p>
      <w:pPr>
        <w:framePr w:w="748" w:wrap="auto" w:vAnchor="margin" w:hAnchor="text" w:x="571" w:y="5256"/>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208</w:t>
      </w:r>
    </w:p>
    <w:p>
      <w:pPr>
        <w:framePr w:w="609" w:wrap="auto" w:vAnchor="margin" w:hAnchor="text" w:x="571" w:y="5655"/>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20805</w:t>
      </w:r>
    </w:p>
    <w:p>
      <w:pPr>
        <w:framePr w:w="748" w:wrap="auto" w:vAnchor="margin" w:hAnchor="text" w:x="571" w:y="5854"/>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2080505</w:t>
      </w:r>
    </w:p>
    <w:p>
      <w:pPr>
        <w:framePr w:w="748" w:wrap="auto" w:vAnchor="margin" w:hAnchor="text" w:x="571" w:y="5854"/>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2080506</w:t>
      </w:r>
    </w:p>
    <w:p>
      <w:pPr>
        <w:framePr w:w="748" w:wrap="auto" w:vAnchor="margin" w:hAnchor="text" w:x="571" w:y="5854"/>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210</w:t>
      </w:r>
    </w:p>
    <w:p>
      <w:pPr>
        <w:framePr w:w="2781" w:wrap="auto" w:vAnchor="margin" w:hAnchor="text" w:x="1495" w:y="5854"/>
        <w:widowControl w:val="0"/>
        <w:autoSpaceDE w:val="0"/>
        <w:autoSpaceDN w:val="0"/>
        <w:spacing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机关事业单位基本养老保险缴费支出</w:t>
      </w:r>
    </w:p>
    <w:p>
      <w:pPr>
        <w:framePr w:w="2781" w:wrap="auto" w:vAnchor="margin" w:hAnchor="text" w:x="1495" w:y="5854"/>
        <w:widowControl w:val="0"/>
        <w:autoSpaceDE w:val="0"/>
        <w:autoSpaceDN w:val="0"/>
        <w:spacing w:before="50"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机关事业单位职业年金缴费支出</w:t>
      </w:r>
    </w:p>
    <w:p>
      <w:pPr>
        <w:framePr w:w="2781" w:wrap="auto" w:vAnchor="margin" w:hAnchor="text" w:x="1495" w:y="5854"/>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卫生健康支出</w:t>
      </w:r>
    </w:p>
    <w:p>
      <w:pPr>
        <w:framePr w:w="611" w:wrap="auto" w:vAnchor="margin" w:hAnchor="text" w:x="6393" w:y="6253"/>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81.53</w:t>
      </w:r>
    </w:p>
    <w:p>
      <w:pPr>
        <w:framePr w:w="611" w:wrap="auto" w:vAnchor="margin" w:hAnchor="text" w:x="6393" w:y="6253"/>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81.53</w:t>
      </w:r>
    </w:p>
    <w:p>
      <w:pPr>
        <w:framePr w:w="611" w:wrap="auto" w:vAnchor="margin" w:hAnchor="text" w:x="6393" w:y="6253"/>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81.53</w:t>
      </w:r>
    </w:p>
    <w:p>
      <w:pPr>
        <w:framePr w:w="611" w:wrap="auto" w:vAnchor="margin" w:hAnchor="text" w:x="8063" w:y="6253"/>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81.53</w:t>
      </w:r>
    </w:p>
    <w:p>
      <w:pPr>
        <w:framePr w:w="611" w:wrap="auto" w:vAnchor="margin" w:hAnchor="text" w:x="8063" w:y="6253"/>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81.53</w:t>
      </w:r>
    </w:p>
    <w:p>
      <w:pPr>
        <w:framePr w:w="611" w:wrap="auto" w:vAnchor="margin" w:hAnchor="text" w:x="8063" w:y="6253"/>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81.53</w:t>
      </w:r>
    </w:p>
    <w:p>
      <w:pPr>
        <w:framePr w:w="609" w:wrap="auto" w:vAnchor="margin" w:hAnchor="text" w:x="571" w:y="6452"/>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21011</w:t>
      </w:r>
    </w:p>
    <w:p>
      <w:pPr>
        <w:framePr w:w="1438" w:wrap="auto" w:vAnchor="margin" w:hAnchor="text" w:x="1495" w:y="6452"/>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行政事业单位医疗</w:t>
      </w:r>
    </w:p>
    <w:p>
      <w:pPr>
        <w:framePr w:w="1438" w:wrap="auto" w:vAnchor="margin" w:hAnchor="text" w:x="1495" w:y="6452"/>
        <w:widowControl w:val="0"/>
        <w:autoSpaceDE w:val="0"/>
        <w:autoSpaceDN w:val="0"/>
        <w:spacing w:before="50"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事业单位医疗</w:t>
      </w:r>
    </w:p>
    <w:p>
      <w:pPr>
        <w:framePr w:w="748" w:wrap="auto" w:vAnchor="margin" w:hAnchor="text" w:x="571" w:y="6652"/>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2101102</w:t>
      </w:r>
    </w:p>
    <w:p>
      <w:pPr>
        <w:framePr w:w="748" w:wrap="auto" w:vAnchor="margin" w:hAnchor="text" w:x="571" w:y="6652"/>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221</w:t>
      </w:r>
    </w:p>
    <w:p>
      <w:pPr>
        <w:framePr w:w="1134" w:wrap="auto" w:vAnchor="margin" w:hAnchor="text" w:x="1495" w:y="6851"/>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住房保障支出</w:t>
      </w:r>
    </w:p>
    <w:p>
      <w:pPr>
        <w:framePr w:w="688" w:wrap="auto" w:vAnchor="margin" w:hAnchor="text" w:x="6316" w:y="6851"/>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205.81</w:t>
      </w:r>
    </w:p>
    <w:p>
      <w:pPr>
        <w:framePr w:w="688" w:wrap="auto" w:vAnchor="margin" w:hAnchor="text" w:x="6316" w:y="6851"/>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205.81</w:t>
      </w:r>
    </w:p>
    <w:p>
      <w:pPr>
        <w:framePr w:w="688" w:wrap="auto" w:vAnchor="margin" w:hAnchor="text" w:x="6316" w:y="6851"/>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205.81</w:t>
      </w:r>
    </w:p>
    <w:p>
      <w:pPr>
        <w:framePr w:w="688" w:wrap="auto" w:vAnchor="margin" w:hAnchor="text" w:x="6316" w:y="6851"/>
        <w:widowControl w:val="0"/>
        <w:autoSpaceDE w:val="0"/>
        <w:autoSpaceDN w:val="0"/>
        <w:spacing w:before="50" w:line="149" w:lineRule="exact"/>
        <w:ind w:left="154"/>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5.00</w:t>
      </w:r>
    </w:p>
    <w:p>
      <w:pPr>
        <w:framePr w:w="688" w:wrap="auto" w:vAnchor="margin" w:hAnchor="text" w:x="7986" w:y="6851"/>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205.81</w:t>
      </w:r>
    </w:p>
    <w:p>
      <w:pPr>
        <w:framePr w:w="688" w:wrap="auto" w:vAnchor="margin" w:hAnchor="text" w:x="7986" w:y="6851"/>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205.81</w:t>
      </w:r>
    </w:p>
    <w:p>
      <w:pPr>
        <w:framePr w:w="688" w:wrap="auto" w:vAnchor="margin" w:hAnchor="text" w:x="7986" w:y="6851"/>
        <w:widowControl w:val="0"/>
        <w:autoSpaceDE w:val="0"/>
        <w:autoSpaceDN w:val="0"/>
        <w:spacing w:before="50"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205.81</w:t>
      </w:r>
    </w:p>
    <w:p>
      <w:pPr>
        <w:framePr w:w="688" w:wrap="auto" w:vAnchor="margin" w:hAnchor="text" w:x="7986" w:y="6851"/>
        <w:widowControl w:val="0"/>
        <w:autoSpaceDE w:val="0"/>
        <w:autoSpaceDN w:val="0"/>
        <w:spacing w:before="50" w:line="149" w:lineRule="exact"/>
        <w:ind w:left="154"/>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5.00</w:t>
      </w:r>
    </w:p>
    <w:p>
      <w:pPr>
        <w:framePr w:w="609" w:wrap="auto" w:vAnchor="margin" w:hAnchor="text" w:x="571" w:y="7050"/>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22102</w:t>
      </w:r>
    </w:p>
    <w:p>
      <w:pPr>
        <w:framePr w:w="1134" w:wrap="auto" w:vAnchor="margin" w:hAnchor="text" w:x="1495" w:y="7050"/>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住房改革支出</w:t>
      </w:r>
    </w:p>
    <w:p>
      <w:pPr>
        <w:framePr w:w="748" w:wrap="auto" w:vAnchor="margin" w:hAnchor="text" w:x="571" w:y="7250"/>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2210201</w:t>
      </w:r>
    </w:p>
    <w:p>
      <w:pPr>
        <w:framePr w:w="748" w:wrap="auto" w:vAnchor="margin" w:hAnchor="text" w:x="571" w:y="7250"/>
        <w:widowControl w:val="0"/>
        <w:autoSpaceDE w:val="0"/>
        <w:autoSpaceDN w:val="0"/>
        <w:spacing w:before="50"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229</w:t>
      </w:r>
    </w:p>
    <w:p>
      <w:pPr>
        <w:framePr w:w="972" w:wrap="auto" w:vAnchor="margin" w:hAnchor="text" w:x="1644" w:y="7250"/>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住房公积金</w:t>
      </w:r>
    </w:p>
    <w:p>
      <w:pPr>
        <w:framePr w:w="830" w:wrap="auto" w:vAnchor="margin" w:hAnchor="text" w:x="1495" w:y="7449"/>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其他支出</w:t>
      </w:r>
    </w:p>
    <w:p>
      <w:pPr>
        <w:framePr w:w="609" w:wrap="auto" w:vAnchor="margin" w:hAnchor="text" w:x="571" w:y="7648"/>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22960</w:t>
      </w:r>
    </w:p>
    <w:p>
      <w:pPr>
        <w:framePr w:w="2482" w:wrap="auto" w:vAnchor="margin" w:hAnchor="text" w:x="1495" w:y="7648"/>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SOTICN+__" w:cs="SOTICN+__" w:eastAsiaTheme="minorEastAsia"/>
          <w:color w:val="000000"/>
          <w:spacing w:val="2"/>
          <w:sz w:val="15"/>
          <w:szCs w:val="22"/>
          <w:lang w:val="en-US" w:eastAsia="en-US" w:bidi="ar-SA"/>
        </w:rPr>
        <w:t>彩票公益金安排的支出</w:t>
      </w:r>
    </w:p>
    <w:p>
      <w:pPr>
        <w:framePr w:w="2482" w:wrap="auto" w:vAnchor="margin" w:hAnchor="text" w:x="1495" w:y="7648"/>
        <w:widowControl w:val="0"/>
        <w:autoSpaceDE w:val="0"/>
        <w:autoSpaceDN w:val="0"/>
        <w:spacing w:before="50" w:line="149" w:lineRule="exact"/>
        <w:ind w:left="14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用于教育事业的彩票公益金支出</w:t>
      </w:r>
    </w:p>
    <w:p>
      <w:pPr>
        <w:framePr w:w="531" w:wrap="auto" w:vAnchor="margin" w:hAnchor="text" w:x="6471" w:y="7648"/>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5.00</w:t>
      </w:r>
    </w:p>
    <w:p>
      <w:pPr>
        <w:framePr w:w="531" w:wrap="auto" w:vAnchor="margin" w:hAnchor="text" w:x="8140" w:y="7648"/>
        <w:widowControl w:val="0"/>
        <w:autoSpaceDE w:val="0"/>
        <w:autoSpaceDN w:val="0"/>
        <w:spacing w:line="149" w:lineRule="exact"/>
        <w:rPr>
          <w:rFonts w:hAnsiTheme="minorHAnsi" w:eastAsiaTheme="minorEastAsia" w:cstheme="minorBidi"/>
          <w:color w:val="000000"/>
          <w:sz w:val="15"/>
          <w:szCs w:val="22"/>
          <w:lang w:val="en-US" w:eastAsia="en-US" w:bidi="ar-SA"/>
        </w:rPr>
      </w:pPr>
      <w:r>
        <w:rPr>
          <w:rFonts w:ascii="SOTICN+__" w:hAnsiTheme="minorHAnsi" w:eastAsiaTheme="minorEastAsia" w:cstheme="minorBidi"/>
          <w:color w:val="000000"/>
          <w:spacing w:val="2"/>
          <w:sz w:val="15"/>
          <w:szCs w:val="22"/>
          <w:lang w:val="en-US" w:eastAsia="en-US" w:bidi="ar-SA"/>
        </w:rPr>
        <w:t>5.00</w:t>
      </w:r>
    </w:p>
    <w:p>
      <w:pPr>
        <w:framePr w:w="748" w:wrap="auto" w:vAnchor="margin" w:hAnchor="text" w:x="571" w:y="7848"/>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2296004</w:t>
      </w:r>
    </w:p>
    <w:p>
      <w:pPr>
        <w:framePr w:w="524" w:wrap="auto" w:vAnchor="margin" w:hAnchor="text" w:x="6481" w:y="7848"/>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5.00</w:t>
      </w:r>
    </w:p>
    <w:p>
      <w:pPr>
        <w:framePr w:w="524" w:wrap="auto" w:vAnchor="margin" w:hAnchor="text" w:x="8150" w:y="7848"/>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Theme="minorHAnsi" w:eastAsiaTheme="minorEastAsia" w:cstheme="minorBidi"/>
          <w:color w:val="000000"/>
          <w:sz w:val="15"/>
          <w:szCs w:val="22"/>
          <w:lang w:val="en-US" w:eastAsia="en-US" w:bidi="ar-SA"/>
        </w:rPr>
        <w:t>5.00</w:t>
      </w:r>
    </w:p>
    <w:p>
      <w:pPr>
        <w:framePr w:w="3678" w:wrap="auto" w:vAnchor="margin" w:hAnchor="text" w:x="571" w:y="8064"/>
        <w:widowControl w:val="0"/>
        <w:autoSpaceDE w:val="0"/>
        <w:autoSpaceDN w:val="0"/>
        <w:spacing w:line="149" w:lineRule="exact"/>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注：本表以“万元”为金额单位（保留两位小数）；</w:t>
      </w:r>
    </w:p>
    <w:p>
      <w:pPr>
        <w:framePr w:w="3678" w:wrap="auto" w:vAnchor="margin" w:hAnchor="text" w:x="571" w:y="8064"/>
        <w:widowControl w:val="0"/>
        <w:autoSpaceDE w:val="0"/>
        <w:autoSpaceDN w:val="0"/>
        <w:spacing w:before="50" w:line="149" w:lineRule="exact"/>
        <w:ind w:left="299"/>
        <w:rPr>
          <w:rFonts w:ascii="CBUJMQ+__" w:hAnsiTheme="minorHAnsi" w:eastAsiaTheme="minorEastAsia" w:cstheme="minorBidi"/>
          <w:color w:val="000000"/>
          <w:sz w:val="15"/>
          <w:szCs w:val="22"/>
          <w:lang w:val="en-US" w:eastAsia="en-US" w:bidi="ar-SA"/>
        </w:rPr>
      </w:pPr>
      <w:r>
        <w:rPr>
          <w:rFonts w:ascii="CBUJMQ+__" w:hAnsi="CBUJMQ+__" w:cs="CBUJMQ+__" w:eastAsiaTheme="minorEastAsia"/>
          <w:color w:val="000000"/>
          <w:spacing w:val="-1"/>
          <w:sz w:val="15"/>
          <w:szCs w:val="22"/>
          <w:lang w:val="en-US" w:eastAsia="en-US" w:bidi="ar-SA"/>
        </w:rPr>
        <w:t>本表反映部门本年度取得的各项收入情况。</w:t>
      </w:r>
    </w:p>
    <w:p>
      <w:pPr>
        <w:framePr w:w="1112" w:wrap="auto" w:vAnchor="margin" w:hAnchor="text" w:x="8252" w:y="11587"/>
        <w:widowControl w:val="0"/>
        <w:autoSpaceDE w:val="0"/>
        <w:autoSpaceDN w:val="0"/>
        <w:spacing w:line="217" w:lineRule="exact"/>
        <w:rPr>
          <w:rFonts w:ascii="CBUJMQ+__" w:hAnsiTheme="minorHAnsi" w:eastAsiaTheme="minorEastAsia" w:cstheme="minorBidi"/>
          <w:color w:val="000000"/>
          <w:sz w:val="22"/>
          <w:szCs w:val="22"/>
          <w:lang w:val="en-US" w:eastAsia="en-US" w:bidi="ar-SA"/>
        </w:rPr>
      </w:pPr>
      <w:r>
        <w:rPr>
          <w:rFonts w:ascii="CBUJMQ+__" w:hAnsi="CBUJMQ+__" w:cs="CBUJMQ+__" w:eastAsiaTheme="minorEastAsia"/>
          <w:color w:val="000000"/>
          <w:spacing w:val="-1"/>
          <w:sz w:val="22"/>
          <w:szCs w:val="22"/>
          <w:lang w:val="en-US" w:eastAsia="en-US" w:bidi="ar-SA"/>
        </w:rPr>
        <w:t>—2.1</w:t>
      </w:r>
      <w:r>
        <w:rPr>
          <w:rFonts w:ascii="CBUJMQ+__" w:hAnsiTheme="minorHAnsi" w:eastAsiaTheme="minorEastAsia" w:cstheme="minorBidi"/>
          <w:color w:val="000000"/>
          <w:spacing w:val="1"/>
          <w:sz w:val="22"/>
          <w:szCs w:val="22"/>
          <w:lang w:val="en-US" w:eastAsia="en-US" w:bidi="ar-SA"/>
        </w:rPr>
        <w:t xml:space="preserve"> </w:t>
      </w:r>
      <w:r>
        <w:rPr>
          <w:rFonts w:ascii="CBUJMQ+__" w:hAnsi="CBUJMQ+__" w:cs="CBUJMQ+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64384" behindDoc="1" locked="0" layoutInCell="1" allowOverlap="1">
            <wp:simplePos x="0" y="0"/>
            <wp:positionH relativeFrom="page">
              <wp:posOffset>338455</wp:posOffset>
            </wp:positionH>
            <wp:positionV relativeFrom="page">
              <wp:posOffset>1283335</wp:posOffset>
            </wp:positionV>
            <wp:extent cx="10361930" cy="4109085"/>
            <wp:effectExtent l="0" t="0" r="1270" b="571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0"/>
                    <a:stretch>
                      <a:fillRect/>
                    </a:stretch>
                  </pic:blipFill>
                  <pic:spPr>
                    <a:xfrm>
                      <a:off x="0" y="0"/>
                      <a:ext cx="10361930" cy="410908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8" w:name="br1_17"/>
      <w:bookmarkEnd w:id="18"/>
      <w:r>
        <w:rPr>
          <w:rFonts w:ascii="Arial" w:hAnsiTheme="minorHAnsi" w:eastAsiaTheme="minorEastAsia" w:cstheme="minorBidi"/>
          <w:color w:val="FF0000"/>
          <w:sz w:val="2"/>
          <w:szCs w:val="22"/>
          <w:lang w:val="en-US" w:eastAsia="en-US" w:bidi="ar-SA"/>
        </w:rPr>
        <w:t xml:space="preserve"> </w:t>
      </w:r>
    </w:p>
    <w:p>
      <w:pPr>
        <w:framePr w:w="1882" w:wrap="auto" w:vAnchor="margin" w:hAnchor="text" w:x="7831" w:y="1028"/>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DLSPTO+__2" w:hAnsi="DLSPTO+__2" w:cs="DLSPTO+__2" w:eastAsiaTheme="minorEastAsia"/>
          <w:color w:val="000000"/>
          <w:spacing w:val="-1"/>
          <w:sz w:val="33"/>
          <w:szCs w:val="22"/>
          <w:lang w:val="en-US" w:eastAsia="en-US" w:bidi="ar-SA"/>
        </w:rPr>
        <w:t>支出决算表</w:t>
      </w:r>
    </w:p>
    <w:p>
      <w:pPr>
        <w:framePr w:w="1757" w:wrap="auto" w:vAnchor="margin" w:hAnchor="text" w:x="15231" w:y="1496"/>
        <w:widowControl w:val="0"/>
        <w:autoSpaceDE w:val="0"/>
        <w:autoSpaceDN w:val="0"/>
        <w:spacing w:line="217" w:lineRule="exact"/>
        <w:ind w:left="187"/>
        <w:rPr>
          <w:rFonts w:ascii="HDBVRW+__" w:hAnsiTheme="minorHAnsi" w:eastAsiaTheme="minorEastAsia" w:cstheme="minorBidi"/>
          <w:color w:val="000000"/>
          <w:sz w:val="22"/>
          <w:szCs w:val="22"/>
          <w:lang w:val="en-US" w:eastAsia="en-US" w:bidi="ar-SA"/>
        </w:rPr>
      </w:pPr>
      <w:r>
        <w:rPr>
          <w:rFonts w:ascii="HDBVRW+__" w:hAnsi="HDBVRW+__" w:cs="HDBVRW+__" w:eastAsiaTheme="minorEastAsia"/>
          <w:color w:val="000000"/>
          <w:spacing w:val="-2"/>
          <w:sz w:val="22"/>
          <w:szCs w:val="22"/>
          <w:lang w:val="en-US" w:eastAsia="en-US" w:bidi="ar-SA"/>
        </w:rPr>
        <w:t>财决公开03表</w:t>
      </w:r>
    </w:p>
    <w:p>
      <w:pPr>
        <w:framePr w:w="1757" w:wrap="auto" w:vAnchor="margin" w:hAnchor="text" w:x="15231" w:y="1496"/>
        <w:widowControl w:val="0"/>
        <w:autoSpaceDE w:val="0"/>
        <w:autoSpaceDN w:val="0"/>
        <w:spacing w:before="40" w:line="217" w:lineRule="exact"/>
        <w:rPr>
          <w:rFonts w:ascii="HDBVRW+__" w:hAnsiTheme="minorHAnsi" w:eastAsiaTheme="minorEastAsia" w:cstheme="minorBidi"/>
          <w:color w:val="000000"/>
          <w:sz w:val="22"/>
          <w:szCs w:val="22"/>
          <w:lang w:val="en-US" w:eastAsia="en-US" w:bidi="ar-SA"/>
        </w:rPr>
      </w:pPr>
      <w:r>
        <w:rPr>
          <w:rFonts w:ascii="HDBVRW+__" w:hAnsi="HDBVRW+__" w:cs="HDBVRW+__" w:eastAsiaTheme="minorEastAsia"/>
          <w:color w:val="000000"/>
          <w:spacing w:val="-3"/>
          <w:sz w:val="22"/>
          <w:szCs w:val="22"/>
          <w:lang w:val="en-US" w:eastAsia="en-US" w:bidi="ar-SA"/>
        </w:rPr>
        <w:t>金额单位：万元</w:t>
      </w:r>
    </w:p>
    <w:p>
      <w:pPr>
        <w:framePr w:w="992" w:wrap="auto" w:vAnchor="margin" w:hAnchor="text" w:x="8070" w:y="1704"/>
        <w:widowControl w:val="0"/>
        <w:autoSpaceDE w:val="0"/>
        <w:autoSpaceDN w:val="0"/>
        <w:spacing w:line="187" w:lineRule="exact"/>
        <w:rPr>
          <w:rFonts w:ascii="HDBVRW+__" w:hAnsiTheme="minorHAnsi" w:eastAsiaTheme="minorEastAsia" w:cstheme="minorBidi"/>
          <w:color w:val="000000"/>
          <w:sz w:val="19"/>
          <w:szCs w:val="22"/>
          <w:lang w:val="en-US" w:eastAsia="en-US" w:bidi="ar-SA"/>
        </w:rPr>
      </w:pPr>
      <w:r>
        <w:rPr>
          <w:rFonts w:ascii="HDBVRW+__" w:hAnsi="HDBVRW+__" w:cs="HDBVRW+__" w:eastAsiaTheme="minorEastAsia"/>
          <w:color w:val="000000"/>
          <w:spacing w:val="-1"/>
          <w:sz w:val="19"/>
          <w:szCs w:val="22"/>
          <w:lang w:val="en-US" w:eastAsia="en-US" w:bidi="ar-SA"/>
        </w:rPr>
        <w:t>2020年度</w:t>
      </w:r>
    </w:p>
    <w:p>
      <w:pPr>
        <w:framePr w:w="3058" w:wrap="auto" w:vAnchor="margin" w:hAnchor="text" w:x="538" w:y="1753"/>
        <w:widowControl w:val="0"/>
        <w:autoSpaceDE w:val="0"/>
        <w:autoSpaceDN w:val="0"/>
        <w:spacing w:line="217" w:lineRule="exact"/>
        <w:rPr>
          <w:rFonts w:ascii="HDBVRW+__" w:hAnsiTheme="minorHAnsi" w:eastAsiaTheme="minorEastAsia" w:cstheme="minorBidi"/>
          <w:color w:val="000000"/>
          <w:sz w:val="22"/>
          <w:szCs w:val="22"/>
          <w:lang w:val="en-US" w:eastAsia="en-US" w:bidi="ar-SA"/>
        </w:rPr>
      </w:pPr>
      <w:r>
        <w:rPr>
          <w:rFonts w:ascii="HDBVRW+__" w:hAnsi="HDBVRW+__" w:cs="HDBVRW+__" w:eastAsiaTheme="minorEastAsia"/>
          <w:color w:val="000000"/>
          <w:spacing w:val="-3"/>
          <w:sz w:val="22"/>
          <w:szCs w:val="22"/>
          <w:lang w:val="en-US" w:eastAsia="en-US" w:bidi="ar-SA"/>
        </w:rPr>
        <w:t>部门：成都市温江区寿安学校</w:t>
      </w:r>
    </w:p>
    <w:p>
      <w:pPr>
        <w:framePr w:w="1167" w:wrap="auto" w:vAnchor="margin" w:hAnchor="text" w:x="15418" w:y="2243"/>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对附属单</w:t>
      </w:r>
    </w:p>
    <w:p>
      <w:pPr>
        <w:framePr w:w="1167" w:wrap="auto" w:vAnchor="margin" w:hAnchor="text" w:x="605" w:y="2542"/>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科目编码</w:t>
      </w:r>
    </w:p>
    <w:p>
      <w:pPr>
        <w:framePr w:w="1167" w:wrap="auto" w:vAnchor="margin" w:hAnchor="text" w:x="605" w:y="2542"/>
        <w:widowControl w:val="0"/>
        <w:autoSpaceDE w:val="0"/>
        <w:autoSpaceDN w:val="0"/>
        <w:spacing w:before="690"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z w:val="23"/>
          <w:szCs w:val="22"/>
          <w:lang w:val="en-US" w:eastAsia="en-US" w:bidi="ar-SA"/>
        </w:rPr>
        <w:t>类</w:t>
      </w:r>
      <w:r>
        <w:rPr>
          <w:rFonts w:ascii="HDBVRW+__" w:hAnsiTheme="minorHAnsi" w:eastAsiaTheme="minorEastAsia" w:cstheme="minorBidi"/>
          <w:color w:val="000000"/>
          <w:spacing w:val="-4"/>
          <w:sz w:val="23"/>
          <w:szCs w:val="22"/>
          <w:lang w:val="en-US" w:eastAsia="en-US" w:bidi="ar-SA"/>
        </w:rPr>
        <w:t xml:space="preserve"> </w:t>
      </w:r>
      <w:r>
        <w:rPr>
          <w:rFonts w:ascii="HDBVRW+__" w:hAnsi="HDBVRW+__" w:cs="HDBVRW+__" w:eastAsiaTheme="minorEastAsia"/>
          <w:color w:val="000000"/>
          <w:sz w:val="23"/>
          <w:szCs w:val="22"/>
          <w:lang w:val="en-US" w:eastAsia="en-US" w:bidi="ar-SA"/>
        </w:rPr>
        <w:t>款</w:t>
      </w:r>
      <w:r>
        <w:rPr>
          <w:rFonts w:ascii="HDBVRW+__" w:hAnsiTheme="minorHAnsi" w:eastAsiaTheme="minorEastAsia" w:cstheme="minorBidi"/>
          <w:color w:val="000000"/>
          <w:spacing w:val="-1"/>
          <w:sz w:val="23"/>
          <w:szCs w:val="22"/>
          <w:lang w:val="en-US" w:eastAsia="en-US" w:bidi="ar-SA"/>
        </w:rPr>
        <w:t xml:space="preserve"> </w:t>
      </w:r>
      <w:r>
        <w:rPr>
          <w:rFonts w:ascii="HDBVRW+__" w:hAnsi="HDBVRW+__" w:cs="HDBVRW+__" w:eastAsiaTheme="minorEastAsia"/>
          <w:color w:val="000000"/>
          <w:sz w:val="23"/>
          <w:szCs w:val="22"/>
          <w:lang w:val="en-US" w:eastAsia="en-US" w:bidi="ar-SA"/>
        </w:rPr>
        <w:t>项</w:t>
      </w:r>
    </w:p>
    <w:p>
      <w:pPr>
        <w:framePr w:w="1167" w:wrap="auto" w:vAnchor="margin" w:hAnchor="text" w:x="3152" w:y="2542"/>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科目名称</w:t>
      </w:r>
    </w:p>
    <w:p>
      <w:pPr>
        <w:framePr w:w="1630" w:wrap="auto" w:vAnchor="margin" w:hAnchor="text" w:x="5883" w:y="2542"/>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本年支出合计</w:t>
      </w:r>
    </w:p>
    <w:p>
      <w:pPr>
        <w:framePr w:w="1167" w:wrap="auto" w:vAnchor="margin" w:hAnchor="text" w:x="7976" w:y="2542"/>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基本支出</w:t>
      </w:r>
    </w:p>
    <w:p>
      <w:pPr>
        <w:framePr w:w="1167" w:wrap="auto" w:vAnchor="margin" w:hAnchor="text" w:x="9837" w:y="2542"/>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项目支出</w:t>
      </w:r>
    </w:p>
    <w:p>
      <w:pPr>
        <w:framePr w:w="1167" w:wrap="auto" w:vAnchor="margin" w:hAnchor="text" w:x="9837" w:y="2542"/>
        <w:widowControl w:val="0"/>
        <w:autoSpaceDE w:val="0"/>
        <w:autoSpaceDN w:val="0"/>
        <w:spacing w:before="536" w:line="232" w:lineRule="exact"/>
        <w:ind w:left="404"/>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z w:val="23"/>
          <w:szCs w:val="22"/>
          <w:lang w:val="en-US" w:eastAsia="en-US" w:bidi="ar-SA"/>
        </w:rPr>
        <w:t>3</w:t>
      </w:r>
    </w:p>
    <w:p>
      <w:pPr>
        <w:framePr w:w="1630" w:wrap="auto" w:vAnchor="margin" w:hAnchor="text" w:x="11466" w:y="2542"/>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上缴上级支出</w:t>
      </w:r>
    </w:p>
    <w:p>
      <w:pPr>
        <w:framePr w:w="1630" w:wrap="auto" w:vAnchor="margin" w:hAnchor="text" w:x="11466" w:y="2542"/>
        <w:widowControl w:val="0"/>
        <w:autoSpaceDE w:val="0"/>
        <w:autoSpaceDN w:val="0"/>
        <w:spacing w:before="536" w:line="232" w:lineRule="exact"/>
        <w:ind w:left="635"/>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z w:val="23"/>
          <w:szCs w:val="22"/>
          <w:lang w:val="en-US" w:eastAsia="en-US" w:bidi="ar-SA"/>
        </w:rPr>
        <w:t>4</w:t>
      </w:r>
    </w:p>
    <w:p>
      <w:pPr>
        <w:framePr w:w="1167" w:wrap="auto" w:vAnchor="margin" w:hAnchor="text" w:x="13559" w:y="2542"/>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经营支出</w:t>
      </w:r>
    </w:p>
    <w:p>
      <w:pPr>
        <w:framePr w:w="1167" w:wrap="auto" w:vAnchor="margin" w:hAnchor="text" w:x="13559" w:y="2542"/>
        <w:widowControl w:val="0"/>
        <w:autoSpaceDE w:val="0"/>
        <w:autoSpaceDN w:val="0"/>
        <w:spacing w:before="536" w:line="232" w:lineRule="exact"/>
        <w:ind w:left="404"/>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z w:val="23"/>
          <w:szCs w:val="22"/>
          <w:lang w:val="en-US" w:eastAsia="en-US" w:bidi="ar-SA"/>
        </w:rPr>
        <w:t>5</w:t>
      </w:r>
    </w:p>
    <w:p>
      <w:pPr>
        <w:framePr w:w="1399" w:wrap="auto" w:vAnchor="margin" w:hAnchor="text" w:x="15304" w:y="2841"/>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位补助支出</w:t>
      </w:r>
    </w:p>
    <w:p>
      <w:pPr>
        <w:framePr w:w="1399" w:wrap="auto" w:vAnchor="margin" w:hAnchor="text" w:x="15304" w:y="2841"/>
        <w:widowControl w:val="0"/>
        <w:autoSpaceDE w:val="0"/>
        <w:autoSpaceDN w:val="0"/>
        <w:spacing w:before="237" w:line="232" w:lineRule="exact"/>
        <w:ind w:left="521"/>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z w:val="23"/>
          <w:szCs w:val="22"/>
          <w:lang w:val="en-US" w:eastAsia="en-US" w:bidi="ar-SA"/>
        </w:rPr>
        <w:t>6</w:t>
      </w:r>
    </w:p>
    <w:p>
      <w:pPr>
        <w:framePr w:w="472" w:wrap="auto" w:vAnchor="margin" w:hAnchor="text" w:x="2992" w:y="3310"/>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z w:val="23"/>
          <w:szCs w:val="22"/>
          <w:lang w:val="en-US" w:eastAsia="en-US" w:bidi="ar-SA"/>
        </w:rPr>
        <w:t>栏</w:t>
      </w:r>
    </w:p>
    <w:p>
      <w:pPr>
        <w:framePr w:w="472" w:wrap="auto" w:vAnchor="margin" w:hAnchor="text" w:x="2992" w:y="3310"/>
        <w:widowControl w:val="0"/>
        <w:autoSpaceDE w:val="0"/>
        <w:autoSpaceDN w:val="0"/>
        <w:spacing w:before="77"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z w:val="23"/>
          <w:szCs w:val="22"/>
          <w:lang w:val="en-US" w:eastAsia="en-US" w:bidi="ar-SA"/>
        </w:rPr>
        <w:t>合</w:t>
      </w:r>
    </w:p>
    <w:p>
      <w:pPr>
        <w:framePr w:w="472" w:wrap="auto" w:vAnchor="margin" w:hAnchor="text" w:x="3999" w:y="3310"/>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z w:val="23"/>
          <w:szCs w:val="22"/>
          <w:lang w:val="en-US" w:eastAsia="en-US" w:bidi="ar-SA"/>
        </w:rPr>
        <w:t>次</w:t>
      </w:r>
    </w:p>
    <w:p>
      <w:pPr>
        <w:framePr w:w="472" w:wrap="auto" w:vAnchor="margin" w:hAnchor="text" w:x="3999" w:y="3310"/>
        <w:widowControl w:val="0"/>
        <w:autoSpaceDE w:val="0"/>
        <w:autoSpaceDN w:val="0"/>
        <w:spacing w:before="77"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z w:val="23"/>
          <w:szCs w:val="22"/>
          <w:lang w:val="en-US" w:eastAsia="en-US" w:bidi="ar-SA"/>
        </w:rPr>
        <w:t>计</w:t>
      </w:r>
    </w:p>
    <w:p>
      <w:pPr>
        <w:framePr w:w="356" w:wrap="auto" w:vAnchor="margin" w:hAnchor="text" w:x="6518" w:y="3310"/>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z w:val="23"/>
          <w:szCs w:val="22"/>
          <w:lang w:val="en-US" w:eastAsia="en-US" w:bidi="ar-SA"/>
        </w:rPr>
        <w:t>1</w:t>
      </w:r>
    </w:p>
    <w:p>
      <w:pPr>
        <w:framePr w:w="356" w:wrap="auto" w:vAnchor="margin" w:hAnchor="text" w:x="8379" w:y="3310"/>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z w:val="23"/>
          <w:szCs w:val="22"/>
          <w:lang w:val="en-US" w:eastAsia="en-US" w:bidi="ar-SA"/>
        </w:rPr>
        <w:t>2</w:t>
      </w:r>
    </w:p>
    <w:p>
      <w:pPr>
        <w:framePr w:w="1193" w:wrap="auto" w:vAnchor="margin" w:hAnchor="text" w:x="6536" w:y="3619"/>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3,102.66</w:t>
      </w:r>
    </w:p>
    <w:p>
      <w:pPr>
        <w:framePr w:w="1193" w:wrap="auto" w:vAnchor="margin" w:hAnchor="text" w:x="6536" w:y="3619"/>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2,569.15</w:t>
      </w:r>
    </w:p>
    <w:p>
      <w:pPr>
        <w:framePr w:w="1193" w:wrap="auto" w:vAnchor="margin" w:hAnchor="text" w:x="6536" w:y="3619"/>
        <w:widowControl w:val="0"/>
        <w:autoSpaceDE w:val="0"/>
        <w:autoSpaceDN w:val="0"/>
        <w:spacing w:before="77" w:line="232" w:lineRule="exact"/>
        <w:ind w:left="478"/>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0.25</w:t>
      </w:r>
    </w:p>
    <w:p>
      <w:pPr>
        <w:framePr w:w="1193" w:wrap="auto" w:vAnchor="margin" w:hAnchor="text" w:x="8397" w:y="3619"/>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2,660.71</w:t>
      </w:r>
    </w:p>
    <w:p>
      <w:pPr>
        <w:framePr w:w="1193" w:wrap="auto" w:vAnchor="margin" w:hAnchor="text" w:x="8397" w:y="3619"/>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2,132.19</w:t>
      </w:r>
    </w:p>
    <w:p>
      <w:pPr>
        <w:framePr w:w="954" w:wrap="auto" w:vAnchor="margin" w:hAnchor="text" w:x="10497" w:y="3619"/>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441.96</w:t>
      </w:r>
    </w:p>
    <w:p>
      <w:pPr>
        <w:framePr w:w="595" w:wrap="auto" w:vAnchor="margin" w:hAnchor="text" w:x="571" w:y="3925"/>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w:t>
      </w:r>
    </w:p>
    <w:p>
      <w:pPr>
        <w:framePr w:w="1174" w:wrap="auto" w:vAnchor="margin" w:hAnchor="text" w:x="1600" w:y="3925"/>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教育支出</w:t>
      </w:r>
    </w:p>
    <w:p>
      <w:pPr>
        <w:framePr w:w="954" w:wrap="auto" w:vAnchor="margin" w:hAnchor="text" w:x="10497" w:y="3925"/>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436.96</w:t>
      </w:r>
    </w:p>
    <w:p>
      <w:pPr>
        <w:framePr w:w="954" w:wrap="auto" w:vAnchor="margin" w:hAnchor="text" w:x="10497" w:y="3925"/>
        <w:widowControl w:val="0"/>
        <w:autoSpaceDE w:val="0"/>
        <w:autoSpaceDN w:val="0"/>
        <w:spacing w:before="77" w:line="232" w:lineRule="exact"/>
        <w:ind w:left="239"/>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0.25</w:t>
      </w:r>
    </w:p>
    <w:p>
      <w:pPr>
        <w:framePr w:w="834" w:wrap="auto" w:vAnchor="margin" w:hAnchor="text" w:x="571" w:y="4234"/>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20501</w:t>
      </w:r>
    </w:p>
    <w:p>
      <w:pPr>
        <w:framePr w:w="1643" w:wrap="auto" w:vAnchor="margin" w:hAnchor="text" w:x="1600" w:y="4234"/>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教育管理事务</w:t>
      </w:r>
    </w:p>
    <w:p>
      <w:pPr>
        <w:framePr w:w="3357" w:wrap="auto" w:vAnchor="margin" w:hAnchor="text" w:x="571" w:y="4540"/>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2050102</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一般行政管理事务</w:t>
      </w:r>
    </w:p>
    <w:p>
      <w:pPr>
        <w:framePr w:w="3357" w:wrap="auto" w:vAnchor="margin" w:hAnchor="text" w:x="571" w:y="4540"/>
        <w:widowControl w:val="0"/>
        <w:autoSpaceDE w:val="0"/>
        <w:autoSpaceDN w:val="0"/>
        <w:spacing w:before="77"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20502</w:t>
      </w:r>
      <w:r>
        <w:rPr>
          <w:rFonts w:hAnsiTheme="minorHAnsi" w:eastAsiaTheme="minorEastAsia" w:cstheme="minorBidi"/>
          <w:color w:val="000000"/>
          <w:spacing w:val="374"/>
          <w:sz w:val="23"/>
          <w:szCs w:val="22"/>
          <w:lang w:val="en-US" w:eastAsia="en-US" w:bidi="ar-SA"/>
        </w:rPr>
        <w:t xml:space="preserve"> </w:t>
      </w:r>
      <w:r>
        <w:rPr>
          <w:rFonts w:ascii="KQESVG+__" w:hAnsi="KQESVG+__" w:cs="KQESVG+__" w:eastAsiaTheme="minorEastAsia"/>
          <w:color w:val="000000"/>
          <w:spacing w:val="4"/>
          <w:sz w:val="23"/>
          <w:szCs w:val="22"/>
          <w:lang w:val="en-US" w:eastAsia="en-US" w:bidi="ar-SA"/>
        </w:rPr>
        <w:t>普通教育</w:t>
      </w:r>
    </w:p>
    <w:p>
      <w:pPr>
        <w:framePr w:w="707" w:wrap="auto" w:vAnchor="margin" w:hAnchor="text" w:x="7024" w:y="4540"/>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0.25</w:t>
      </w:r>
    </w:p>
    <w:p>
      <w:pPr>
        <w:framePr w:w="707" w:wrap="auto" w:vAnchor="margin" w:hAnchor="text" w:x="10746" w:y="4540"/>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0.25</w:t>
      </w:r>
    </w:p>
    <w:p>
      <w:pPr>
        <w:framePr w:w="1196" w:wrap="auto" w:vAnchor="margin" w:hAnchor="text" w:x="6536" w:y="4849"/>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2,203.09</w:t>
      </w:r>
    </w:p>
    <w:p>
      <w:pPr>
        <w:framePr w:w="1196" w:wrap="auto" w:vAnchor="margin" w:hAnchor="text" w:x="6536" w:y="4849"/>
        <w:widowControl w:val="0"/>
        <w:autoSpaceDE w:val="0"/>
        <w:autoSpaceDN w:val="0"/>
        <w:spacing w:before="75" w:line="232" w:lineRule="exact"/>
        <w:ind w:left="254"/>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742.39</w:t>
      </w:r>
    </w:p>
    <w:p>
      <w:pPr>
        <w:framePr w:w="1196" w:wrap="auto" w:vAnchor="margin" w:hAnchor="text" w:x="6536" w:y="4849"/>
        <w:widowControl w:val="0"/>
        <w:autoSpaceDE w:val="0"/>
        <w:autoSpaceDN w:val="0"/>
        <w:spacing w:before="77"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1,395.70</w:t>
      </w:r>
    </w:p>
    <w:p>
      <w:pPr>
        <w:framePr w:w="1196" w:wrap="auto" w:vAnchor="margin" w:hAnchor="text" w:x="6536" w:y="4849"/>
        <w:widowControl w:val="0"/>
        <w:autoSpaceDE w:val="0"/>
        <w:autoSpaceDN w:val="0"/>
        <w:spacing w:before="75" w:line="232" w:lineRule="exact"/>
        <w:ind w:left="371"/>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65.00</w:t>
      </w:r>
    </w:p>
    <w:p>
      <w:pPr>
        <w:framePr w:w="1196" w:wrap="auto" w:vAnchor="margin" w:hAnchor="text" w:x="8397" w:y="4849"/>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2,115.24</w:t>
      </w:r>
    </w:p>
    <w:p>
      <w:pPr>
        <w:framePr w:w="1196" w:wrap="auto" w:vAnchor="margin" w:hAnchor="text" w:x="8397" w:y="4849"/>
        <w:widowControl w:val="0"/>
        <w:autoSpaceDE w:val="0"/>
        <w:autoSpaceDN w:val="0"/>
        <w:spacing w:before="75" w:line="232" w:lineRule="exact"/>
        <w:ind w:left="254"/>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738.79</w:t>
      </w:r>
    </w:p>
    <w:p>
      <w:pPr>
        <w:framePr w:w="837" w:wrap="auto" w:vAnchor="margin" w:hAnchor="text" w:x="10617" w:y="4849"/>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87.85</w:t>
      </w:r>
    </w:p>
    <w:p>
      <w:pPr>
        <w:framePr w:w="837" w:wrap="auto" w:vAnchor="margin" w:hAnchor="text" w:x="10617" w:y="4849"/>
        <w:widowControl w:val="0"/>
        <w:autoSpaceDE w:val="0"/>
        <w:autoSpaceDN w:val="0"/>
        <w:spacing w:before="75" w:line="232" w:lineRule="exact"/>
        <w:ind w:left="130"/>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3.60</w:t>
      </w:r>
    </w:p>
    <w:p>
      <w:pPr>
        <w:framePr w:w="2430" w:wrap="auto" w:vAnchor="margin" w:hAnchor="text" w:x="571" w:y="5156"/>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2050202</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小学教育</w:t>
      </w:r>
    </w:p>
    <w:p>
      <w:pPr>
        <w:framePr w:w="2430" w:wrap="auto" w:vAnchor="margin" w:hAnchor="text" w:x="571" w:y="5465"/>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2050203</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初中教育</w:t>
      </w:r>
    </w:p>
    <w:p>
      <w:pPr>
        <w:framePr w:w="1176" w:wrap="auto" w:vAnchor="margin" w:hAnchor="text" w:x="8417" w:y="5465"/>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1,376.45</w:t>
      </w:r>
    </w:p>
    <w:p>
      <w:pPr>
        <w:framePr w:w="824" w:wrap="auto" w:vAnchor="margin" w:hAnchor="text" w:x="10629" w:y="5465"/>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19.25</w:t>
      </w:r>
    </w:p>
    <w:p>
      <w:pPr>
        <w:framePr w:w="824" w:wrap="auto" w:vAnchor="margin" w:hAnchor="text" w:x="10629" w:y="5465"/>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65.00</w:t>
      </w:r>
    </w:p>
    <w:p>
      <w:pPr>
        <w:framePr w:w="824" w:wrap="auto" w:vAnchor="margin" w:hAnchor="text" w:x="10629" w:y="5465"/>
        <w:widowControl w:val="0"/>
        <w:autoSpaceDE w:val="0"/>
        <w:autoSpaceDN w:val="0"/>
        <w:spacing w:before="77" w:line="232" w:lineRule="exact"/>
        <w:ind w:left="107"/>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8.94</w:t>
      </w:r>
    </w:p>
    <w:p>
      <w:pPr>
        <w:framePr w:w="3357" w:wrap="auto" w:vAnchor="margin" w:hAnchor="text" w:x="571" w:y="5771"/>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2050299</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其他普通教育支出</w:t>
      </w:r>
    </w:p>
    <w:p>
      <w:pPr>
        <w:framePr w:w="3357" w:wrap="auto" w:vAnchor="margin" w:hAnchor="text" w:x="571" w:y="6080"/>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20507</w:t>
      </w:r>
    </w:p>
    <w:p>
      <w:pPr>
        <w:framePr w:w="3357" w:wrap="auto" w:vAnchor="margin" w:hAnchor="text" w:x="571" w:y="6080"/>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2050799</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其他特殊教育支出</w:t>
      </w:r>
    </w:p>
    <w:p>
      <w:pPr>
        <w:framePr w:w="3357" w:wrap="auto" w:vAnchor="margin" w:hAnchor="text" w:x="571" w:y="6080"/>
        <w:widowControl w:val="0"/>
        <w:autoSpaceDE w:val="0"/>
        <w:autoSpaceDN w:val="0"/>
        <w:spacing w:before="77"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20599</w:t>
      </w:r>
      <w:r>
        <w:rPr>
          <w:rFonts w:hAnsiTheme="minorHAnsi" w:eastAsiaTheme="minorEastAsia" w:cstheme="minorBidi"/>
          <w:color w:val="000000"/>
          <w:spacing w:val="374"/>
          <w:sz w:val="23"/>
          <w:szCs w:val="22"/>
          <w:lang w:val="en-US" w:eastAsia="en-US" w:bidi="ar-SA"/>
        </w:rPr>
        <w:t xml:space="preserve"> </w:t>
      </w:r>
      <w:r>
        <w:rPr>
          <w:rFonts w:ascii="KQESVG+__" w:hAnsi="KQESVG+__" w:cs="KQESVG+__" w:eastAsiaTheme="minorEastAsia"/>
          <w:color w:val="000000"/>
          <w:spacing w:val="4"/>
          <w:sz w:val="23"/>
          <w:szCs w:val="22"/>
          <w:lang w:val="en-US" w:eastAsia="en-US" w:bidi="ar-SA"/>
        </w:rPr>
        <w:t>其他教育支出</w:t>
      </w:r>
    </w:p>
    <w:p>
      <w:pPr>
        <w:framePr w:w="3357" w:wrap="auto" w:vAnchor="margin" w:hAnchor="text" w:x="571" w:y="6080"/>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2059999</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其他教育支出</w:t>
      </w:r>
    </w:p>
    <w:p>
      <w:pPr>
        <w:framePr w:w="1174" w:wrap="auto" w:vAnchor="margin" w:hAnchor="text" w:x="1600" w:y="6080"/>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特殊教育</w:t>
      </w:r>
    </w:p>
    <w:p>
      <w:pPr>
        <w:framePr w:w="837" w:wrap="auto" w:vAnchor="margin" w:hAnchor="text" w:x="6894" w:y="6080"/>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25.89</w:t>
      </w:r>
    </w:p>
    <w:p>
      <w:pPr>
        <w:framePr w:w="837" w:wrap="auto" w:vAnchor="margin" w:hAnchor="text" w:x="6894" w:y="6080"/>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25.89</w:t>
      </w:r>
    </w:p>
    <w:p>
      <w:pPr>
        <w:framePr w:w="834" w:wrap="auto" w:vAnchor="margin" w:hAnchor="text" w:x="8756" w:y="6080"/>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16.95</w:t>
      </w:r>
    </w:p>
    <w:p>
      <w:pPr>
        <w:framePr w:w="824" w:wrap="auto" w:vAnchor="margin" w:hAnchor="text" w:x="8768" w:y="6387"/>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16.95</w:t>
      </w:r>
    </w:p>
    <w:p>
      <w:pPr>
        <w:framePr w:w="707" w:wrap="auto" w:vAnchor="margin" w:hAnchor="text" w:x="10746" w:y="6387"/>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8.94</w:t>
      </w:r>
    </w:p>
    <w:p>
      <w:pPr>
        <w:framePr w:w="956" w:wrap="auto" w:vAnchor="margin" w:hAnchor="text" w:x="6775" w:y="6696"/>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339.92</w:t>
      </w:r>
    </w:p>
    <w:p>
      <w:pPr>
        <w:framePr w:w="956" w:wrap="auto" w:vAnchor="margin" w:hAnchor="text" w:x="6775" w:y="6696"/>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339.92</w:t>
      </w:r>
    </w:p>
    <w:p>
      <w:pPr>
        <w:framePr w:w="956" w:wrap="auto" w:vAnchor="margin" w:hAnchor="text" w:x="6775" w:y="6696"/>
        <w:widowControl w:val="0"/>
        <w:autoSpaceDE w:val="0"/>
        <w:autoSpaceDN w:val="0"/>
        <w:spacing w:before="77"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241.17</w:t>
      </w:r>
    </w:p>
    <w:p>
      <w:pPr>
        <w:framePr w:w="956" w:wrap="auto" w:vAnchor="margin" w:hAnchor="text" w:x="6775" w:y="6696"/>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241.17</w:t>
      </w:r>
    </w:p>
    <w:p>
      <w:pPr>
        <w:framePr w:w="956" w:wrap="auto" w:vAnchor="margin" w:hAnchor="text" w:x="6775" w:y="6696"/>
        <w:widowControl w:val="0"/>
        <w:autoSpaceDE w:val="0"/>
        <w:autoSpaceDN w:val="0"/>
        <w:spacing w:before="77"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160.78</w:t>
      </w:r>
    </w:p>
    <w:p>
      <w:pPr>
        <w:framePr w:w="956" w:wrap="auto" w:vAnchor="margin" w:hAnchor="text" w:x="6775" w:y="6696"/>
        <w:widowControl w:val="0"/>
        <w:autoSpaceDE w:val="0"/>
        <w:autoSpaceDN w:val="0"/>
        <w:spacing w:before="75" w:line="232" w:lineRule="exact"/>
        <w:ind w:left="132"/>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80.39</w:t>
      </w:r>
    </w:p>
    <w:p>
      <w:pPr>
        <w:framePr w:w="956" w:wrap="auto" w:vAnchor="margin" w:hAnchor="text" w:x="10497" w:y="6696"/>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339.92</w:t>
      </w:r>
    </w:p>
    <w:p>
      <w:pPr>
        <w:framePr w:w="956" w:wrap="auto" w:vAnchor="margin" w:hAnchor="text" w:x="10497" w:y="6696"/>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339.92</w:t>
      </w:r>
    </w:p>
    <w:p>
      <w:pPr>
        <w:framePr w:w="595" w:wrap="auto" w:vAnchor="margin" w:hAnchor="text" w:x="571" w:y="7311"/>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208</w:t>
      </w:r>
    </w:p>
    <w:p>
      <w:pPr>
        <w:framePr w:w="2345" w:wrap="auto" w:vAnchor="margin" w:hAnchor="text" w:x="1600" w:y="7311"/>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社会保障和就业支出</w:t>
      </w:r>
    </w:p>
    <w:p>
      <w:pPr>
        <w:framePr w:w="956" w:wrap="auto" w:vAnchor="margin" w:hAnchor="text" w:x="8636" w:y="7311"/>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241.17</w:t>
      </w:r>
    </w:p>
    <w:p>
      <w:pPr>
        <w:framePr w:w="956" w:wrap="auto" w:vAnchor="margin" w:hAnchor="text" w:x="8636" w:y="7311"/>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241.17</w:t>
      </w:r>
    </w:p>
    <w:p>
      <w:pPr>
        <w:framePr w:w="956" w:wrap="auto" w:vAnchor="margin" w:hAnchor="text" w:x="8636" w:y="7311"/>
        <w:widowControl w:val="0"/>
        <w:autoSpaceDE w:val="0"/>
        <w:autoSpaceDN w:val="0"/>
        <w:spacing w:before="77"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160.78</w:t>
      </w:r>
    </w:p>
    <w:p>
      <w:pPr>
        <w:framePr w:w="956" w:wrap="auto" w:vAnchor="margin" w:hAnchor="text" w:x="8636" w:y="7311"/>
        <w:widowControl w:val="0"/>
        <w:autoSpaceDE w:val="0"/>
        <w:autoSpaceDN w:val="0"/>
        <w:spacing w:before="75" w:line="232" w:lineRule="exact"/>
        <w:ind w:left="132"/>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80.39</w:t>
      </w:r>
    </w:p>
    <w:p>
      <w:pPr>
        <w:framePr w:w="834" w:wrap="auto" w:vAnchor="margin" w:hAnchor="text" w:x="571" w:y="7618"/>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20805</w:t>
      </w:r>
    </w:p>
    <w:p>
      <w:pPr>
        <w:framePr w:w="2580" w:wrap="auto" w:vAnchor="margin" w:hAnchor="text" w:x="1600" w:y="7618"/>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行政事业单位养老支出</w:t>
      </w:r>
    </w:p>
    <w:p>
      <w:pPr>
        <w:framePr w:w="5211" w:wrap="auto" w:vAnchor="margin" w:hAnchor="text" w:x="571" w:y="7927"/>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2080505</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机关事业单位基本养老保险缴费支出</w:t>
      </w:r>
    </w:p>
    <w:p>
      <w:pPr>
        <w:framePr w:w="5211" w:wrap="auto" w:vAnchor="margin" w:hAnchor="text" w:x="571" w:y="7927"/>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2080506</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机关事业单位职业年金缴费支出</w:t>
      </w:r>
    </w:p>
    <w:p>
      <w:pPr>
        <w:framePr w:w="595" w:wrap="auto" w:vAnchor="margin" w:hAnchor="text" w:x="571" w:y="8542"/>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210</w:t>
      </w:r>
    </w:p>
    <w:p>
      <w:pPr>
        <w:framePr w:w="1643" w:wrap="auto" w:vAnchor="margin" w:hAnchor="text" w:x="1600" w:y="8542"/>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卫生健康支出</w:t>
      </w:r>
    </w:p>
    <w:p>
      <w:pPr>
        <w:framePr w:w="837" w:wrap="auto" w:vAnchor="margin" w:hAnchor="text" w:x="6894" w:y="8542"/>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81.53</w:t>
      </w:r>
    </w:p>
    <w:p>
      <w:pPr>
        <w:framePr w:w="837" w:wrap="auto" w:vAnchor="margin" w:hAnchor="text" w:x="6894" w:y="8542"/>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81.53</w:t>
      </w:r>
    </w:p>
    <w:p>
      <w:pPr>
        <w:framePr w:w="837" w:wrap="auto" w:vAnchor="margin" w:hAnchor="text" w:x="6894" w:y="8542"/>
        <w:widowControl w:val="0"/>
        <w:autoSpaceDE w:val="0"/>
        <w:autoSpaceDN w:val="0"/>
        <w:spacing w:before="75"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81.53</w:t>
      </w:r>
    </w:p>
    <w:p>
      <w:pPr>
        <w:framePr w:w="834" w:wrap="auto" w:vAnchor="margin" w:hAnchor="text" w:x="8756" w:y="8542"/>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81.53</w:t>
      </w:r>
    </w:p>
    <w:p>
      <w:pPr>
        <w:framePr w:w="834" w:wrap="auto" w:vAnchor="margin" w:hAnchor="text" w:x="571" w:y="8848"/>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21011</w:t>
      </w:r>
    </w:p>
    <w:p>
      <w:pPr>
        <w:framePr w:w="2111" w:wrap="auto" w:vAnchor="margin" w:hAnchor="text" w:x="1600" w:y="8848"/>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行政事业单位医疗</w:t>
      </w:r>
    </w:p>
    <w:p>
      <w:pPr>
        <w:framePr w:w="834" w:wrap="auto" w:vAnchor="margin" w:hAnchor="text" w:x="8756" w:y="8848"/>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81.53</w:t>
      </w:r>
    </w:p>
    <w:p>
      <w:pPr>
        <w:framePr w:w="2894" w:wrap="auto" w:vAnchor="margin" w:hAnchor="text" w:x="571" w:y="9155"/>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2101102</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事业单位医疗</w:t>
      </w:r>
    </w:p>
    <w:p>
      <w:pPr>
        <w:framePr w:w="824" w:wrap="auto" w:vAnchor="margin" w:hAnchor="text" w:x="8768" w:y="9155"/>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81.53</w:t>
      </w:r>
    </w:p>
    <w:p>
      <w:pPr>
        <w:framePr w:w="595" w:wrap="auto" w:vAnchor="margin" w:hAnchor="text" w:x="571" w:y="9464"/>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221</w:t>
      </w:r>
    </w:p>
    <w:p>
      <w:pPr>
        <w:framePr w:w="1643" w:wrap="auto" w:vAnchor="margin" w:hAnchor="text" w:x="1600" w:y="9464"/>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住房保障支出</w:t>
      </w:r>
    </w:p>
    <w:p>
      <w:pPr>
        <w:framePr w:w="1643" w:wrap="auto" w:vAnchor="margin" w:hAnchor="text" w:x="1600" w:y="9464"/>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住房改革支出</w:t>
      </w:r>
    </w:p>
    <w:p>
      <w:pPr>
        <w:framePr w:w="956" w:wrap="auto" w:vAnchor="margin" w:hAnchor="text" w:x="6775" w:y="9464"/>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205.81</w:t>
      </w:r>
    </w:p>
    <w:p>
      <w:pPr>
        <w:framePr w:w="956" w:wrap="auto" w:vAnchor="margin" w:hAnchor="text" w:x="6775" w:y="9464"/>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205.81</w:t>
      </w:r>
    </w:p>
    <w:p>
      <w:pPr>
        <w:framePr w:w="956" w:wrap="auto" w:vAnchor="margin" w:hAnchor="text" w:x="6775" w:y="9464"/>
        <w:widowControl w:val="0"/>
        <w:autoSpaceDE w:val="0"/>
        <w:autoSpaceDN w:val="0"/>
        <w:spacing w:before="77"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205.81</w:t>
      </w:r>
    </w:p>
    <w:p>
      <w:pPr>
        <w:framePr w:w="956" w:wrap="auto" w:vAnchor="margin" w:hAnchor="text" w:x="6775" w:y="9464"/>
        <w:widowControl w:val="0"/>
        <w:autoSpaceDE w:val="0"/>
        <w:autoSpaceDN w:val="0"/>
        <w:spacing w:before="75" w:line="232" w:lineRule="exact"/>
        <w:ind w:left="239"/>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5.00</w:t>
      </w:r>
    </w:p>
    <w:p>
      <w:pPr>
        <w:framePr w:w="956" w:wrap="auto" w:vAnchor="margin" w:hAnchor="text" w:x="8636" w:y="9464"/>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205.81</w:t>
      </w:r>
    </w:p>
    <w:p>
      <w:pPr>
        <w:framePr w:w="956" w:wrap="auto" w:vAnchor="margin" w:hAnchor="text" w:x="8636" w:y="9464"/>
        <w:widowControl w:val="0"/>
        <w:autoSpaceDE w:val="0"/>
        <w:autoSpaceDN w:val="0"/>
        <w:spacing w:before="75"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205.81</w:t>
      </w:r>
    </w:p>
    <w:p>
      <w:pPr>
        <w:framePr w:w="956" w:wrap="auto" w:vAnchor="margin" w:hAnchor="text" w:x="8636" w:y="9464"/>
        <w:widowControl w:val="0"/>
        <w:autoSpaceDE w:val="0"/>
        <w:autoSpaceDN w:val="0"/>
        <w:spacing w:before="77"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205.81</w:t>
      </w:r>
    </w:p>
    <w:p>
      <w:pPr>
        <w:framePr w:w="834" w:wrap="auto" w:vAnchor="margin" w:hAnchor="text" w:x="571" w:y="9770"/>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22102</w:t>
      </w:r>
    </w:p>
    <w:p>
      <w:pPr>
        <w:framePr w:w="2662" w:wrap="auto" w:vAnchor="margin" w:hAnchor="text" w:x="571" w:y="10079"/>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Theme="minorHAnsi" w:eastAsiaTheme="minorEastAsia" w:cstheme="minorBidi"/>
          <w:color w:val="000000"/>
          <w:spacing w:val="2"/>
          <w:sz w:val="23"/>
          <w:szCs w:val="22"/>
          <w:lang w:val="en-US" w:eastAsia="en-US" w:bidi="ar-SA"/>
        </w:rPr>
        <w:t>2210201</w:t>
      </w:r>
      <w:r>
        <w:rPr>
          <w:rFonts w:ascii="HDBVRW+__" w:hAnsiTheme="minorHAnsi" w:eastAsiaTheme="minorEastAsia" w:cstheme="minorBidi"/>
          <w:color w:val="000000"/>
          <w:spacing w:val="329"/>
          <w:sz w:val="23"/>
          <w:szCs w:val="22"/>
          <w:lang w:val="en-US" w:eastAsia="en-US" w:bidi="ar-SA"/>
        </w:rPr>
        <w:t xml:space="preserve"> </w:t>
      </w:r>
      <w:r>
        <w:rPr>
          <w:rFonts w:ascii="HDBVRW+__" w:hAnsi="HDBVRW+__" w:cs="HDBVRW+__" w:eastAsiaTheme="minorEastAsia"/>
          <w:color w:val="000000"/>
          <w:spacing w:val="2"/>
          <w:sz w:val="23"/>
          <w:szCs w:val="22"/>
          <w:lang w:val="en-US" w:eastAsia="en-US" w:bidi="ar-SA"/>
        </w:rPr>
        <w:t>住房公积金</w:t>
      </w:r>
    </w:p>
    <w:p>
      <w:pPr>
        <w:framePr w:w="595" w:wrap="auto" w:vAnchor="margin" w:hAnchor="text" w:x="571" w:y="10386"/>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229</w:t>
      </w:r>
    </w:p>
    <w:p>
      <w:pPr>
        <w:framePr w:w="1174" w:wrap="auto" w:vAnchor="margin" w:hAnchor="text" w:x="1600" w:y="10386"/>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其他支出</w:t>
      </w:r>
    </w:p>
    <w:p>
      <w:pPr>
        <w:framePr w:w="715" w:wrap="auto" w:vAnchor="margin" w:hAnchor="text" w:x="10736" w:y="10386"/>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5.00</w:t>
      </w:r>
    </w:p>
    <w:p>
      <w:pPr>
        <w:framePr w:w="715" w:wrap="auto" w:vAnchor="margin" w:hAnchor="text" w:x="10736" w:y="10386"/>
        <w:widowControl w:val="0"/>
        <w:autoSpaceDE w:val="0"/>
        <w:autoSpaceDN w:val="0"/>
        <w:spacing w:before="77"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5.00</w:t>
      </w:r>
    </w:p>
    <w:p>
      <w:pPr>
        <w:framePr w:w="834" w:wrap="auto" w:vAnchor="margin" w:hAnchor="text" w:x="571" w:y="10695"/>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22960</w:t>
      </w:r>
    </w:p>
    <w:p>
      <w:pPr>
        <w:framePr w:w="2580" w:wrap="auto" w:vAnchor="margin" w:hAnchor="text" w:x="1600" w:y="10695"/>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KQESVG+__" w:cs="KQESVG+__" w:eastAsiaTheme="minorEastAsia"/>
          <w:color w:val="000000"/>
          <w:spacing w:val="4"/>
          <w:sz w:val="23"/>
          <w:szCs w:val="22"/>
          <w:lang w:val="en-US" w:eastAsia="en-US" w:bidi="ar-SA"/>
        </w:rPr>
        <w:t>彩票公益金安排的支出</w:t>
      </w:r>
    </w:p>
    <w:p>
      <w:pPr>
        <w:framePr w:w="715" w:wrap="auto" w:vAnchor="margin" w:hAnchor="text" w:x="7014" w:y="10695"/>
        <w:widowControl w:val="0"/>
        <w:autoSpaceDE w:val="0"/>
        <w:autoSpaceDN w:val="0"/>
        <w:spacing w:line="232" w:lineRule="exact"/>
        <w:rPr>
          <w:rFonts w:hAnsiTheme="minorHAnsi" w:eastAsiaTheme="minorEastAsia" w:cstheme="minorBidi"/>
          <w:color w:val="000000"/>
          <w:sz w:val="23"/>
          <w:szCs w:val="22"/>
          <w:lang w:val="en-US" w:eastAsia="en-US" w:bidi="ar-SA"/>
        </w:rPr>
      </w:pPr>
      <w:r>
        <w:rPr>
          <w:rFonts w:ascii="KQESVG+__" w:hAnsiTheme="minorHAnsi" w:eastAsiaTheme="minorEastAsia" w:cstheme="minorBidi"/>
          <w:color w:val="000000"/>
          <w:spacing w:val="5"/>
          <w:sz w:val="23"/>
          <w:szCs w:val="22"/>
          <w:lang w:val="en-US" w:eastAsia="en-US" w:bidi="ar-SA"/>
        </w:rPr>
        <w:t>5.00</w:t>
      </w:r>
    </w:p>
    <w:p>
      <w:pPr>
        <w:framePr w:w="8814" w:wrap="auto" w:vAnchor="margin" w:hAnchor="text" w:x="571" w:y="11001"/>
        <w:widowControl w:val="0"/>
        <w:autoSpaceDE w:val="0"/>
        <w:autoSpaceDN w:val="0"/>
        <w:spacing w:line="232" w:lineRule="exact"/>
        <w:rPr>
          <w:rFonts w:ascii="HDBVRW+__" w:hAnsiTheme="minorHAnsi" w:eastAsiaTheme="minorEastAsia" w:cstheme="minorBidi"/>
          <w:color w:val="000000"/>
          <w:sz w:val="23"/>
          <w:szCs w:val="22"/>
          <w:lang w:val="en-US" w:eastAsia="en-US" w:bidi="ar-SA"/>
        </w:rPr>
      </w:pPr>
      <w:r>
        <w:rPr>
          <w:rFonts w:ascii="HDBVRW+__" w:hAnsi="HDBVRW+__" w:cs="HDBVRW+__" w:eastAsiaTheme="minorEastAsia"/>
          <w:color w:val="000000"/>
          <w:spacing w:val="2"/>
          <w:sz w:val="23"/>
          <w:szCs w:val="22"/>
          <w:lang w:val="en-US" w:eastAsia="en-US" w:bidi="ar-SA"/>
        </w:rPr>
        <w:t>注：本表以“万元”为金额单位（保留两位小数），反映部门本年度各项支出情况。</w:t>
      </w:r>
    </w:p>
    <w:p>
      <w:pPr>
        <w:framePr w:w="1222" w:wrap="auto" w:vAnchor="margin" w:hAnchor="text" w:x="8192" w:y="11587"/>
        <w:widowControl w:val="0"/>
        <w:autoSpaceDE w:val="0"/>
        <w:autoSpaceDN w:val="0"/>
        <w:spacing w:line="217" w:lineRule="exact"/>
        <w:rPr>
          <w:rFonts w:ascii="HDBVRW+__" w:hAnsiTheme="minorHAnsi" w:eastAsiaTheme="minorEastAsia" w:cstheme="minorBidi"/>
          <w:color w:val="000000"/>
          <w:sz w:val="22"/>
          <w:szCs w:val="22"/>
          <w:lang w:val="en-US" w:eastAsia="en-US" w:bidi="ar-SA"/>
        </w:rPr>
      </w:pPr>
      <w:r>
        <w:rPr>
          <w:rFonts w:ascii="HDBVRW+__" w:hAnsi="HDBVRW+__" w:cs="HDBVRW+__" w:eastAsiaTheme="minorEastAsia"/>
          <w:color w:val="000000"/>
          <w:sz w:val="22"/>
          <w:szCs w:val="22"/>
          <w:lang w:val="en-US" w:eastAsia="en-US" w:bidi="ar-SA"/>
        </w:rPr>
        <w:t>—</w:t>
      </w:r>
      <w:r>
        <w:rPr>
          <w:rFonts w:ascii="HDBVRW+__" w:hAnsiTheme="minorHAnsi" w:eastAsiaTheme="minorEastAsia" w:cstheme="minorBidi"/>
          <w:color w:val="000000"/>
          <w:spacing w:val="-4"/>
          <w:sz w:val="22"/>
          <w:szCs w:val="22"/>
          <w:lang w:val="en-US" w:eastAsia="en-US" w:bidi="ar-SA"/>
        </w:rPr>
        <w:t xml:space="preserve"> </w:t>
      </w:r>
      <w:r>
        <w:rPr>
          <w:rFonts w:ascii="HDBVRW+__" w:hAnsiTheme="minorHAnsi" w:eastAsiaTheme="minorEastAsia" w:cstheme="minorBidi"/>
          <w:color w:val="000000"/>
          <w:sz w:val="22"/>
          <w:szCs w:val="22"/>
          <w:lang w:val="en-US" w:eastAsia="en-US" w:bidi="ar-SA"/>
        </w:rPr>
        <w:t xml:space="preserve">3.1 </w:t>
      </w:r>
      <w:r>
        <w:rPr>
          <w:rFonts w:ascii="HDBVRW+__" w:hAnsi="HDBVRW+__" w:cs="HDBVRW+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65408" behindDoc="1" locked="0" layoutInCell="1" allowOverlap="1">
            <wp:simplePos x="0" y="0"/>
            <wp:positionH relativeFrom="page">
              <wp:posOffset>338455</wp:posOffset>
            </wp:positionH>
            <wp:positionV relativeFrom="page">
              <wp:posOffset>1283335</wp:posOffset>
            </wp:positionV>
            <wp:extent cx="10360025" cy="5896610"/>
            <wp:effectExtent l="0" t="0" r="3175" b="8890"/>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1"/>
                    <a:stretch>
                      <a:fillRect/>
                    </a:stretch>
                  </pic:blipFill>
                  <pic:spPr>
                    <a:xfrm>
                      <a:off x="0" y="0"/>
                      <a:ext cx="10360025" cy="589661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9" w:name="br1_18"/>
      <w:bookmarkEnd w:id="19"/>
      <w:r>
        <w:rPr>
          <w:rFonts w:ascii="Arial" w:hAnsiTheme="minorHAnsi" w:eastAsiaTheme="minorEastAsia" w:cstheme="minorBidi"/>
          <w:color w:val="FF0000"/>
          <w:sz w:val="2"/>
          <w:szCs w:val="22"/>
          <w:lang w:val="en-US" w:eastAsia="en-US" w:bidi="ar-SA"/>
        </w:rPr>
        <w:t xml:space="preserve"> </w:t>
      </w:r>
    </w:p>
    <w:p>
      <w:pPr>
        <w:framePr w:w="1882" w:wrap="auto" w:vAnchor="margin" w:hAnchor="text" w:x="7831" w:y="1028"/>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OLVMVM+__2" w:hAnsi="OLVMVM+__2" w:cs="OLVMVM+__2" w:eastAsiaTheme="minorEastAsia"/>
          <w:color w:val="000000"/>
          <w:spacing w:val="-1"/>
          <w:sz w:val="33"/>
          <w:szCs w:val="22"/>
          <w:lang w:val="en-US" w:eastAsia="en-US" w:bidi="ar-SA"/>
        </w:rPr>
        <w:t>支出决算表</w:t>
      </w:r>
    </w:p>
    <w:p>
      <w:pPr>
        <w:framePr w:w="1757" w:wrap="auto" w:vAnchor="margin" w:hAnchor="text" w:x="15231" w:y="1496"/>
        <w:widowControl w:val="0"/>
        <w:autoSpaceDE w:val="0"/>
        <w:autoSpaceDN w:val="0"/>
        <w:spacing w:line="217" w:lineRule="exact"/>
        <w:ind w:left="187"/>
        <w:rPr>
          <w:rFonts w:ascii="LLQETA+__" w:hAnsiTheme="minorHAnsi" w:eastAsiaTheme="minorEastAsia" w:cstheme="minorBidi"/>
          <w:color w:val="000000"/>
          <w:sz w:val="22"/>
          <w:szCs w:val="22"/>
          <w:lang w:val="en-US" w:eastAsia="en-US" w:bidi="ar-SA"/>
        </w:rPr>
      </w:pPr>
      <w:r>
        <w:rPr>
          <w:rFonts w:ascii="LLQETA+__" w:hAnsi="LLQETA+__" w:cs="LLQETA+__" w:eastAsiaTheme="minorEastAsia"/>
          <w:color w:val="000000"/>
          <w:spacing w:val="-2"/>
          <w:sz w:val="22"/>
          <w:szCs w:val="22"/>
          <w:lang w:val="en-US" w:eastAsia="en-US" w:bidi="ar-SA"/>
        </w:rPr>
        <w:t>财决公开03表</w:t>
      </w:r>
    </w:p>
    <w:p>
      <w:pPr>
        <w:framePr w:w="1757" w:wrap="auto" w:vAnchor="margin" w:hAnchor="text" w:x="15231" w:y="1496"/>
        <w:widowControl w:val="0"/>
        <w:autoSpaceDE w:val="0"/>
        <w:autoSpaceDN w:val="0"/>
        <w:spacing w:before="40" w:line="217" w:lineRule="exact"/>
        <w:rPr>
          <w:rFonts w:ascii="LLQETA+__" w:hAnsiTheme="minorHAnsi" w:eastAsiaTheme="minorEastAsia" w:cstheme="minorBidi"/>
          <w:color w:val="000000"/>
          <w:sz w:val="22"/>
          <w:szCs w:val="22"/>
          <w:lang w:val="en-US" w:eastAsia="en-US" w:bidi="ar-SA"/>
        </w:rPr>
      </w:pPr>
      <w:r>
        <w:rPr>
          <w:rFonts w:ascii="LLQETA+__" w:hAnsi="LLQETA+__" w:cs="LLQETA+__" w:eastAsiaTheme="minorEastAsia"/>
          <w:color w:val="000000"/>
          <w:spacing w:val="-3"/>
          <w:sz w:val="22"/>
          <w:szCs w:val="22"/>
          <w:lang w:val="en-US" w:eastAsia="en-US" w:bidi="ar-SA"/>
        </w:rPr>
        <w:t>金额单位：万元</w:t>
      </w:r>
    </w:p>
    <w:p>
      <w:pPr>
        <w:framePr w:w="992" w:wrap="auto" w:vAnchor="margin" w:hAnchor="text" w:x="8070" w:y="1704"/>
        <w:widowControl w:val="0"/>
        <w:autoSpaceDE w:val="0"/>
        <w:autoSpaceDN w:val="0"/>
        <w:spacing w:line="187" w:lineRule="exact"/>
        <w:rPr>
          <w:rFonts w:ascii="LLQETA+__" w:hAnsiTheme="minorHAnsi" w:eastAsiaTheme="minorEastAsia" w:cstheme="minorBidi"/>
          <w:color w:val="000000"/>
          <w:sz w:val="19"/>
          <w:szCs w:val="22"/>
          <w:lang w:val="en-US" w:eastAsia="en-US" w:bidi="ar-SA"/>
        </w:rPr>
      </w:pPr>
      <w:r>
        <w:rPr>
          <w:rFonts w:ascii="LLQETA+__" w:hAnsi="LLQETA+__" w:cs="LLQETA+__" w:eastAsiaTheme="minorEastAsia"/>
          <w:color w:val="000000"/>
          <w:spacing w:val="-1"/>
          <w:sz w:val="19"/>
          <w:szCs w:val="22"/>
          <w:lang w:val="en-US" w:eastAsia="en-US" w:bidi="ar-SA"/>
        </w:rPr>
        <w:t>2020年度</w:t>
      </w:r>
    </w:p>
    <w:p>
      <w:pPr>
        <w:framePr w:w="3058" w:wrap="auto" w:vAnchor="margin" w:hAnchor="text" w:x="538" w:y="1753"/>
        <w:widowControl w:val="0"/>
        <w:autoSpaceDE w:val="0"/>
        <w:autoSpaceDN w:val="0"/>
        <w:spacing w:line="217" w:lineRule="exact"/>
        <w:rPr>
          <w:rFonts w:ascii="LLQETA+__" w:hAnsiTheme="minorHAnsi" w:eastAsiaTheme="minorEastAsia" w:cstheme="minorBidi"/>
          <w:color w:val="000000"/>
          <w:sz w:val="22"/>
          <w:szCs w:val="22"/>
          <w:lang w:val="en-US" w:eastAsia="en-US" w:bidi="ar-SA"/>
        </w:rPr>
      </w:pPr>
      <w:r>
        <w:rPr>
          <w:rFonts w:ascii="LLQETA+__" w:hAnsi="LLQETA+__" w:cs="LLQETA+__" w:eastAsiaTheme="minorEastAsia"/>
          <w:color w:val="000000"/>
          <w:spacing w:val="-3"/>
          <w:sz w:val="22"/>
          <w:szCs w:val="22"/>
          <w:lang w:val="en-US" w:eastAsia="en-US" w:bidi="ar-SA"/>
        </w:rPr>
        <w:t>部门：成都市温江区寿安学校</w:t>
      </w:r>
    </w:p>
    <w:p>
      <w:pPr>
        <w:framePr w:w="1157" w:wrap="auto" w:vAnchor="margin" w:hAnchor="text" w:x="15423" w:y="2238"/>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对附属单</w:t>
      </w:r>
    </w:p>
    <w:p>
      <w:pPr>
        <w:framePr w:w="1157" w:wrap="auto" w:vAnchor="margin" w:hAnchor="text" w:x="610" w:y="253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科目编码</w:t>
      </w:r>
    </w:p>
    <w:p>
      <w:pPr>
        <w:framePr w:w="1157" w:wrap="auto" w:vAnchor="margin" w:hAnchor="text" w:x="610" w:y="2534"/>
        <w:widowControl w:val="0"/>
        <w:autoSpaceDE w:val="0"/>
        <w:autoSpaceDN w:val="0"/>
        <w:spacing w:before="680"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z w:val="23"/>
          <w:szCs w:val="22"/>
          <w:lang w:val="en-US" w:eastAsia="en-US" w:bidi="ar-SA"/>
        </w:rPr>
        <w:t>类</w:t>
      </w:r>
      <w:r>
        <w:rPr>
          <w:rFonts w:ascii="LLQETA+__" w:hAnsiTheme="minorHAnsi" w:eastAsiaTheme="minorEastAsia" w:cstheme="minorBidi"/>
          <w:color w:val="000000"/>
          <w:spacing w:val="-1"/>
          <w:sz w:val="23"/>
          <w:szCs w:val="22"/>
          <w:lang w:val="en-US" w:eastAsia="en-US" w:bidi="ar-SA"/>
        </w:rPr>
        <w:t xml:space="preserve"> </w:t>
      </w:r>
      <w:r>
        <w:rPr>
          <w:rFonts w:ascii="LLQETA+__" w:hAnsi="LLQETA+__" w:cs="LLQETA+__" w:eastAsiaTheme="minorEastAsia"/>
          <w:color w:val="000000"/>
          <w:sz w:val="23"/>
          <w:szCs w:val="22"/>
          <w:lang w:val="en-US" w:eastAsia="en-US" w:bidi="ar-SA"/>
        </w:rPr>
        <w:t>款</w:t>
      </w:r>
      <w:r>
        <w:rPr>
          <w:rFonts w:ascii="LLQETA+__" w:hAnsiTheme="minorHAnsi" w:eastAsiaTheme="minorEastAsia" w:cstheme="minorBidi"/>
          <w:color w:val="000000"/>
          <w:spacing w:val="-4"/>
          <w:sz w:val="23"/>
          <w:szCs w:val="22"/>
          <w:lang w:val="en-US" w:eastAsia="en-US" w:bidi="ar-SA"/>
        </w:rPr>
        <w:t xml:space="preserve"> </w:t>
      </w:r>
      <w:r>
        <w:rPr>
          <w:rFonts w:ascii="LLQETA+__" w:hAnsi="LLQETA+__" w:cs="LLQETA+__" w:eastAsiaTheme="minorEastAsia"/>
          <w:color w:val="000000"/>
          <w:sz w:val="23"/>
          <w:szCs w:val="22"/>
          <w:lang w:val="en-US" w:eastAsia="en-US" w:bidi="ar-SA"/>
        </w:rPr>
        <w:t>项</w:t>
      </w:r>
    </w:p>
    <w:p>
      <w:pPr>
        <w:framePr w:w="1157" w:wrap="auto" w:vAnchor="margin" w:hAnchor="text" w:x="3157" w:y="253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科目名称</w:t>
      </w:r>
    </w:p>
    <w:p>
      <w:pPr>
        <w:framePr w:w="1615" w:wrap="auto" w:vAnchor="margin" w:hAnchor="text" w:x="5890" w:y="253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本年支出合计</w:t>
      </w:r>
    </w:p>
    <w:p>
      <w:pPr>
        <w:framePr w:w="1157" w:wrap="auto" w:vAnchor="margin" w:hAnchor="text" w:x="7981" w:y="253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基本支出</w:t>
      </w:r>
    </w:p>
    <w:p>
      <w:pPr>
        <w:framePr w:w="1157" w:wrap="auto" w:vAnchor="margin" w:hAnchor="text" w:x="9842" w:y="253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项目支出</w:t>
      </w:r>
    </w:p>
    <w:p>
      <w:pPr>
        <w:framePr w:w="1157" w:wrap="auto" w:vAnchor="margin" w:hAnchor="text" w:x="9842" w:y="2534"/>
        <w:widowControl w:val="0"/>
        <w:autoSpaceDE w:val="0"/>
        <w:autoSpaceDN w:val="0"/>
        <w:spacing w:before="528" w:line="229" w:lineRule="exact"/>
        <w:ind w:left="401"/>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3</w:t>
      </w:r>
    </w:p>
    <w:p>
      <w:pPr>
        <w:framePr w:w="1615" w:wrap="auto" w:vAnchor="margin" w:hAnchor="text" w:x="11474" w:y="253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上缴上级支出</w:t>
      </w:r>
    </w:p>
    <w:p>
      <w:pPr>
        <w:framePr w:w="1615" w:wrap="auto" w:vAnchor="margin" w:hAnchor="text" w:x="11474" w:y="2534"/>
        <w:widowControl w:val="0"/>
        <w:autoSpaceDE w:val="0"/>
        <w:autoSpaceDN w:val="0"/>
        <w:spacing w:before="528" w:line="229" w:lineRule="exact"/>
        <w:ind w:left="630"/>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4</w:t>
      </w:r>
    </w:p>
    <w:p>
      <w:pPr>
        <w:framePr w:w="1157" w:wrap="auto" w:vAnchor="margin" w:hAnchor="text" w:x="13564" w:y="253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经营支出</w:t>
      </w:r>
    </w:p>
    <w:p>
      <w:pPr>
        <w:framePr w:w="1157" w:wrap="auto" w:vAnchor="margin" w:hAnchor="text" w:x="13564" w:y="2534"/>
        <w:widowControl w:val="0"/>
        <w:autoSpaceDE w:val="0"/>
        <w:autoSpaceDN w:val="0"/>
        <w:spacing w:before="528" w:line="229" w:lineRule="exact"/>
        <w:ind w:left="401"/>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5</w:t>
      </w:r>
    </w:p>
    <w:p>
      <w:pPr>
        <w:framePr w:w="1386" w:wrap="auto" w:vAnchor="margin" w:hAnchor="text" w:x="15309" w:y="2828"/>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位补助支出</w:t>
      </w:r>
    </w:p>
    <w:p>
      <w:pPr>
        <w:framePr w:w="1386" w:wrap="auto" w:vAnchor="margin" w:hAnchor="text" w:x="15309" w:y="2828"/>
        <w:widowControl w:val="0"/>
        <w:autoSpaceDE w:val="0"/>
        <w:autoSpaceDN w:val="0"/>
        <w:spacing w:before="234" w:line="229" w:lineRule="exact"/>
        <w:ind w:left="516"/>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6</w:t>
      </w:r>
    </w:p>
    <w:p>
      <w:pPr>
        <w:framePr w:w="469" w:wrap="auto" w:vAnchor="margin" w:hAnchor="text" w:x="2995" w:y="3292"/>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z w:val="23"/>
          <w:szCs w:val="22"/>
          <w:lang w:val="en-US" w:eastAsia="en-US" w:bidi="ar-SA"/>
        </w:rPr>
        <w:t>栏</w:t>
      </w:r>
    </w:p>
    <w:p>
      <w:pPr>
        <w:framePr w:w="469" w:wrap="auto" w:vAnchor="margin" w:hAnchor="text" w:x="2995" w:y="3292"/>
        <w:widowControl w:val="0"/>
        <w:autoSpaceDE w:val="0"/>
        <w:autoSpaceDN w:val="0"/>
        <w:spacing w:before="75"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z w:val="23"/>
          <w:szCs w:val="22"/>
          <w:lang w:val="en-US" w:eastAsia="en-US" w:bidi="ar-SA"/>
        </w:rPr>
        <w:t>合</w:t>
      </w:r>
    </w:p>
    <w:p>
      <w:pPr>
        <w:framePr w:w="469" w:wrap="auto" w:vAnchor="margin" w:hAnchor="text" w:x="4002" w:y="3292"/>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z w:val="23"/>
          <w:szCs w:val="22"/>
          <w:lang w:val="en-US" w:eastAsia="en-US" w:bidi="ar-SA"/>
        </w:rPr>
        <w:t>次</w:t>
      </w:r>
    </w:p>
    <w:p>
      <w:pPr>
        <w:framePr w:w="469" w:wrap="auto" w:vAnchor="margin" w:hAnchor="text" w:x="4002" w:y="3292"/>
        <w:widowControl w:val="0"/>
        <w:autoSpaceDE w:val="0"/>
        <w:autoSpaceDN w:val="0"/>
        <w:spacing w:before="75"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z w:val="23"/>
          <w:szCs w:val="22"/>
          <w:lang w:val="en-US" w:eastAsia="en-US" w:bidi="ar-SA"/>
        </w:rPr>
        <w:t>计</w:t>
      </w:r>
    </w:p>
    <w:p>
      <w:pPr>
        <w:framePr w:w="355" w:wrap="auto" w:vAnchor="margin" w:hAnchor="text" w:x="6521" w:y="3292"/>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1</w:t>
      </w:r>
    </w:p>
    <w:p>
      <w:pPr>
        <w:framePr w:w="355" w:wrap="auto" w:vAnchor="margin" w:hAnchor="text" w:x="8382" w:y="3292"/>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2</w:t>
      </w:r>
    </w:p>
    <w:p>
      <w:pPr>
        <w:framePr w:w="1174" w:wrap="auto" w:vAnchor="margin" w:hAnchor="text" w:x="6555" w:y="3596"/>
        <w:widowControl w:val="0"/>
        <w:autoSpaceDE w:val="0"/>
        <w:autoSpaceDN w:val="0"/>
        <w:spacing w:line="229" w:lineRule="exact"/>
        <w:rPr>
          <w:rFonts w:hAnsiTheme="minorHAnsi" w:eastAsiaTheme="minorEastAsia" w:cstheme="minorBidi"/>
          <w:color w:val="000000"/>
          <w:sz w:val="23"/>
          <w:szCs w:val="22"/>
          <w:lang w:val="en-US" w:eastAsia="en-US" w:bidi="ar-SA"/>
        </w:rPr>
      </w:pPr>
      <w:r>
        <w:rPr>
          <w:rFonts w:ascii="UJBKFO+__" w:hAnsiTheme="minorHAnsi" w:eastAsiaTheme="minorEastAsia" w:cstheme="minorBidi"/>
          <w:color w:val="000000"/>
          <w:spacing w:val="2"/>
          <w:sz w:val="23"/>
          <w:szCs w:val="22"/>
          <w:lang w:val="en-US" w:eastAsia="en-US" w:bidi="ar-SA"/>
        </w:rPr>
        <w:t>3,102.66</w:t>
      </w:r>
    </w:p>
    <w:p>
      <w:pPr>
        <w:framePr w:w="1174" w:wrap="auto" w:vAnchor="margin" w:hAnchor="text" w:x="8417" w:y="3596"/>
        <w:widowControl w:val="0"/>
        <w:autoSpaceDE w:val="0"/>
        <w:autoSpaceDN w:val="0"/>
        <w:spacing w:line="229" w:lineRule="exact"/>
        <w:rPr>
          <w:rFonts w:hAnsiTheme="minorHAnsi" w:eastAsiaTheme="minorEastAsia" w:cstheme="minorBidi"/>
          <w:color w:val="000000"/>
          <w:sz w:val="23"/>
          <w:szCs w:val="22"/>
          <w:lang w:val="en-US" w:eastAsia="en-US" w:bidi="ar-SA"/>
        </w:rPr>
      </w:pPr>
      <w:r>
        <w:rPr>
          <w:rFonts w:ascii="UJBKFO+__" w:hAnsiTheme="minorHAnsi" w:eastAsiaTheme="minorEastAsia" w:cstheme="minorBidi"/>
          <w:color w:val="000000"/>
          <w:spacing w:val="2"/>
          <w:sz w:val="23"/>
          <w:szCs w:val="22"/>
          <w:lang w:val="en-US" w:eastAsia="en-US" w:bidi="ar-SA"/>
        </w:rPr>
        <w:t>2,660.71</w:t>
      </w:r>
    </w:p>
    <w:p>
      <w:pPr>
        <w:framePr w:w="943" w:wrap="auto" w:vAnchor="margin" w:hAnchor="text" w:x="10512" w:y="3596"/>
        <w:widowControl w:val="0"/>
        <w:autoSpaceDE w:val="0"/>
        <w:autoSpaceDN w:val="0"/>
        <w:spacing w:line="229" w:lineRule="exact"/>
        <w:rPr>
          <w:rFonts w:hAnsiTheme="minorHAnsi" w:eastAsiaTheme="minorEastAsia" w:cstheme="minorBidi"/>
          <w:color w:val="000000"/>
          <w:sz w:val="23"/>
          <w:szCs w:val="22"/>
          <w:lang w:val="en-US" w:eastAsia="en-US" w:bidi="ar-SA"/>
        </w:rPr>
      </w:pPr>
      <w:r>
        <w:rPr>
          <w:rFonts w:ascii="UJBKFO+__" w:hAnsiTheme="minorHAnsi" w:eastAsiaTheme="minorEastAsia" w:cstheme="minorBidi"/>
          <w:color w:val="000000"/>
          <w:spacing w:val="2"/>
          <w:sz w:val="23"/>
          <w:szCs w:val="22"/>
          <w:lang w:val="en-US" w:eastAsia="en-US" w:bidi="ar-SA"/>
        </w:rPr>
        <w:t>441.96</w:t>
      </w:r>
    </w:p>
    <w:p>
      <w:pPr>
        <w:framePr w:w="943" w:wrap="auto" w:vAnchor="margin" w:hAnchor="text" w:x="10512" w:y="3596"/>
        <w:widowControl w:val="0"/>
        <w:autoSpaceDE w:val="0"/>
        <w:autoSpaceDN w:val="0"/>
        <w:spacing w:before="75" w:line="229" w:lineRule="exact"/>
        <w:ind w:left="244"/>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5.00</w:t>
      </w:r>
    </w:p>
    <w:p>
      <w:pPr>
        <w:framePr w:w="4707" w:wrap="auto" w:vAnchor="margin" w:hAnchor="text" w:x="571" w:y="3900"/>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2296004</w:t>
      </w:r>
      <w:r>
        <w:rPr>
          <w:rFonts w:ascii="LLQETA+__" w:hAnsiTheme="minorHAnsi" w:eastAsiaTheme="minorEastAsia" w:cstheme="minorBidi"/>
          <w:color w:val="000000"/>
          <w:spacing w:val="341"/>
          <w:sz w:val="23"/>
          <w:szCs w:val="22"/>
          <w:lang w:val="en-US" w:eastAsia="en-US" w:bidi="ar-SA"/>
        </w:rPr>
        <w:t xml:space="preserve"> </w:t>
      </w:r>
      <w:r>
        <w:rPr>
          <w:rFonts w:ascii="LLQETA+__" w:hAnsi="LLQETA+__" w:cs="LLQETA+__" w:eastAsiaTheme="minorEastAsia"/>
          <w:color w:val="000000"/>
          <w:spacing w:val="-1"/>
          <w:sz w:val="23"/>
          <w:szCs w:val="22"/>
          <w:lang w:val="en-US" w:eastAsia="en-US" w:bidi="ar-SA"/>
        </w:rPr>
        <w:t>用于教育事业的彩票公益金支出</w:t>
      </w:r>
    </w:p>
    <w:p>
      <w:pPr>
        <w:framePr w:w="698" w:wrap="auto" w:vAnchor="margin" w:hAnchor="text" w:x="7034" w:y="3900"/>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Theme="minorHAnsi" w:eastAsiaTheme="minorEastAsia" w:cstheme="minorBidi"/>
          <w:color w:val="000000"/>
          <w:sz w:val="23"/>
          <w:szCs w:val="22"/>
          <w:lang w:val="en-US" w:eastAsia="en-US" w:bidi="ar-SA"/>
        </w:rPr>
        <w:t>5.00</w:t>
      </w:r>
    </w:p>
    <w:p>
      <w:pPr>
        <w:framePr w:w="8721" w:wrap="auto" w:vAnchor="margin" w:hAnchor="text" w:x="571" w:y="4204"/>
        <w:widowControl w:val="0"/>
        <w:autoSpaceDE w:val="0"/>
        <w:autoSpaceDN w:val="0"/>
        <w:spacing w:line="229" w:lineRule="exact"/>
        <w:rPr>
          <w:rFonts w:ascii="LLQETA+__" w:hAnsiTheme="minorHAnsi" w:eastAsiaTheme="minorEastAsia" w:cstheme="minorBidi"/>
          <w:color w:val="000000"/>
          <w:sz w:val="23"/>
          <w:szCs w:val="22"/>
          <w:lang w:val="en-US" w:eastAsia="en-US" w:bidi="ar-SA"/>
        </w:rPr>
      </w:pPr>
      <w:r>
        <w:rPr>
          <w:rFonts w:ascii="LLQETA+__" w:hAnsi="LLQETA+__" w:cs="LLQETA+__" w:eastAsiaTheme="minorEastAsia"/>
          <w:color w:val="000000"/>
          <w:spacing w:val="-1"/>
          <w:sz w:val="23"/>
          <w:szCs w:val="22"/>
          <w:lang w:val="en-US" w:eastAsia="en-US" w:bidi="ar-SA"/>
        </w:rPr>
        <w:t>注：本表以“万元”为金额单位（保留两位小数），反映部门本年度各项支出情况。</w:t>
      </w:r>
    </w:p>
    <w:p>
      <w:pPr>
        <w:framePr w:w="1222" w:wrap="auto" w:vAnchor="margin" w:hAnchor="text" w:x="8192" w:y="11587"/>
        <w:widowControl w:val="0"/>
        <w:autoSpaceDE w:val="0"/>
        <w:autoSpaceDN w:val="0"/>
        <w:spacing w:line="217" w:lineRule="exact"/>
        <w:rPr>
          <w:rFonts w:ascii="LLQETA+__" w:hAnsiTheme="minorHAnsi" w:eastAsiaTheme="minorEastAsia" w:cstheme="minorBidi"/>
          <w:color w:val="000000"/>
          <w:sz w:val="22"/>
          <w:szCs w:val="22"/>
          <w:lang w:val="en-US" w:eastAsia="en-US" w:bidi="ar-SA"/>
        </w:rPr>
      </w:pPr>
      <w:r>
        <w:rPr>
          <w:rFonts w:ascii="LLQETA+__" w:hAnsi="LLQETA+__" w:cs="LLQETA+__" w:eastAsiaTheme="minorEastAsia"/>
          <w:color w:val="000000"/>
          <w:sz w:val="22"/>
          <w:szCs w:val="22"/>
          <w:lang w:val="en-US" w:eastAsia="en-US" w:bidi="ar-SA"/>
        </w:rPr>
        <w:t>—</w:t>
      </w:r>
      <w:r>
        <w:rPr>
          <w:rFonts w:ascii="LLQETA+__" w:hAnsiTheme="minorHAnsi" w:eastAsiaTheme="minorEastAsia" w:cstheme="minorBidi"/>
          <w:color w:val="000000"/>
          <w:spacing w:val="-4"/>
          <w:sz w:val="22"/>
          <w:szCs w:val="22"/>
          <w:lang w:val="en-US" w:eastAsia="en-US" w:bidi="ar-SA"/>
        </w:rPr>
        <w:t xml:space="preserve"> </w:t>
      </w:r>
      <w:r>
        <w:rPr>
          <w:rFonts w:ascii="LLQETA+__" w:hAnsiTheme="minorHAnsi" w:eastAsiaTheme="minorEastAsia" w:cstheme="minorBidi"/>
          <w:color w:val="000000"/>
          <w:sz w:val="22"/>
          <w:szCs w:val="22"/>
          <w:lang w:val="en-US" w:eastAsia="en-US" w:bidi="ar-SA"/>
        </w:rPr>
        <w:t xml:space="preserve">3.2 </w:t>
      </w:r>
      <w:r>
        <w:rPr>
          <w:rFonts w:ascii="LLQETA+__" w:hAnsi="LLQETA+__" w:cs="LLQETA+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66432" behindDoc="1" locked="0" layoutInCell="1" allowOverlap="1">
            <wp:simplePos x="0" y="0"/>
            <wp:positionH relativeFrom="page">
              <wp:posOffset>338455</wp:posOffset>
            </wp:positionH>
            <wp:positionV relativeFrom="page">
              <wp:posOffset>1283335</wp:posOffset>
            </wp:positionV>
            <wp:extent cx="10360025" cy="1577340"/>
            <wp:effectExtent l="0" t="0" r="3175" b="3810"/>
            <wp:wrapNone/>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2"/>
                    <a:stretch>
                      <a:fillRect/>
                    </a:stretch>
                  </pic:blipFill>
                  <pic:spPr>
                    <a:xfrm>
                      <a:off x="0" y="0"/>
                      <a:ext cx="10360025" cy="157734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0" w:name="br1_19"/>
      <w:bookmarkEnd w:id="20"/>
      <w:r>
        <w:rPr>
          <w:rFonts w:ascii="Arial" w:hAnsiTheme="minorHAnsi" w:eastAsiaTheme="minorEastAsia" w:cstheme="minorBidi"/>
          <w:color w:val="FF0000"/>
          <w:sz w:val="2"/>
          <w:szCs w:val="22"/>
          <w:lang w:val="en-US" w:eastAsia="en-US" w:bidi="ar-SA"/>
        </w:rPr>
        <w:t xml:space="preserve"> </w:t>
      </w:r>
    </w:p>
    <w:p>
      <w:pPr>
        <w:framePr w:w="4184" w:wrap="auto" w:vAnchor="margin" w:hAnchor="text" w:x="6628" w:y="1028"/>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HSRDPC+__2" w:hAnsi="HSRDPC+__2" w:cs="HSRDPC+__2" w:eastAsiaTheme="minorEastAsia"/>
          <w:color w:val="000000"/>
          <w:spacing w:val="-1"/>
          <w:sz w:val="33"/>
          <w:szCs w:val="22"/>
          <w:lang w:val="en-US" w:eastAsia="en-US" w:bidi="ar-SA"/>
        </w:rPr>
        <w:t>财政拨款收入支出决算总表</w:t>
      </w:r>
    </w:p>
    <w:p>
      <w:pPr>
        <w:framePr w:w="1757" w:wrap="auto" w:vAnchor="margin" w:hAnchor="text" w:x="13923" w:y="1479"/>
        <w:widowControl w:val="0"/>
        <w:autoSpaceDE w:val="0"/>
        <w:autoSpaceDN w:val="0"/>
        <w:spacing w:line="217" w:lineRule="exact"/>
        <w:ind w:left="214"/>
        <w:rPr>
          <w:rFonts w:ascii="EBQFEL+__" w:hAnsiTheme="minorHAnsi" w:eastAsiaTheme="minorEastAsia" w:cstheme="minorBidi"/>
          <w:color w:val="000000"/>
          <w:sz w:val="22"/>
          <w:szCs w:val="22"/>
          <w:lang w:val="en-US" w:eastAsia="en-US" w:bidi="ar-SA"/>
        </w:rPr>
      </w:pPr>
      <w:r>
        <w:rPr>
          <w:rFonts w:ascii="EBQFEL+__" w:hAnsi="EBQFEL+__" w:cs="EBQFEL+__" w:eastAsiaTheme="minorEastAsia"/>
          <w:color w:val="000000"/>
          <w:spacing w:val="-2"/>
          <w:sz w:val="22"/>
          <w:szCs w:val="22"/>
          <w:lang w:val="en-US" w:eastAsia="en-US" w:bidi="ar-SA"/>
        </w:rPr>
        <w:t>财决公开04表</w:t>
      </w:r>
    </w:p>
    <w:p>
      <w:pPr>
        <w:framePr w:w="1757" w:wrap="auto" w:vAnchor="margin" w:hAnchor="text" w:x="13923" w:y="1479"/>
        <w:widowControl w:val="0"/>
        <w:autoSpaceDE w:val="0"/>
        <w:autoSpaceDN w:val="0"/>
        <w:spacing w:before="57" w:line="217" w:lineRule="exact"/>
        <w:rPr>
          <w:rFonts w:ascii="EBQFEL+__" w:hAnsiTheme="minorHAnsi" w:eastAsiaTheme="minorEastAsia" w:cstheme="minorBidi"/>
          <w:color w:val="000000"/>
          <w:sz w:val="22"/>
          <w:szCs w:val="22"/>
          <w:lang w:val="en-US" w:eastAsia="en-US" w:bidi="ar-SA"/>
        </w:rPr>
      </w:pPr>
      <w:r>
        <w:rPr>
          <w:rFonts w:ascii="EBQFEL+__" w:hAnsi="EBQFEL+__" w:cs="EBQFEL+__" w:eastAsiaTheme="minorEastAsia"/>
          <w:color w:val="000000"/>
          <w:spacing w:val="-3"/>
          <w:sz w:val="22"/>
          <w:szCs w:val="22"/>
          <w:lang w:val="en-US" w:eastAsia="en-US" w:bidi="ar-SA"/>
        </w:rPr>
        <w:t>金额单位：万元</w:t>
      </w:r>
    </w:p>
    <w:p>
      <w:pPr>
        <w:framePr w:w="3058" w:wrap="auto" w:vAnchor="margin" w:hAnchor="text" w:x="1839" w:y="1753"/>
        <w:widowControl w:val="0"/>
        <w:autoSpaceDE w:val="0"/>
        <w:autoSpaceDN w:val="0"/>
        <w:spacing w:line="217" w:lineRule="exact"/>
        <w:rPr>
          <w:rFonts w:ascii="EBQFEL+__" w:hAnsiTheme="minorHAnsi" w:eastAsiaTheme="minorEastAsia" w:cstheme="minorBidi"/>
          <w:color w:val="000000"/>
          <w:sz w:val="22"/>
          <w:szCs w:val="22"/>
          <w:lang w:val="en-US" w:eastAsia="en-US" w:bidi="ar-SA"/>
        </w:rPr>
      </w:pPr>
      <w:r>
        <w:rPr>
          <w:rFonts w:ascii="EBQFEL+__" w:hAnsi="EBQFEL+__" w:cs="EBQFEL+__" w:eastAsiaTheme="minorEastAsia"/>
          <w:color w:val="000000"/>
          <w:spacing w:val="-3"/>
          <w:sz w:val="22"/>
          <w:szCs w:val="22"/>
          <w:lang w:val="en-US" w:eastAsia="en-US" w:bidi="ar-SA"/>
        </w:rPr>
        <w:t>部门：成都市温江区寿安学校</w:t>
      </w:r>
    </w:p>
    <w:p>
      <w:pPr>
        <w:framePr w:w="992" w:wrap="auto" w:vAnchor="margin" w:hAnchor="text" w:x="7632" w:y="1781"/>
        <w:widowControl w:val="0"/>
        <w:autoSpaceDE w:val="0"/>
        <w:autoSpaceDN w:val="0"/>
        <w:spacing w:line="187" w:lineRule="exact"/>
        <w:rPr>
          <w:rFonts w:ascii="EBQFEL+__" w:hAnsiTheme="minorHAnsi" w:eastAsiaTheme="minorEastAsia" w:cstheme="minorBidi"/>
          <w:color w:val="000000"/>
          <w:sz w:val="19"/>
          <w:szCs w:val="22"/>
          <w:lang w:val="en-US" w:eastAsia="en-US" w:bidi="ar-SA"/>
        </w:rPr>
      </w:pPr>
      <w:r>
        <w:rPr>
          <w:rFonts w:ascii="EBQFEL+__" w:hAnsi="EBQFEL+__" w:cs="EBQFEL+__" w:eastAsiaTheme="minorEastAsia"/>
          <w:color w:val="000000"/>
          <w:spacing w:val="-1"/>
          <w:sz w:val="19"/>
          <w:szCs w:val="22"/>
          <w:lang w:val="en-US" w:eastAsia="en-US" w:bidi="ar-SA"/>
        </w:rPr>
        <w:t>2020年度</w:t>
      </w:r>
    </w:p>
    <w:p>
      <w:pPr>
        <w:framePr w:w="422" w:wrap="auto" w:vAnchor="margin" w:hAnchor="text" w:x="3805" w:y="207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收</w:t>
      </w:r>
    </w:p>
    <w:p>
      <w:pPr>
        <w:framePr w:w="422" w:wrap="auto" w:vAnchor="margin" w:hAnchor="text" w:x="4448" w:y="207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入</w:t>
      </w:r>
    </w:p>
    <w:p>
      <w:pPr>
        <w:framePr w:w="422" w:wrap="auto" w:vAnchor="margin" w:hAnchor="text" w:x="10629" w:y="207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支</w:t>
      </w:r>
    </w:p>
    <w:p>
      <w:pPr>
        <w:framePr w:w="422" w:wrap="auto" w:vAnchor="margin" w:hAnchor="text" w:x="11272" w:y="207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出</w:t>
      </w:r>
    </w:p>
    <w:p>
      <w:pPr>
        <w:framePr w:w="1149" w:wrap="auto" w:vAnchor="margin" w:hAnchor="text" w:x="11561" w:y="2381"/>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一般公共预</w:t>
      </w:r>
    </w:p>
    <w:p>
      <w:pPr>
        <w:framePr w:w="1149" w:wrap="auto" w:vAnchor="margin" w:hAnchor="text" w:x="12919" w:y="2381"/>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政府性基金</w:t>
      </w:r>
    </w:p>
    <w:p>
      <w:pPr>
        <w:framePr w:w="1331" w:wrap="auto" w:vAnchor="margin" w:hAnchor="text" w:x="14235" w:y="2381"/>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国有资本经营</w:t>
      </w:r>
    </w:p>
    <w:p>
      <w:pPr>
        <w:framePr w:w="422" w:wrap="auto" w:vAnchor="margin" w:hAnchor="text" w:x="2788"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项</w:t>
      </w:r>
    </w:p>
    <w:p>
      <w:pPr>
        <w:framePr w:w="422" w:wrap="auto" w:vAnchor="margin" w:hAnchor="text" w:x="2788" w:y="2550"/>
        <w:widowControl w:val="0"/>
        <w:autoSpaceDE w:val="0"/>
        <w:autoSpaceDN w:val="0"/>
        <w:spacing w:before="29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栏</w:t>
      </w:r>
    </w:p>
    <w:p>
      <w:pPr>
        <w:framePr w:w="422" w:wrap="auto" w:vAnchor="margin" w:hAnchor="text" w:x="3461"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目</w:t>
      </w:r>
    </w:p>
    <w:p>
      <w:pPr>
        <w:framePr w:w="422" w:wrap="auto" w:vAnchor="margin" w:hAnchor="text" w:x="3461" w:y="2550"/>
        <w:widowControl w:val="0"/>
        <w:autoSpaceDE w:val="0"/>
        <w:autoSpaceDN w:val="0"/>
        <w:spacing w:before="29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次</w:t>
      </w:r>
    </w:p>
    <w:p>
      <w:pPr>
        <w:framePr w:w="604" w:wrap="auto" w:vAnchor="margin" w:hAnchor="text" w:x="4627"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行次</w:t>
      </w:r>
    </w:p>
    <w:p>
      <w:pPr>
        <w:framePr w:w="604" w:wrap="auto" w:vAnchor="margin" w:hAnchor="text" w:x="5626"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金额</w:t>
      </w:r>
    </w:p>
    <w:p>
      <w:pPr>
        <w:framePr w:w="604" w:wrap="auto" w:vAnchor="margin" w:hAnchor="text" w:x="5626" w:y="2550"/>
        <w:widowControl w:val="0"/>
        <w:autoSpaceDE w:val="0"/>
        <w:autoSpaceDN w:val="0"/>
        <w:spacing w:before="297" w:line="182" w:lineRule="exact"/>
        <w:ind w:left="137"/>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1</w:t>
      </w:r>
    </w:p>
    <w:p>
      <w:pPr>
        <w:framePr w:w="422" w:wrap="auto" w:vAnchor="margin" w:hAnchor="text" w:x="7594"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项</w:t>
      </w:r>
    </w:p>
    <w:p>
      <w:pPr>
        <w:framePr w:w="422" w:wrap="auto" w:vAnchor="margin" w:hAnchor="text" w:x="7594" w:y="2550"/>
        <w:widowControl w:val="0"/>
        <w:autoSpaceDE w:val="0"/>
        <w:autoSpaceDN w:val="0"/>
        <w:spacing w:before="29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栏</w:t>
      </w:r>
    </w:p>
    <w:p>
      <w:pPr>
        <w:framePr w:w="422" w:wrap="auto" w:vAnchor="margin" w:hAnchor="text" w:x="8322"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目</w:t>
      </w:r>
    </w:p>
    <w:p>
      <w:pPr>
        <w:framePr w:w="422" w:wrap="auto" w:vAnchor="margin" w:hAnchor="text" w:x="8322" w:y="2550"/>
        <w:widowControl w:val="0"/>
        <w:autoSpaceDE w:val="0"/>
        <w:autoSpaceDN w:val="0"/>
        <w:spacing w:before="29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z w:val="18"/>
          <w:szCs w:val="22"/>
          <w:lang w:val="en-US" w:eastAsia="en-US" w:bidi="ar-SA"/>
        </w:rPr>
        <w:t>次</w:t>
      </w:r>
    </w:p>
    <w:p>
      <w:pPr>
        <w:framePr w:w="604" w:wrap="auto" w:vAnchor="margin" w:hAnchor="text" w:x="9568"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行次</w:t>
      </w:r>
    </w:p>
    <w:p>
      <w:pPr>
        <w:framePr w:w="604" w:wrap="auto" w:vAnchor="margin" w:hAnchor="text" w:x="10477" w:y="255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合计</w:t>
      </w:r>
    </w:p>
    <w:p>
      <w:pPr>
        <w:framePr w:w="604" w:wrap="auto" w:vAnchor="margin" w:hAnchor="text" w:x="10477" w:y="2550"/>
        <w:widowControl w:val="0"/>
        <w:autoSpaceDE w:val="0"/>
        <w:autoSpaceDN w:val="0"/>
        <w:spacing w:before="297" w:line="182" w:lineRule="exact"/>
        <w:ind w:left="135"/>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2</w:t>
      </w:r>
    </w:p>
    <w:p>
      <w:pPr>
        <w:framePr w:w="1149" w:wrap="auto" w:vAnchor="margin" w:hAnchor="text" w:x="11561" w:y="272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算财政拨款</w:t>
      </w:r>
    </w:p>
    <w:p>
      <w:pPr>
        <w:framePr w:w="1149" w:wrap="auto" w:vAnchor="margin" w:hAnchor="text" w:x="11561" w:y="2722"/>
        <w:widowControl w:val="0"/>
        <w:autoSpaceDE w:val="0"/>
        <w:autoSpaceDN w:val="0"/>
        <w:spacing w:before="125" w:line="182" w:lineRule="exact"/>
        <w:ind w:left="409"/>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3</w:t>
      </w:r>
    </w:p>
    <w:p>
      <w:pPr>
        <w:framePr w:w="1331" w:wrap="auto" w:vAnchor="margin" w:hAnchor="text" w:x="12829" w:y="272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预算财政拨款</w:t>
      </w:r>
    </w:p>
    <w:p>
      <w:pPr>
        <w:framePr w:w="1331" w:wrap="auto" w:vAnchor="margin" w:hAnchor="text" w:x="12829" w:y="2722"/>
        <w:widowControl w:val="0"/>
        <w:autoSpaceDE w:val="0"/>
        <w:autoSpaceDN w:val="0"/>
        <w:spacing w:before="125" w:line="182" w:lineRule="exact"/>
        <w:ind w:left="498"/>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4</w:t>
      </w:r>
    </w:p>
    <w:p>
      <w:pPr>
        <w:framePr w:w="1331" w:wrap="auto" w:vAnchor="margin" w:hAnchor="text" w:x="14235" w:y="272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预算财政拨款</w:t>
      </w:r>
    </w:p>
    <w:p>
      <w:pPr>
        <w:framePr w:w="1331" w:wrap="auto" w:vAnchor="margin" w:hAnchor="text" w:x="14235" w:y="2722"/>
        <w:widowControl w:val="0"/>
        <w:autoSpaceDE w:val="0"/>
        <w:autoSpaceDN w:val="0"/>
        <w:spacing w:before="136" w:line="159" w:lineRule="exact"/>
        <w:ind w:left="506"/>
        <w:rPr>
          <w:rFonts w:ascii="EBQFEL+__" w:hAnsiTheme="minorHAnsi" w:eastAsiaTheme="minorEastAsia" w:cstheme="minorBidi"/>
          <w:color w:val="000000"/>
          <w:sz w:val="16"/>
          <w:szCs w:val="22"/>
          <w:lang w:val="en-US" w:eastAsia="en-US" w:bidi="ar-SA"/>
        </w:rPr>
      </w:pPr>
      <w:r>
        <w:rPr>
          <w:rFonts w:ascii="EBQFEL+__" w:hAnsiTheme="minorHAnsi" w:eastAsiaTheme="minorEastAsia" w:cstheme="minorBidi"/>
          <w:color w:val="000000"/>
          <w:sz w:val="16"/>
          <w:szCs w:val="22"/>
          <w:lang w:val="en-US" w:eastAsia="en-US" w:bidi="ar-SA"/>
        </w:rPr>
        <w:t>5</w:t>
      </w:r>
    </w:p>
    <w:p>
      <w:pPr>
        <w:framePr w:w="2786" w:wrap="auto" w:vAnchor="margin" w:hAnchor="text" w:x="1871" w:y="327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一、一般公共预算财政拨款</w:t>
      </w:r>
    </w:p>
    <w:p>
      <w:pPr>
        <w:framePr w:w="2786" w:wrap="auto" w:vAnchor="margin" w:hAnchor="text" w:x="1871"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二、政府性基金预算财政拨款</w:t>
      </w:r>
    </w:p>
    <w:p>
      <w:pPr>
        <w:framePr w:w="2786" w:wrap="auto" w:vAnchor="margin" w:hAnchor="text" w:x="1871"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三、国有资本经营预算财政拨款</w:t>
      </w:r>
    </w:p>
    <w:p>
      <w:pPr>
        <w:framePr w:w="331" w:wrap="auto" w:vAnchor="margin" w:hAnchor="text" w:x="4764" w:y="327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1</w:t>
      </w:r>
    </w:p>
    <w:p>
      <w:pPr>
        <w:framePr w:w="2829" w:wrap="auto" w:vAnchor="margin" w:hAnchor="text" w:x="5825" w:y="327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4"/>
          <w:sz w:val="18"/>
          <w:szCs w:val="22"/>
          <w:lang w:val="en-US" w:eastAsia="en-US" w:bidi="ar-SA"/>
        </w:rPr>
        <w:t>3,097.66一、一般公共服务支出</w:t>
      </w:r>
    </w:p>
    <w:p>
      <w:pPr>
        <w:framePr w:w="2829" w:wrap="auto" w:vAnchor="margin" w:hAnchor="text" w:x="5825" w:y="3270"/>
        <w:widowControl w:val="0"/>
        <w:autoSpaceDE w:val="0"/>
        <w:autoSpaceDN w:val="0"/>
        <w:spacing w:before="57" w:line="182" w:lineRule="exact"/>
        <w:ind w:left="369"/>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5.00</w:t>
      </w:r>
      <w:r>
        <w:rPr>
          <w:rFonts w:ascii="EBQFEL+__" w:hAnsiTheme="minorHAnsi" w:eastAsiaTheme="minorEastAsia" w:cstheme="minorBidi"/>
          <w:color w:val="000000"/>
          <w:spacing w:val="-55"/>
          <w:sz w:val="18"/>
          <w:szCs w:val="22"/>
          <w:lang w:val="en-US" w:eastAsia="en-US" w:bidi="ar-SA"/>
        </w:rPr>
        <w:t xml:space="preserve"> </w:t>
      </w:r>
      <w:r>
        <w:rPr>
          <w:rFonts w:ascii="EBQFEL+__" w:hAnsi="EBQFEL+__" w:cs="EBQFEL+__" w:eastAsiaTheme="minorEastAsia"/>
          <w:color w:val="000000"/>
          <w:spacing w:val="2"/>
          <w:sz w:val="18"/>
          <w:szCs w:val="22"/>
          <w:lang w:val="en-US" w:eastAsia="en-US" w:bidi="ar-SA"/>
        </w:rPr>
        <w:t>二、外交支出</w:t>
      </w:r>
    </w:p>
    <w:p>
      <w:pPr>
        <w:framePr w:w="423" w:wrap="auto" w:vAnchor="margin" w:hAnchor="text" w:x="9658" w:y="327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33</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34</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35</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36</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37</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38</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39</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40</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41</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42</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43</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44</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45</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46</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47</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48</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49</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50</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51</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52</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53</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54</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55</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56</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57</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58</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59</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60</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61</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62</w:t>
      </w:r>
    </w:p>
    <w:p>
      <w:pPr>
        <w:framePr w:w="423" w:wrap="auto" w:vAnchor="margin" w:hAnchor="text" w:x="9658" w:y="327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63</w:t>
      </w:r>
    </w:p>
    <w:p>
      <w:pPr>
        <w:framePr w:w="423" w:wrap="auto" w:vAnchor="margin" w:hAnchor="text" w:x="9658" w:y="327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64</w:t>
      </w:r>
    </w:p>
    <w:p>
      <w:pPr>
        <w:framePr w:w="331" w:wrap="auto" w:vAnchor="margin" w:hAnchor="text" w:x="4764" w:y="3509"/>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2</w:t>
      </w:r>
    </w:p>
    <w:p>
      <w:pPr>
        <w:framePr w:w="331" w:wrap="auto" w:vAnchor="margin" w:hAnchor="text" w:x="4764" w:y="3751"/>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3</w:t>
      </w:r>
    </w:p>
    <w:p>
      <w:pPr>
        <w:framePr w:w="1331" w:wrap="auto" w:vAnchor="margin" w:hAnchor="text" w:x="6595" w:y="3751"/>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三、国防支出</w:t>
      </w:r>
    </w:p>
    <w:p>
      <w:pPr>
        <w:framePr w:w="331" w:wrap="auto" w:vAnchor="margin" w:hAnchor="text" w:x="4764" w:y="399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4</w:t>
      </w:r>
    </w:p>
    <w:p>
      <w:pPr>
        <w:framePr w:w="1695" w:wrap="auto" w:vAnchor="margin" w:hAnchor="text" w:x="6595" w:y="399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四、公共安全支出</w:t>
      </w:r>
    </w:p>
    <w:p>
      <w:pPr>
        <w:framePr w:w="331" w:wrap="auto" w:vAnchor="margin" w:hAnchor="text" w:x="4764" w:y="423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5</w:t>
      </w:r>
    </w:p>
    <w:p>
      <w:pPr>
        <w:framePr w:w="1331" w:wrap="auto" w:vAnchor="margin" w:hAnchor="text" w:x="6595" w:y="423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五、教育支出</w:t>
      </w:r>
    </w:p>
    <w:p>
      <w:pPr>
        <w:framePr w:w="976" w:wrap="auto" w:vAnchor="margin" w:hAnchor="text" w:x="10584" w:y="423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2,569.15</w:t>
      </w:r>
    </w:p>
    <w:p>
      <w:pPr>
        <w:framePr w:w="976" w:wrap="auto" w:vAnchor="margin" w:hAnchor="text" w:x="11942" w:y="423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2,569.15</w:t>
      </w:r>
    </w:p>
    <w:p>
      <w:pPr>
        <w:framePr w:w="331" w:wrap="auto" w:vAnchor="margin" w:hAnchor="text" w:x="4764" w:y="4471"/>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6</w:t>
      </w:r>
    </w:p>
    <w:p>
      <w:pPr>
        <w:framePr w:w="1695" w:wrap="auto" w:vAnchor="margin" w:hAnchor="text" w:x="6595" w:y="4471"/>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六、科学技术支出</w:t>
      </w:r>
    </w:p>
    <w:p>
      <w:pPr>
        <w:framePr w:w="331" w:wrap="auto" w:vAnchor="margin" w:hAnchor="text" w:x="4764" w:y="4713"/>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7</w:t>
      </w:r>
    </w:p>
    <w:p>
      <w:pPr>
        <w:framePr w:w="2605" w:wrap="auto" w:vAnchor="margin" w:hAnchor="text" w:x="6595" w:y="4713"/>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七、文化旅游体育与传媒支出</w:t>
      </w:r>
    </w:p>
    <w:p>
      <w:pPr>
        <w:framePr w:w="2605" w:wrap="auto" w:vAnchor="margin" w:hAnchor="text" w:x="6595" w:y="471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八、社会保障和就业支出</w:t>
      </w:r>
    </w:p>
    <w:p>
      <w:pPr>
        <w:framePr w:w="2605" w:wrap="auto" w:vAnchor="margin" w:hAnchor="text" w:x="6595" w:y="471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九、卫生健康支出</w:t>
      </w:r>
    </w:p>
    <w:p>
      <w:pPr>
        <w:framePr w:w="331" w:wrap="auto" w:vAnchor="margin" w:hAnchor="text" w:x="4764" w:y="495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8</w:t>
      </w:r>
    </w:p>
    <w:p>
      <w:pPr>
        <w:framePr w:w="792" w:wrap="auto" w:vAnchor="margin" w:hAnchor="text" w:x="10769" w:y="495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241.18</w:t>
      </w:r>
    </w:p>
    <w:p>
      <w:pPr>
        <w:framePr w:w="792" w:wrap="auto" w:vAnchor="margin" w:hAnchor="text" w:x="10769" w:y="4952"/>
        <w:widowControl w:val="0"/>
        <w:autoSpaceDE w:val="0"/>
        <w:autoSpaceDN w:val="0"/>
        <w:spacing w:before="60" w:line="182" w:lineRule="exact"/>
        <w:ind w:left="92"/>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81.53</w:t>
      </w:r>
    </w:p>
    <w:p>
      <w:pPr>
        <w:framePr w:w="792" w:wrap="auto" w:vAnchor="margin" w:hAnchor="text" w:x="12127" w:y="495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241.18</w:t>
      </w:r>
    </w:p>
    <w:p>
      <w:pPr>
        <w:framePr w:w="792" w:wrap="auto" w:vAnchor="margin" w:hAnchor="text" w:x="12127" w:y="4952"/>
        <w:widowControl w:val="0"/>
        <w:autoSpaceDE w:val="0"/>
        <w:autoSpaceDN w:val="0"/>
        <w:spacing w:before="60" w:line="182" w:lineRule="exact"/>
        <w:ind w:left="92"/>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81.53</w:t>
      </w:r>
    </w:p>
    <w:p>
      <w:pPr>
        <w:framePr w:w="331" w:wrap="auto" w:vAnchor="margin" w:hAnchor="text" w:x="4764" w:y="5194"/>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z w:val="18"/>
          <w:szCs w:val="22"/>
          <w:lang w:val="en-US" w:eastAsia="en-US" w:bidi="ar-SA"/>
        </w:rPr>
        <w:t>9</w:t>
      </w:r>
    </w:p>
    <w:p>
      <w:pPr>
        <w:framePr w:w="423" w:wrap="auto" w:vAnchor="margin" w:hAnchor="text" w:x="4717" w:y="5433"/>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10</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11</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12</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13</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14</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15</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16</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17</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18</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19</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20</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21</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22</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23</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24</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25</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26</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27</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28</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29</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30</w:t>
      </w:r>
    </w:p>
    <w:p>
      <w:pPr>
        <w:framePr w:w="423" w:wrap="auto" w:vAnchor="margin" w:hAnchor="text" w:x="4717" w:y="5433"/>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31</w:t>
      </w:r>
    </w:p>
    <w:p>
      <w:pPr>
        <w:framePr w:w="423" w:wrap="auto" w:vAnchor="margin" w:hAnchor="text" w:x="4717" w:y="5433"/>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32</w:t>
      </w:r>
    </w:p>
    <w:p>
      <w:pPr>
        <w:framePr w:w="1695" w:wrap="auto" w:vAnchor="margin" w:hAnchor="text" w:x="6595" w:y="5433"/>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十、节能环保支出</w:t>
      </w:r>
    </w:p>
    <w:p>
      <w:pPr>
        <w:framePr w:w="1877" w:wrap="auto" w:vAnchor="margin" w:hAnchor="text" w:x="6595" w:y="5675"/>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十一、城乡社区支出</w:t>
      </w:r>
    </w:p>
    <w:p>
      <w:pPr>
        <w:framePr w:w="1695" w:wrap="auto" w:vAnchor="margin" w:hAnchor="text" w:x="6595" w:y="5916"/>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十二、农林水支出</w:t>
      </w:r>
    </w:p>
    <w:p>
      <w:pPr>
        <w:framePr w:w="1877" w:wrap="auto" w:vAnchor="margin" w:hAnchor="text" w:x="6595" w:y="6155"/>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十三、交通运输支出</w:t>
      </w:r>
    </w:p>
    <w:p>
      <w:pPr>
        <w:framePr w:w="2786" w:wrap="auto" w:vAnchor="margin" w:hAnchor="text" w:x="6595" w:y="6397"/>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十四、资源勘探工业信息等支出</w:t>
      </w:r>
    </w:p>
    <w:p>
      <w:pPr>
        <w:framePr w:w="2786" w:wrap="auto" w:vAnchor="margin" w:hAnchor="text" w:x="6595" w:y="6397"/>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十五、商业服务业等支出</w:t>
      </w:r>
    </w:p>
    <w:p>
      <w:pPr>
        <w:framePr w:w="2786" w:wrap="auto" w:vAnchor="margin" w:hAnchor="text" w:x="6595" w:y="6397"/>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十六、金融支出</w:t>
      </w:r>
    </w:p>
    <w:p>
      <w:pPr>
        <w:framePr w:w="2786" w:wrap="auto" w:vAnchor="margin" w:hAnchor="text" w:x="6595" w:y="7117"/>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十七、援助其他地区支出</w:t>
      </w:r>
    </w:p>
    <w:p>
      <w:pPr>
        <w:framePr w:w="2786" w:wrap="auto" w:vAnchor="margin" w:hAnchor="text" w:x="6595" w:y="7117"/>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十八、自然资源海洋气象等支出</w:t>
      </w:r>
    </w:p>
    <w:p>
      <w:pPr>
        <w:framePr w:w="2786" w:wrap="auto" w:vAnchor="margin" w:hAnchor="text" w:x="6595" w:y="7117"/>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十九、住房保障支出</w:t>
      </w:r>
    </w:p>
    <w:p>
      <w:pPr>
        <w:framePr w:w="792" w:wrap="auto" w:vAnchor="margin" w:hAnchor="text" w:x="10769" w:y="7598"/>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205.81</w:t>
      </w:r>
    </w:p>
    <w:p>
      <w:pPr>
        <w:framePr w:w="792" w:wrap="auto" w:vAnchor="margin" w:hAnchor="text" w:x="10769" w:y="7598"/>
        <w:widowControl w:val="0"/>
        <w:autoSpaceDE w:val="0"/>
        <w:autoSpaceDN w:val="0"/>
        <w:spacing w:before="780" w:line="182" w:lineRule="exact"/>
        <w:ind w:left="184"/>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5.00</w:t>
      </w:r>
    </w:p>
    <w:p>
      <w:pPr>
        <w:framePr w:w="792" w:wrap="auto" w:vAnchor="margin" w:hAnchor="text" w:x="12127" w:y="7598"/>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205.81</w:t>
      </w:r>
    </w:p>
    <w:p>
      <w:pPr>
        <w:framePr w:w="2968" w:wrap="auto" w:vAnchor="margin" w:hAnchor="text" w:x="6595" w:y="784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二十、粮油物资储备支出</w:t>
      </w:r>
    </w:p>
    <w:p>
      <w:pPr>
        <w:framePr w:w="2968" w:wrap="auto" w:vAnchor="margin" w:hAnchor="text" w:x="6595" w:y="784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二十一、国有资本经营预算支出</w:t>
      </w:r>
    </w:p>
    <w:p>
      <w:pPr>
        <w:framePr w:w="2968" w:wrap="auto" w:vAnchor="margin" w:hAnchor="text" w:x="6595" w:y="7840"/>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二十二、灾害防治及应急管理支出</w:t>
      </w:r>
    </w:p>
    <w:p>
      <w:pPr>
        <w:framePr w:w="2968" w:wrap="auto" w:vAnchor="margin" w:hAnchor="text" w:x="6595" w:y="7840"/>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二十三、其他支出</w:t>
      </w:r>
    </w:p>
    <w:p>
      <w:pPr>
        <w:framePr w:w="608" w:wrap="auto" w:vAnchor="margin" w:hAnchor="text" w:x="13669" w:y="8560"/>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5.00</w:t>
      </w:r>
    </w:p>
    <w:p>
      <w:pPr>
        <w:framePr w:w="2968" w:wrap="auto" w:vAnchor="margin" w:hAnchor="text" w:x="6595" w:y="880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二十四、债务还本支出</w:t>
      </w:r>
    </w:p>
    <w:p>
      <w:pPr>
        <w:framePr w:w="2968" w:wrap="auto" w:vAnchor="margin" w:hAnchor="text" w:x="6595" w:y="8802"/>
        <w:widowControl w:val="0"/>
        <w:autoSpaceDE w:val="0"/>
        <w:autoSpaceDN w:val="0"/>
        <w:spacing w:before="57"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二十五、债务付息支出</w:t>
      </w:r>
    </w:p>
    <w:p>
      <w:pPr>
        <w:framePr w:w="2968" w:wrap="auto" w:vAnchor="margin" w:hAnchor="text" w:x="6595" w:y="8802"/>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二十六、抗疫特别国债安排的支出</w:t>
      </w:r>
    </w:p>
    <w:p>
      <w:pPr>
        <w:framePr w:w="2607" w:wrap="auto" w:vAnchor="margin" w:hAnchor="text" w:x="1871" w:y="9522"/>
        <w:widowControl w:val="0"/>
        <w:autoSpaceDE w:val="0"/>
        <w:autoSpaceDN w:val="0"/>
        <w:spacing w:line="182" w:lineRule="exact"/>
        <w:ind w:left="792"/>
        <w:rPr>
          <w:rFonts w:hAnsiTheme="minorHAnsi" w:eastAsiaTheme="minorEastAsia" w:cstheme="minorBidi"/>
          <w:color w:val="000000"/>
          <w:sz w:val="18"/>
          <w:szCs w:val="22"/>
          <w:lang w:val="en-US" w:eastAsia="en-US" w:bidi="ar-SA"/>
        </w:rPr>
      </w:pPr>
      <w:r>
        <w:rPr>
          <w:rFonts w:ascii="EBQFEL+__" w:hAnsi="EBQFEL+__" w:cs="EBQFEL+__" w:eastAsiaTheme="minorEastAsia"/>
          <w:color w:val="000000"/>
          <w:spacing w:val="4"/>
          <w:sz w:val="18"/>
          <w:szCs w:val="22"/>
          <w:lang w:val="en-US" w:eastAsia="en-US" w:bidi="ar-SA"/>
        </w:rPr>
        <w:t>本年收入合计</w:t>
      </w:r>
    </w:p>
    <w:p>
      <w:pPr>
        <w:framePr w:w="2607" w:wrap="auto" w:vAnchor="margin" w:hAnchor="text" w:x="1871" w:y="9522"/>
        <w:widowControl w:val="0"/>
        <w:autoSpaceDE w:val="0"/>
        <w:autoSpaceDN w:val="0"/>
        <w:spacing w:before="60"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年初财政拨款结转和结余</w:t>
      </w:r>
    </w:p>
    <w:p>
      <w:pPr>
        <w:framePr w:w="2607" w:wrap="auto" w:vAnchor="margin" w:hAnchor="text" w:x="1871" w:y="9522"/>
        <w:widowControl w:val="0"/>
        <w:autoSpaceDE w:val="0"/>
        <w:autoSpaceDN w:val="0"/>
        <w:spacing w:before="57" w:line="182" w:lineRule="exact"/>
        <w:ind w:left="184"/>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一般公共预算财政拨款</w:t>
      </w:r>
    </w:p>
    <w:p>
      <w:pPr>
        <w:framePr w:w="2607" w:wrap="auto" w:vAnchor="margin" w:hAnchor="text" w:x="1871" w:y="9522"/>
        <w:widowControl w:val="0"/>
        <w:autoSpaceDE w:val="0"/>
        <w:autoSpaceDN w:val="0"/>
        <w:spacing w:before="60" w:line="182" w:lineRule="exact"/>
        <w:ind w:left="184"/>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政府性基金预算财政拨款</w:t>
      </w:r>
    </w:p>
    <w:p>
      <w:pPr>
        <w:framePr w:w="2607" w:wrap="auto" w:vAnchor="margin" w:hAnchor="text" w:x="1871" w:y="9522"/>
        <w:widowControl w:val="0"/>
        <w:autoSpaceDE w:val="0"/>
        <w:autoSpaceDN w:val="0"/>
        <w:spacing w:before="57" w:line="182" w:lineRule="exact"/>
        <w:ind w:left="184"/>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国有资本经营预算财政拨款</w:t>
      </w:r>
    </w:p>
    <w:p>
      <w:pPr>
        <w:framePr w:w="2607" w:wrap="auto" w:vAnchor="margin" w:hAnchor="text" w:x="1871" w:y="9522"/>
        <w:widowControl w:val="0"/>
        <w:autoSpaceDE w:val="0"/>
        <w:autoSpaceDN w:val="0"/>
        <w:spacing w:before="60" w:line="182" w:lineRule="exact"/>
        <w:ind w:left="1161"/>
        <w:rPr>
          <w:rFonts w:hAnsiTheme="minorHAnsi" w:eastAsiaTheme="minorEastAsia" w:cstheme="minorBidi"/>
          <w:color w:val="000000"/>
          <w:sz w:val="18"/>
          <w:szCs w:val="22"/>
          <w:lang w:val="en-US" w:eastAsia="en-US" w:bidi="ar-SA"/>
        </w:rPr>
      </w:pPr>
      <w:r>
        <w:rPr>
          <w:rFonts w:ascii="EBQFEL+__" w:hAnsi="EBQFEL+__" w:cs="EBQFEL+__" w:eastAsiaTheme="minorEastAsia"/>
          <w:color w:val="000000"/>
          <w:spacing w:val="4"/>
          <w:sz w:val="18"/>
          <w:szCs w:val="22"/>
          <w:lang w:val="en-US" w:eastAsia="en-US" w:bidi="ar-SA"/>
        </w:rPr>
        <w:t>总计</w:t>
      </w:r>
    </w:p>
    <w:p>
      <w:pPr>
        <w:framePr w:w="976" w:wrap="auto" w:vAnchor="margin" w:hAnchor="text" w:x="5825" w:y="952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3,102.66</w:t>
      </w:r>
    </w:p>
    <w:p>
      <w:pPr>
        <w:framePr w:w="976" w:wrap="auto" w:vAnchor="margin" w:hAnchor="text" w:x="5825" w:y="9522"/>
        <w:widowControl w:val="0"/>
        <w:autoSpaceDE w:val="0"/>
        <w:autoSpaceDN w:val="0"/>
        <w:spacing w:before="1022"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3,102.66</w:t>
      </w:r>
    </w:p>
    <w:p>
      <w:pPr>
        <w:framePr w:w="1344" w:wrap="auto" w:vAnchor="margin" w:hAnchor="text" w:x="7497" w:y="9522"/>
        <w:widowControl w:val="0"/>
        <w:autoSpaceDE w:val="0"/>
        <w:autoSpaceDN w:val="0"/>
        <w:spacing w:line="182" w:lineRule="exact"/>
        <w:rPr>
          <w:rFonts w:hAnsiTheme="minorHAnsi" w:eastAsiaTheme="minorEastAsia" w:cstheme="minorBidi"/>
          <w:color w:val="000000"/>
          <w:sz w:val="18"/>
          <w:szCs w:val="22"/>
          <w:lang w:val="en-US" w:eastAsia="en-US" w:bidi="ar-SA"/>
        </w:rPr>
      </w:pPr>
      <w:r>
        <w:rPr>
          <w:rFonts w:ascii="EBQFEL+__" w:hAnsi="EBQFEL+__" w:cs="EBQFEL+__" w:eastAsiaTheme="minorEastAsia"/>
          <w:color w:val="000000"/>
          <w:spacing w:val="4"/>
          <w:sz w:val="18"/>
          <w:szCs w:val="22"/>
          <w:lang w:val="en-US" w:eastAsia="en-US" w:bidi="ar-SA"/>
        </w:rPr>
        <w:t>本年支出合计</w:t>
      </w:r>
    </w:p>
    <w:p>
      <w:pPr>
        <w:framePr w:w="976" w:wrap="auto" w:vAnchor="margin" w:hAnchor="text" w:x="10584" w:y="952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3,102.66</w:t>
      </w:r>
    </w:p>
    <w:p>
      <w:pPr>
        <w:framePr w:w="976" w:wrap="auto" w:vAnchor="margin" w:hAnchor="text" w:x="11942" w:y="952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3,097.66</w:t>
      </w:r>
    </w:p>
    <w:p>
      <w:pPr>
        <w:framePr w:w="976" w:wrap="auto" w:vAnchor="margin" w:hAnchor="text" w:x="11942" w:y="9522"/>
        <w:widowControl w:val="0"/>
        <w:autoSpaceDE w:val="0"/>
        <w:autoSpaceDN w:val="0"/>
        <w:spacing w:before="1022"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3,097.66</w:t>
      </w:r>
    </w:p>
    <w:p>
      <w:pPr>
        <w:framePr w:w="608" w:wrap="auto" w:vAnchor="margin" w:hAnchor="text" w:x="13669" w:y="9522"/>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5.00</w:t>
      </w:r>
    </w:p>
    <w:p>
      <w:pPr>
        <w:framePr w:w="2241" w:wrap="auto" w:vAnchor="margin" w:hAnchor="text" w:x="6595" w:y="9763"/>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年末财政拨款结转和结余</w:t>
      </w:r>
    </w:p>
    <w:p>
      <w:pPr>
        <w:framePr w:w="606" w:wrap="auto" w:vAnchor="margin" w:hAnchor="text" w:x="7866" w:y="10725"/>
        <w:widowControl w:val="0"/>
        <w:autoSpaceDE w:val="0"/>
        <w:autoSpaceDN w:val="0"/>
        <w:spacing w:line="182" w:lineRule="exact"/>
        <w:rPr>
          <w:rFonts w:hAnsiTheme="minorHAnsi" w:eastAsiaTheme="minorEastAsia" w:cstheme="minorBidi"/>
          <w:color w:val="000000"/>
          <w:sz w:val="18"/>
          <w:szCs w:val="22"/>
          <w:lang w:val="en-US" w:eastAsia="en-US" w:bidi="ar-SA"/>
        </w:rPr>
      </w:pPr>
      <w:r>
        <w:rPr>
          <w:rFonts w:ascii="EBQFEL+__" w:hAnsi="EBQFEL+__" w:cs="EBQFEL+__" w:eastAsiaTheme="minorEastAsia"/>
          <w:color w:val="000000"/>
          <w:spacing w:val="4"/>
          <w:sz w:val="18"/>
          <w:szCs w:val="22"/>
          <w:lang w:val="en-US" w:eastAsia="en-US" w:bidi="ar-SA"/>
        </w:rPr>
        <w:t>总计</w:t>
      </w:r>
    </w:p>
    <w:p>
      <w:pPr>
        <w:framePr w:w="976" w:wrap="auto" w:vAnchor="margin" w:hAnchor="text" w:x="10584" w:y="10725"/>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3,102.66</w:t>
      </w:r>
    </w:p>
    <w:p>
      <w:pPr>
        <w:framePr w:w="608" w:wrap="auto" w:vAnchor="margin" w:hAnchor="text" w:x="13669" w:y="10725"/>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Theme="minorHAnsi" w:eastAsiaTheme="minorEastAsia" w:cstheme="minorBidi"/>
          <w:color w:val="000000"/>
          <w:spacing w:val="2"/>
          <w:sz w:val="18"/>
          <w:szCs w:val="22"/>
          <w:lang w:val="en-US" w:eastAsia="en-US" w:bidi="ar-SA"/>
        </w:rPr>
        <w:t>5.00</w:t>
      </w:r>
    </w:p>
    <w:p>
      <w:pPr>
        <w:framePr w:w="13700" w:wrap="auto" w:vAnchor="margin" w:hAnchor="text" w:x="1871" w:y="10974"/>
        <w:widowControl w:val="0"/>
        <w:autoSpaceDE w:val="0"/>
        <w:autoSpaceDN w:val="0"/>
        <w:spacing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注：本表以“万元”为金额单位（保留两位小数），反映部门本年度一般公共预算财政拨款、政府性基金预算财政拨款和国有资本经营预算财政拨款的总收支和年末结转</w:t>
      </w:r>
    </w:p>
    <w:p>
      <w:pPr>
        <w:framePr w:w="13700" w:wrap="auto" w:vAnchor="margin" w:hAnchor="text" w:x="1871" w:y="10974"/>
        <w:widowControl w:val="0"/>
        <w:autoSpaceDE w:val="0"/>
        <w:autoSpaceDN w:val="0"/>
        <w:spacing w:before="45" w:line="182" w:lineRule="exact"/>
        <w:rPr>
          <w:rFonts w:ascii="EBQFEL+__" w:hAnsiTheme="minorHAnsi" w:eastAsiaTheme="minorEastAsia" w:cstheme="minorBidi"/>
          <w:color w:val="000000"/>
          <w:sz w:val="18"/>
          <w:szCs w:val="22"/>
          <w:lang w:val="en-US" w:eastAsia="en-US" w:bidi="ar-SA"/>
        </w:rPr>
      </w:pPr>
      <w:r>
        <w:rPr>
          <w:rFonts w:ascii="EBQFEL+__" w:hAnsi="EBQFEL+__" w:cs="EBQFEL+__" w:eastAsiaTheme="minorEastAsia"/>
          <w:color w:val="000000"/>
          <w:spacing w:val="2"/>
          <w:sz w:val="18"/>
          <w:szCs w:val="22"/>
          <w:lang w:val="en-US" w:eastAsia="en-US" w:bidi="ar-SA"/>
        </w:rPr>
        <w:t>结余情况。</w:t>
      </w:r>
    </w:p>
    <w:p>
      <w:pPr>
        <w:framePr w:w="1002" w:wrap="auto" w:vAnchor="margin" w:hAnchor="text" w:x="8305" w:y="11587"/>
        <w:widowControl w:val="0"/>
        <w:autoSpaceDE w:val="0"/>
        <w:autoSpaceDN w:val="0"/>
        <w:spacing w:line="217" w:lineRule="exact"/>
        <w:rPr>
          <w:rFonts w:ascii="EBQFEL+__" w:hAnsiTheme="minorHAnsi" w:eastAsiaTheme="minorEastAsia" w:cstheme="minorBidi"/>
          <w:color w:val="000000"/>
          <w:sz w:val="22"/>
          <w:szCs w:val="22"/>
          <w:lang w:val="en-US" w:eastAsia="en-US" w:bidi="ar-SA"/>
        </w:rPr>
      </w:pPr>
      <w:r>
        <w:rPr>
          <w:rFonts w:ascii="EBQFEL+__" w:hAnsi="EBQFEL+__" w:cs="EBQFEL+__" w:eastAsiaTheme="minorEastAsia"/>
          <w:color w:val="000000"/>
          <w:sz w:val="22"/>
          <w:szCs w:val="22"/>
          <w:lang w:val="en-US" w:eastAsia="en-US" w:bidi="ar-SA"/>
        </w:rPr>
        <w:t>—</w:t>
      </w:r>
      <w:r>
        <w:rPr>
          <w:rFonts w:ascii="EBQFEL+__" w:hAnsiTheme="minorHAnsi" w:eastAsiaTheme="minorEastAsia" w:cstheme="minorBidi"/>
          <w:color w:val="000000"/>
          <w:spacing w:val="-4"/>
          <w:sz w:val="22"/>
          <w:szCs w:val="22"/>
          <w:lang w:val="en-US" w:eastAsia="en-US" w:bidi="ar-SA"/>
        </w:rPr>
        <w:t xml:space="preserve"> </w:t>
      </w:r>
      <w:r>
        <w:rPr>
          <w:rFonts w:ascii="EBQFEL+__" w:hAnsiTheme="minorHAnsi" w:eastAsiaTheme="minorEastAsia" w:cstheme="minorBidi"/>
          <w:color w:val="000000"/>
          <w:sz w:val="22"/>
          <w:szCs w:val="22"/>
          <w:lang w:val="en-US" w:eastAsia="en-US" w:bidi="ar-SA"/>
        </w:rPr>
        <w:t>4</w:t>
      </w:r>
      <w:r>
        <w:rPr>
          <w:rFonts w:ascii="EBQFEL+__" w:hAnsiTheme="minorHAnsi" w:eastAsiaTheme="minorEastAsia" w:cstheme="minorBidi"/>
          <w:color w:val="000000"/>
          <w:spacing w:val="-1"/>
          <w:sz w:val="22"/>
          <w:szCs w:val="22"/>
          <w:lang w:val="en-US" w:eastAsia="en-US" w:bidi="ar-SA"/>
        </w:rPr>
        <w:t xml:space="preserve"> </w:t>
      </w:r>
      <w:r>
        <w:rPr>
          <w:rFonts w:ascii="EBQFEL+__" w:hAnsi="EBQFEL+__" w:cs="EBQFEL+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67456" behindDoc="1" locked="0" layoutInCell="1" allowOverlap="1">
            <wp:simplePos x="0" y="0"/>
            <wp:positionH relativeFrom="page">
              <wp:posOffset>1164590</wp:posOffset>
            </wp:positionH>
            <wp:positionV relativeFrom="page">
              <wp:posOffset>1283335</wp:posOffset>
            </wp:positionV>
            <wp:extent cx="8705215" cy="5991860"/>
            <wp:effectExtent l="0" t="0" r="635" b="8890"/>
            <wp:wrapNone/>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3"/>
                    <a:stretch>
                      <a:fillRect/>
                    </a:stretch>
                  </pic:blipFill>
                  <pic:spPr>
                    <a:xfrm>
                      <a:off x="0" y="0"/>
                      <a:ext cx="8705215" cy="59918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1" w:name="br1_20"/>
      <w:bookmarkEnd w:id="21"/>
      <w:r>
        <w:rPr>
          <w:rFonts w:ascii="Arial" w:hAnsiTheme="minorHAnsi" w:eastAsiaTheme="minorEastAsia" w:cstheme="minorBidi"/>
          <w:color w:val="FF0000"/>
          <w:sz w:val="2"/>
          <w:szCs w:val="22"/>
          <w:lang w:val="en-US" w:eastAsia="en-US" w:bidi="ar-SA"/>
        </w:rPr>
        <w:t xml:space="preserve"> </w:t>
      </w:r>
    </w:p>
    <w:p>
      <w:pPr>
        <w:framePr w:w="3855" w:wrap="auto" w:vAnchor="margin" w:hAnchor="text" w:x="6979" w:y="948"/>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CHLBTV+__2" w:hAnsi="CHLBTV+__2" w:cs="CHLBTV+__2" w:eastAsiaTheme="minorEastAsia"/>
          <w:color w:val="000000"/>
          <w:spacing w:val="-1"/>
          <w:sz w:val="33"/>
          <w:szCs w:val="22"/>
          <w:lang w:val="en-US" w:eastAsia="en-US" w:bidi="ar-SA"/>
        </w:rPr>
        <w:t>财政拨款支出决算明细表</w:t>
      </w:r>
    </w:p>
    <w:p>
      <w:pPr>
        <w:framePr w:w="1757" w:wrap="auto" w:vAnchor="margin" w:hAnchor="text" w:x="15231" w:y="1479"/>
        <w:widowControl w:val="0"/>
        <w:autoSpaceDE w:val="0"/>
        <w:autoSpaceDN w:val="0"/>
        <w:spacing w:line="217" w:lineRule="exact"/>
        <w:ind w:left="152"/>
        <w:rPr>
          <w:rFonts w:ascii="FVFDMT+__" w:hAnsiTheme="minorHAnsi" w:eastAsiaTheme="minorEastAsia" w:cstheme="minorBidi"/>
          <w:color w:val="000000"/>
          <w:sz w:val="22"/>
          <w:szCs w:val="22"/>
          <w:lang w:val="en-US" w:eastAsia="en-US" w:bidi="ar-SA"/>
        </w:rPr>
      </w:pPr>
      <w:r>
        <w:rPr>
          <w:rFonts w:ascii="FVFDMT+__" w:hAnsi="FVFDMT+__" w:cs="FVFDMT+__" w:eastAsiaTheme="minorEastAsia"/>
          <w:color w:val="000000"/>
          <w:spacing w:val="-2"/>
          <w:sz w:val="22"/>
          <w:szCs w:val="22"/>
          <w:lang w:val="en-US" w:eastAsia="en-US" w:bidi="ar-SA"/>
        </w:rPr>
        <w:t>财决公开05表</w:t>
      </w:r>
    </w:p>
    <w:p>
      <w:pPr>
        <w:framePr w:w="1757" w:wrap="auto" w:vAnchor="margin" w:hAnchor="text" w:x="15231" w:y="1479"/>
        <w:widowControl w:val="0"/>
        <w:autoSpaceDE w:val="0"/>
        <w:autoSpaceDN w:val="0"/>
        <w:spacing w:before="57" w:line="217" w:lineRule="exact"/>
        <w:rPr>
          <w:rFonts w:ascii="FVFDMT+__" w:hAnsiTheme="minorHAnsi" w:eastAsiaTheme="minorEastAsia" w:cstheme="minorBidi"/>
          <w:color w:val="000000"/>
          <w:sz w:val="22"/>
          <w:szCs w:val="22"/>
          <w:lang w:val="en-US" w:eastAsia="en-US" w:bidi="ar-SA"/>
        </w:rPr>
      </w:pPr>
      <w:r>
        <w:rPr>
          <w:rFonts w:ascii="FVFDMT+__" w:hAnsi="FVFDMT+__" w:cs="FVFDMT+__" w:eastAsiaTheme="minorEastAsia"/>
          <w:color w:val="000000"/>
          <w:spacing w:val="-3"/>
          <w:sz w:val="22"/>
          <w:szCs w:val="22"/>
          <w:lang w:val="en-US" w:eastAsia="en-US" w:bidi="ar-SA"/>
        </w:rPr>
        <w:t>金额单位：万元</w:t>
      </w:r>
    </w:p>
    <w:p>
      <w:pPr>
        <w:framePr w:w="3058" w:wrap="auto" w:vAnchor="margin" w:hAnchor="text" w:x="538" w:y="1753"/>
        <w:widowControl w:val="0"/>
        <w:autoSpaceDE w:val="0"/>
        <w:autoSpaceDN w:val="0"/>
        <w:spacing w:line="217" w:lineRule="exact"/>
        <w:rPr>
          <w:rFonts w:ascii="FVFDMT+__" w:hAnsiTheme="minorHAnsi" w:eastAsiaTheme="minorEastAsia" w:cstheme="minorBidi"/>
          <w:color w:val="000000"/>
          <w:sz w:val="22"/>
          <w:szCs w:val="22"/>
          <w:lang w:val="en-US" w:eastAsia="en-US" w:bidi="ar-SA"/>
        </w:rPr>
      </w:pPr>
      <w:r>
        <w:rPr>
          <w:rFonts w:ascii="FVFDMT+__" w:hAnsi="FVFDMT+__" w:cs="FVFDMT+__" w:eastAsiaTheme="minorEastAsia"/>
          <w:color w:val="000000"/>
          <w:spacing w:val="-3"/>
          <w:sz w:val="22"/>
          <w:szCs w:val="22"/>
          <w:lang w:val="en-US" w:eastAsia="en-US" w:bidi="ar-SA"/>
        </w:rPr>
        <w:t>部门：成都市温江区寿安学校</w:t>
      </w:r>
    </w:p>
    <w:p>
      <w:pPr>
        <w:framePr w:w="1112" w:wrap="auto" w:vAnchor="margin" w:hAnchor="text" w:x="7649" w:y="1753"/>
        <w:widowControl w:val="0"/>
        <w:autoSpaceDE w:val="0"/>
        <w:autoSpaceDN w:val="0"/>
        <w:spacing w:line="217" w:lineRule="exact"/>
        <w:rPr>
          <w:rFonts w:ascii="FVFDMT+__" w:hAnsiTheme="minorHAnsi" w:eastAsiaTheme="minorEastAsia" w:cstheme="minorBidi"/>
          <w:color w:val="000000"/>
          <w:sz w:val="22"/>
          <w:szCs w:val="22"/>
          <w:lang w:val="en-US" w:eastAsia="en-US" w:bidi="ar-SA"/>
        </w:rPr>
      </w:pPr>
      <w:r>
        <w:rPr>
          <w:rFonts w:ascii="FVFDMT+__" w:hAnsi="FVFDMT+__" w:cs="FVFDMT+__" w:eastAsiaTheme="minorEastAsia"/>
          <w:color w:val="000000"/>
          <w:spacing w:val="-1"/>
          <w:sz w:val="22"/>
          <w:szCs w:val="22"/>
          <w:lang w:val="en-US" w:eastAsia="en-US" w:bidi="ar-SA"/>
        </w:rPr>
        <w:t>2020年度</w:t>
      </w:r>
    </w:p>
    <w:p>
      <w:pPr>
        <w:framePr w:w="355" w:wrap="auto" w:vAnchor="margin" w:hAnchor="text" w:x="1891" w:y="212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z w:val="14"/>
          <w:szCs w:val="22"/>
          <w:lang w:val="en-US" w:eastAsia="en-US" w:bidi="ar-SA"/>
        </w:rPr>
        <w:t>项</w:t>
      </w:r>
    </w:p>
    <w:p>
      <w:pPr>
        <w:framePr w:w="355" w:wrap="auto" w:vAnchor="margin" w:hAnchor="text" w:x="2325" w:y="212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z w:val="14"/>
          <w:szCs w:val="22"/>
          <w:lang w:val="en-US" w:eastAsia="en-US" w:bidi="ar-SA"/>
        </w:rPr>
        <w:t>目</w:t>
      </w:r>
    </w:p>
    <w:p>
      <w:pPr>
        <w:framePr w:w="1662" w:wrap="auto" w:vAnchor="margin" w:hAnchor="text" w:x="6630" w:y="212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一般公共预算财政拨款</w:t>
      </w:r>
    </w:p>
    <w:p>
      <w:pPr>
        <w:framePr w:w="1662" w:wrap="auto" w:vAnchor="margin" w:hAnchor="text" w:x="6630" w:y="2124"/>
        <w:widowControl w:val="0"/>
        <w:autoSpaceDE w:val="0"/>
        <w:autoSpaceDN w:val="0"/>
        <w:spacing w:before="154" w:line="145" w:lineRule="exact"/>
        <w:ind w:left="434"/>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基本支出</w:t>
      </w:r>
    </w:p>
    <w:p>
      <w:pPr>
        <w:framePr w:w="1828" w:wrap="auto" w:vAnchor="margin" w:hAnchor="text" w:x="10343" w:y="212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政府性基金预算财政拨款</w:t>
      </w:r>
    </w:p>
    <w:p>
      <w:pPr>
        <w:framePr w:w="1828" w:wrap="auto" w:vAnchor="margin" w:hAnchor="text" w:x="10343" w:y="2124"/>
        <w:widowControl w:val="0"/>
        <w:autoSpaceDE w:val="0"/>
        <w:autoSpaceDN w:val="0"/>
        <w:spacing w:before="154" w:line="145" w:lineRule="exact"/>
        <w:ind w:left="506"/>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基本支出</w:t>
      </w:r>
    </w:p>
    <w:p>
      <w:pPr>
        <w:framePr w:w="2659" w:wrap="auto" w:vAnchor="margin" w:hAnchor="text" w:x="14055" w:y="212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国有资本经营预算财政拨款</w:t>
      </w:r>
    </w:p>
    <w:p>
      <w:pPr>
        <w:framePr w:w="2659" w:wrap="auto" w:vAnchor="margin" w:hAnchor="text" w:x="14055" w:y="2124"/>
        <w:widowControl w:val="0"/>
        <w:autoSpaceDE w:val="0"/>
        <w:autoSpaceDN w:val="0"/>
        <w:spacing w:before="154" w:line="145" w:lineRule="exact"/>
        <w:ind w:left="578"/>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基本支出</w:t>
      </w:r>
      <w:r>
        <w:rPr>
          <w:rFonts w:ascii="FVFDMT+__" w:hAnsiTheme="minorHAnsi" w:eastAsiaTheme="minorEastAsia" w:cstheme="minorBidi"/>
          <w:color w:val="000000"/>
          <w:spacing w:val="615"/>
          <w:sz w:val="14"/>
          <w:szCs w:val="22"/>
          <w:lang w:val="en-US" w:eastAsia="en-US" w:bidi="ar-SA"/>
        </w:rPr>
        <w:t xml:space="preserve"> </w:t>
      </w:r>
      <w:r>
        <w:rPr>
          <w:rFonts w:ascii="FVFDMT+__" w:hAnsi="FVFDMT+__" w:cs="FVFDMT+__" w:eastAsiaTheme="minorEastAsia"/>
          <w:color w:val="000000"/>
          <w:spacing w:val="5"/>
          <w:sz w:val="14"/>
          <w:szCs w:val="22"/>
          <w:lang w:val="en-US" w:eastAsia="en-US" w:bidi="ar-SA"/>
        </w:rPr>
        <w:t>项目支出</w:t>
      </w:r>
    </w:p>
    <w:p>
      <w:pPr>
        <w:framePr w:w="449" w:wrap="auto" w:vAnchor="margin" w:hAnchor="text" w:x="3874" w:y="2278"/>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FVFDMT+__" w:cs="FVFDMT+__" w:eastAsiaTheme="minorEastAsia"/>
          <w:color w:val="000000"/>
          <w:spacing w:val="-3"/>
          <w:sz w:val="13"/>
          <w:szCs w:val="22"/>
          <w:lang w:val="en-US" w:eastAsia="en-US" w:bidi="ar-SA"/>
        </w:rPr>
        <w:t>行次</w:t>
      </w:r>
    </w:p>
    <w:p>
      <w:pPr>
        <w:framePr w:w="970" w:wrap="auto" w:vAnchor="margin" w:hAnchor="text" w:x="4684" w:y="2268"/>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合计</w:t>
      </w:r>
    </w:p>
    <w:p>
      <w:pPr>
        <w:framePr w:w="970" w:wrap="auto" w:vAnchor="margin" w:hAnchor="text" w:x="4684" w:y="2268"/>
        <w:widowControl w:val="0"/>
        <w:autoSpaceDE w:val="0"/>
        <w:autoSpaceDN w:val="0"/>
        <w:spacing w:before="252" w:line="145" w:lineRule="exact"/>
        <w:ind w:left="18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3,102.66</w:t>
      </w:r>
    </w:p>
    <w:p>
      <w:pPr>
        <w:framePr w:w="788" w:wrap="auto" w:vAnchor="margin" w:hAnchor="text" w:x="670" w:y="2408"/>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经济分类</w:t>
      </w:r>
    </w:p>
    <w:p>
      <w:pPr>
        <w:framePr w:w="788" w:wrap="auto" w:vAnchor="margin" w:hAnchor="text" w:x="670" w:y="2408"/>
        <w:widowControl w:val="0"/>
        <w:autoSpaceDE w:val="0"/>
        <w:autoSpaceDN w:val="0"/>
        <w:spacing w:before="80"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科目编码</w:t>
      </w:r>
    </w:p>
    <w:p>
      <w:pPr>
        <w:framePr w:w="788" w:wrap="auto" w:vAnchor="margin" w:hAnchor="text" w:x="2297" w:y="242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科目名称</w:t>
      </w:r>
    </w:p>
    <w:p>
      <w:pPr>
        <w:framePr w:w="970" w:wrap="auto" w:vAnchor="margin" w:hAnchor="text" w:x="5945" w:y="242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小计</w:t>
      </w:r>
    </w:p>
    <w:p>
      <w:pPr>
        <w:framePr w:w="970" w:wrap="auto" w:vAnchor="margin" w:hAnchor="text" w:x="5945" w:y="2423"/>
        <w:widowControl w:val="0"/>
        <w:autoSpaceDE w:val="0"/>
        <w:autoSpaceDN w:val="0"/>
        <w:spacing w:before="97" w:line="145" w:lineRule="exact"/>
        <w:ind w:left="18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3,097.66</w:t>
      </w:r>
    </w:p>
    <w:p>
      <w:pPr>
        <w:framePr w:w="970" w:wrap="auto" w:vAnchor="margin" w:hAnchor="text" w:x="5945" w:y="2423"/>
        <w:widowControl w:val="0"/>
        <w:autoSpaceDE w:val="0"/>
        <w:autoSpaceDN w:val="0"/>
        <w:spacing w:before="47" w:line="145" w:lineRule="exact"/>
        <w:ind w:left="18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2,267.87</w:t>
      </w:r>
    </w:p>
    <w:p>
      <w:pPr>
        <w:framePr w:w="1114" w:wrap="auto" w:vAnchor="margin" w:hAnchor="text" w:x="8325" w:y="242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项目支出</w:t>
      </w:r>
    </w:p>
    <w:p>
      <w:pPr>
        <w:framePr w:w="1114" w:wrap="auto" w:vAnchor="margin" w:hAnchor="text" w:x="8325" w:y="2423"/>
        <w:widowControl w:val="0"/>
        <w:autoSpaceDE w:val="0"/>
        <w:autoSpaceDN w:val="0"/>
        <w:spacing w:before="97" w:line="145" w:lineRule="exact"/>
        <w:ind w:left="471"/>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436.96</w:t>
      </w:r>
    </w:p>
    <w:p>
      <w:pPr>
        <w:framePr w:w="499" w:wrap="auto" w:vAnchor="margin" w:hAnchor="text" w:x="9732" w:y="242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小计</w:t>
      </w:r>
    </w:p>
    <w:p>
      <w:pPr>
        <w:framePr w:w="788" w:wrap="auto" w:vAnchor="margin" w:hAnchor="text" w:x="12109" w:y="242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项目支出</w:t>
      </w:r>
    </w:p>
    <w:p>
      <w:pPr>
        <w:framePr w:w="499" w:wrap="auto" w:vAnchor="margin" w:hAnchor="text" w:x="13517" w:y="242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小计</w:t>
      </w:r>
    </w:p>
    <w:p>
      <w:pPr>
        <w:framePr w:w="355" w:wrap="auto" w:vAnchor="margin" w:hAnchor="text" w:x="2210" w:y="266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z w:val="14"/>
          <w:szCs w:val="22"/>
          <w:lang w:val="en-US" w:eastAsia="en-US" w:bidi="ar-SA"/>
        </w:rPr>
        <w:t>合</w:t>
      </w:r>
    </w:p>
    <w:p>
      <w:pPr>
        <w:framePr w:w="355" w:wrap="auto" w:vAnchor="margin" w:hAnchor="text" w:x="2811" w:y="266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z w:val="14"/>
          <w:szCs w:val="22"/>
          <w:lang w:val="en-US" w:eastAsia="en-US" w:bidi="ar-SA"/>
        </w:rPr>
        <w:t>计</w:t>
      </w:r>
    </w:p>
    <w:p>
      <w:pPr>
        <w:framePr w:w="259" w:wrap="auto" w:vAnchor="margin" w:hAnchor="text" w:x="3969" w:y="2672"/>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w:t>
      </w:r>
    </w:p>
    <w:p>
      <w:pPr>
        <w:framePr w:w="788" w:wrap="auto" w:vAnchor="margin" w:hAnchor="text" w:x="7390" w:y="266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2,660.71</w:t>
      </w:r>
    </w:p>
    <w:p>
      <w:pPr>
        <w:framePr w:w="788" w:wrap="auto" w:vAnchor="margin" w:hAnchor="text" w:x="7390" w:y="2664"/>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2,267.87</w:t>
      </w:r>
    </w:p>
    <w:p>
      <w:pPr>
        <w:framePr w:w="788" w:wrap="auto" w:vAnchor="margin" w:hAnchor="text" w:x="7390" w:y="2664"/>
        <w:widowControl w:val="0"/>
        <w:autoSpaceDE w:val="0"/>
        <w:autoSpaceDN w:val="0"/>
        <w:spacing w:before="50"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556.65</w:t>
      </w:r>
    </w:p>
    <w:p>
      <w:pPr>
        <w:framePr w:w="788" w:wrap="auto" w:vAnchor="margin" w:hAnchor="text" w:x="7390" w:y="2664"/>
        <w:widowControl w:val="0"/>
        <w:autoSpaceDE w:val="0"/>
        <w:autoSpaceDN w:val="0"/>
        <w:spacing w:before="47" w:line="145" w:lineRule="exact"/>
        <w:ind w:left="217"/>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80.34</w:t>
      </w:r>
    </w:p>
    <w:p>
      <w:pPr>
        <w:framePr w:w="499" w:wrap="auto" w:vAnchor="margin" w:hAnchor="text" w:x="10203" w:y="266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5.00</w:t>
      </w:r>
    </w:p>
    <w:p>
      <w:pPr>
        <w:framePr w:w="499" w:wrap="auto" w:vAnchor="margin" w:hAnchor="text" w:x="12725" w:y="266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5.00</w:t>
      </w:r>
    </w:p>
    <w:p>
      <w:pPr>
        <w:framePr w:w="432" w:wrap="auto" w:vAnchor="margin" w:hAnchor="text" w:x="571" w:y="2856"/>
        <w:widowControl w:val="0"/>
        <w:autoSpaceDE w:val="0"/>
        <w:autoSpaceDN w:val="0"/>
        <w:spacing w:line="145" w:lineRule="exact"/>
        <w:rPr>
          <w:rFonts w:hAnsiTheme="minorHAnsi" w:eastAsiaTheme="minorEastAsia" w:cstheme="minorBidi"/>
          <w:color w:val="000000"/>
          <w:sz w:val="14"/>
          <w:szCs w:val="22"/>
          <w:lang w:val="en-US" w:eastAsia="en-US" w:bidi="ar-SA"/>
        </w:rPr>
      </w:pPr>
      <w:r>
        <w:rPr>
          <w:rFonts w:ascii="EBQGSB+__" w:hAnsiTheme="minorHAnsi" w:eastAsiaTheme="minorEastAsia" w:cstheme="minorBidi"/>
          <w:color w:val="000000"/>
          <w:spacing w:val="5"/>
          <w:sz w:val="14"/>
          <w:szCs w:val="22"/>
          <w:lang w:val="en-US" w:eastAsia="en-US" w:bidi="ar-SA"/>
        </w:rPr>
        <w:t>301</w:t>
      </w:r>
    </w:p>
    <w:p>
      <w:pPr>
        <w:framePr w:w="1090" w:wrap="auto" w:vAnchor="margin" w:hAnchor="text" w:x="1383" w:y="2856"/>
        <w:widowControl w:val="0"/>
        <w:autoSpaceDE w:val="0"/>
        <w:autoSpaceDN w:val="0"/>
        <w:spacing w:line="145" w:lineRule="exact"/>
        <w:rPr>
          <w:rFonts w:hAnsiTheme="minorHAnsi" w:eastAsiaTheme="minorEastAsia" w:cstheme="minorBidi"/>
          <w:color w:val="000000"/>
          <w:sz w:val="14"/>
          <w:szCs w:val="22"/>
          <w:lang w:val="en-US" w:eastAsia="en-US" w:bidi="ar-SA"/>
        </w:rPr>
      </w:pPr>
      <w:r>
        <w:rPr>
          <w:rFonts w:ascii="EBQGSB+__" w:hAnsi="EBQGSB+__" w:cs="EBQGSB+__" w:eastAsiaTheme="minorEastAsia"/>
          <w:color w:val="000000"/>
          <w:spacing w:val="7"/>
          <w:sz w:val="14"/>
          <w:szCs w:val="22"/>
          <w:lang w:val="en-US" w:eastAsia="en-US" w:bidi="ar-SA"/>
        </w:rPr>
        <w:t>工资福利支出</w:t>
      </w:r>
    </w:p>
    <w:p>
      <w:pPr>
        <w:framePr w:w="1090" w:wrap="auto" w:vAnchor="margin" w:hAnchor="text" w:x="1383" w:y="2856"/>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基本工资</w:t>
      </w:r>
    </w:p>
    <w:p>
      <w:pPr>
        <w:framePr w:w="1090" w:wrap="auto" w:vAnchor="margin" w:hAnchor="text" w:x="1383" w:y="2856"/>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津贴补贴</w:t>
      </w:r>
    </w:p>
    <w:p>
      <w:pPr>
        <w:framePr w:w="1090" w:wrap="auto" w:vAnchor="margin" w:hAnchor="text" w:x="1383" w:y="2856"/>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奖金</w:t>
      </w:r>
    </w:p>
    <w:p>
      <w:pPr>
        <w:framePr w:w="259" w:wrap="auto" w:vAnchor="margin" w:hAnchor="text" w:x="3969" w:y="2866"/>
        <w:widowControl w:val="0"/>
        <w:autoSpaceDE w:val="0"/>
        <w:autoSpaceDN w:val="0"/>
        <w:spacing w:line="127" w:lineRule="exact"/>
        <w:rPr>
          <w:rFonts w:hAnsiTheme="minorHAnsi" w:eastAsiaTheme="minorEastAsia" w:cstheme="minorBidi"/>
          <w:color w:val="000000"/>
          <w:sz w:val="13"/>
          <w:szCs w:val="22"/>
          <w:lang w:val="en-US" w:eastAsia="en-US" w:bidi="ar-SA"/>
        </w:rPr>
      </w:pPr>
      <w:r>
        <w:rPr>
          <w:rFonts w:ascii="EBQGSB+__" w:hAnsiTheme="minorHAnsi" w:eastAsiaTheme="minorEastAsia" w:cstheme="minorBidi"/>
          <w:color w:val="000000"/>
          <w:sz w:val="13"/>
          <w:szCs w:val="22"/>
          <w:lang w:val="en-US" w:eastAsia="en-US" w:bidi="ar-SA"/>
        </w:rPr>
        <w:t>2</w:t>
      </w:r>
    </w:p>
    <w:p>
      <w:pPr>
        <w:framePr w:w="788" w:wrap="auto" w:vAnchor="margin" w:hAnchor="text" w:x="4866" w:y="2856"/>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2,267.87</w:t>
      </w:r>
    </w:p>
    <w:p>
      <w:pPr>
        <w:framePr w:w="788" w:wrap="auto" w:vAnchor="margin" w:hAnchor="text" w:x="4866" w:y="2856"/>
        <w:widowControl w:val="0"/>
        <w:autoSpaceDE w:val="0"/>
        <w:autoSpaceDN w:val="0"/>
        <w:spacing w:before="50"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556.65</w:t>
      </w:r>
    </w:p>
    <w:p>
      <w:pPr>
        <w:framePr w:w="788" w:wrap="auto" w:vAnchor="margin" w:hAnchor="text" w:x="4866" w:y="2856"/>
        <w:widowControl w:val="0"/>
        <w:autoSpaceDE w:val="0"/>
        <w:autoSpaceDN w:val="0"/>
        <w:spacing w:before="47" w:line="145" w:lineRule="exact"/>
        <w:ind w:left="217"/>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80.34</w:t>
      </w:r>
    </w:p>
    <w:p>
      <w:pPr>
        <w:framePr w:w="571" w:wrap="auto" w:vAnchor="margin" w:hAnchor="text" w:x="571" w:y="3051"/>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30101</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30102</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30103</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30106</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30107</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30108</w:t>
      </w:r>
    </w:p>
    <w:p>
      <w:pPr>
        <w:framePr w:w="571" w:wrap="auto" w:vAnchor="margin" w:hAnchor="text" w:x="571" w:y="3051"/>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30109</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30110</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30111</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30112</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30113</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30114</w:t>
      </w:r>
    </w:p>
    <w:p>
      <w:pPr>
        <w:framePr w:w="571" w:wrap="auto" w:vAnchor="margin" w:hAnchor="text" w:x="571" w:y="3051"/>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30199</w:t>
      </w:r>
    </w:p>
    <w:p>
      <w:pPr>
        <w:framePr w:w="571" w:wrap="auto" w:vAnchor="margin" w:hAnchor="text" w:x="571" w:y="3051"/>
        <w:widowControl w:val="0"/>
        <w:autoSpaceDE w:val="0"/>
        <w:autoSpaceDN w:val="0"/>
        <w:spacing w:before="50" w:line="145" w:lineRule="exact"/>
        <w:rPr>
          <w:rFonts w:hAnsiTheme="minorHAnsi" w:eastAsiaTheme="minorEastAsia" w:cstheme="minorBidi"/>
          <w:color w:val="000000"/>
          <w:sz w:val="14"/>
          <w:szCs w:val="22"/>
          <w:lang w:val="en-US" w:eastAsia="en-US" w:bidi="ar-SA"/>
        </w:rPr>
      </w:pPr>
      <w:r>
        <w:rPr>
          <w:rFonts w:ascii="EBQGSB+__" w:hAnsiTheme="minorHAnsi" w:eastAsiaTheme="minorEastAsia" w:cstheme="minorBidi"/>
          <w:color w:val="000000"/>
          <w:spacing w:val="5"/>
          <w:sz w:val="14"/>
          <w:szCs w:val="22"/>
          <w:lang w:val="en-US" w:eastAsia="en-US" w:bidi="ar-SA"/>
        </w:rPr>
        <w:t>302</w:t>
      </w:r>
    </w:p>
    <w:p>
      <w:pPr>
        <w:framePr w:w="259" w:wrap="auto" w:vAnchor="margin" w:hAnchor="text" w:x="3969" w:y="3058"/>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3</w:t>
      </w:r>
    </w:p>
    <w:p>
      <w:pPr>
        <w:framePr w:w="644" w:wrap="auto" w:vAnchor="margin" w:hAnchor="text" w:x="6271" w:y="3051"/>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556.65</w:t>
      </w:r>
    </w:p>
    <w:p>
      <w:pPr>
        <w:framePr w:w="644" w:wrap="auto" w:vAnchor="margin" w:hAnchor="text" w:x="6271" w:y="3051"/>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80.34</w:t>
      </w:r>
    </w:p>
    <w:p>
      <w:pPr>
        <w:framePr w:w="644" w:wrap="auto" w:vAnchor="margin" w:hAnchor="text" w:x="6271" w:y="3051"/>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3.45</w:t>
      </w:r>
    </w:p>
    <w:p>
      <w:pPr>
        <w:framePr w:w="259" w:wrap="auto" w:vAnchor="margin" w:hAnchor="text" w:x="3969" w:y="3250"/>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4</w:t>
      </w:r>
    </w:p>
    <w:p>
      <w:pPr>
        <w:framePr w:w="259" w:wrap="auto" w:vAnchor="margin" w:hAnchor="text" w:x="3969" w:y="3442"/>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5</w:t>
      </w:r>
    </w:p>
    <w:p>
      <w:pPr>
        <w:framePr w:w="499" w:wrap="auto" w:vAnchor="margin" w:hAnchor="text" w:x="5155" w:y="343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3.45</w:t>
      </w:r>
    </w:p>
    <w:p>
      <w:pPr>
        <w:framePr w:w="499" w:wrap="auto" w:vAnchor="margin" w:hAnchor="text" w:x="7679" w:y="3434"/>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3.45</w:t>
      </w:r>
    </w:p>
    <w:p>
      <w:pPr>
        <w:framePr w:w="933" w:wrap="auto" w:vAnchor="margin" w:hAnchor="text" w:x="1383" w:y="3626"/>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伙食补助费</w:t>
      </w:r>
    </w:p>
    <w:p>
      <w:pPr>
        <w:framePr w:w="933" w:wrap="auto" w:vAnchor="margin" w:hAnchor="text" w:x="1383" w:y="3626"/>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绩效工资</w:t>
      </w:r>
    </w:p>
    <w:p>
      <w:pPr>
        <w:framePr w:w="259" w:wrap="auto" w:vAnchor="margin" w:hAnchor="text" w:x="3969" w:y="3634"/>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6</w:t>
      </w:r>
    </w:p>
    <w:p>
      <w:pPr>
        <w:framePr w:w="259" w:wrap="auto" w:vAnchor="margin" w:hAnchor="text" w:x="3969" w:y="3826"/>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7</w:t>
      </w:r>
    </w:p>
    <w:p>
      <w:pPr>
        <w:framePr w:w="788" w:wrap="auto" w:vAnchor="margin" w:hAnchor="text" w:x="4866" w:y="3818"/>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1,074.77</w:t>
      </w:r>
    </w:p>
    <w:p>
      <w:pPr>
        <w:framePr w:w="788" w:wrap="auto" w:vAnchor="margin" w:hAnchor="text" w:x="4866" w:y="3818"/>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160.78</w:t>
      </w:r>
    </w:p>
    <w:p>
      <w:pPr>
        <w:framePr w:w="788" w:wrap="auto" w:vAnchor="margin" w:hAnchor="text" w:x="4866" w:y="3818"/>
        <w:widowControl w:val="0"/>
        <w:autoSpaceDE w:val="0"/>
        <w:autoSpaceDN w:val="0"/>
        <w:spacing w:before="50" w:line="145" w:lineRule="exact"/>
        <w:ind w:left="217"/>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80.39</w:t>
      </w:r>
    </w:p>
    <w:p>
      <w:pPr>
        <w:framePr w:w="788" w:wrap="auto" w:vAnchor="margin" w:hAnchor="text" w:x="6127" w:y="3818"/>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1,074.77</w:t>
      </w:r>
    </w:p>
    <w:p>
      <w:pPr>
        <w:framePr w:w="788" w:wrap="auto" w:vAnchor="margin" w:hAnchor="text" w:x="6127" w:y="3818"/>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160.78</w:t>
      </w:r>
    </w:p>
    <w:p>
      <w:pPr>
        <w:framePr w:w="788" w:wrap="auto" w:vAnchor="margin" w:hAnchor="text" w:x="6127" w:y="3818"/>
        <w:widowControl w:val="0"/>
        <w:autoSpaceDE w:val="0"/>
        <w:autoSpaceDN w:val="0"/>
        <w:spacing w:before="50" w:line="145" w:lineRule="exact"/>
        <w:ind w:left="217"/>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80.39</w:t>
      </w:r>
    </w:p>
    <w:p>
      <w:pPr>
        <w:framePr w:w="788" w:wrap="auto" w:vAnchor="margin" w:hAnchor="text" w:x="7390" w:y="3818"/>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1,074.77</w:t>
      </w:r>
    </w:p>
    <w:p>
      <w:pPr>
        <w:framePr w:w="788" w:wrap="auto" w:vAnchor="margin" w:hAnchor="text" w:x="7390" w:y="3818"/>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160.78</w:t>
      </w:r>
    </w:p>
    <w:p>
      <w:pPr>
        <w:framePr w:w="788" w:wrap="auto" w:vAnchor="margin" w:hAnchor="text" w:x="7390" w:y="3818"/>
        <w:widowControl w:val="0"/>
        <w:autoSpaceDE w:val="0"/>
        <w:autoSpaceDN w:val="0"/>
        <w:spacing w:before="50" w:line="145" w:lineRule="exact"/>
        <w:ind w:left="217"/>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80.39</w:t>
      </w:r>
    </w:p>
    <w:p>
      <w:pPr>
        <w:framePr w:w="2119" w:wrap="auto" w:vAnchor="margin" w:hAnchor="text" w:x="1383" w:y="401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机关事业单位基本养老保险费</w:t>
      </w:r>
    </w:p>
    <w:p>
      <w:pPr>
        <w:framePr w:w="2119" w:wrap="auto" w:vAnchor="margin" w:hAnchor="text" w:x="1383" w:y="4010"/>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职业年金缴费</w:t>
      </w:r>
    </w:p>
    <w:p>
      <w:pPr>
        <w:framePr w:w="2119" w:wrap="auto" w:vAnchor="margin" w:hAnchor="text" w:x="1383" w:y="4010"/>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职工基本医疗保险缴费</w:t>
      </w:r>
    </w:p>
    <w:p>
      <w:pPr>
        <w:framePr w:w="2119" w:wrap="auto" w:vAnchor="margin" w:hAnchor="text" w:x="1383" w:y="4010"/>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公务员医疗补助缴费</w:t>
      </w:r>
    </w:p>
    <w:p>
      <w:pPr>
        <w:framePr w:w="2119" w:wrap="auto" w:vAnchor="margin" w:hAnchor="text" w:x="1383" w:y="4010"/>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其他社会保障缴费</w:t>
      </w:r>
    </w:p>
    <w:p>
      <w:pPr>
        <w:framePr w:w="2119" w:wrap="auto" w:vAnchor="margin" w:hAnchor="text" w:x="1383" w:y="4010"/>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住房公积金</w:t>
      </w:r>
    </w:p>
    <w:p>
      <w:pPr>
        <w:framePr w:w="2119" w:wrap="auto" w:vAnchor="margin" w:hAnchor="text" w:x="1383" w:y="4010"/>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医疗费</w:t>
      </w:r>
    </w:p>
    <w:p>
      <w:pPr>
        <w:framePr w:w="259" w:wrap="auto" w:vAnchor="margin" w:hAnchor="text" w:x="3969" w:y="4020"/>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8</w:t>
      </w:r>
    </w:p>
    <w:p>
      <w:pPr>
        <w:framePr w:w="259" w:wrap="auto" w:vAnchor="margin" w:hAnchor="text" w:x="3969" w:y="4212"/>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9</w:t>
      </w:r>
    </w:p>
    <w:p>
      <w:pPr>
        <w:framePr w:w="323" w:wrap="auto" w:vAnchor="margin" w:hAnchor="text" w:x="3937" w:y="4404"/>
        <w:widowControl w:val="0"/>
        <w:autoSpaceDE w:val="0"/>
        <w:autoSpaceDN w:val="0"/>
        <w:spacing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10</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11</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12</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13</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14</w:t>
      </w:r>
    </w:p>
    <w:p>
      <w:pPr>
        <w:framePr w:w="323" w:wrap="auto" w:vAnchor="margin" w:hAnchor="text" w:x="3937" w:y="4404"/>
        <w:widowControl w:val="0"/>
        <w:autoSpaceDE w:val="0"/>
        <w:autoSpaceDN w:val="0"/>
        <w:spacing w:before="67"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15</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16</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17</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18</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19</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20</w:t>
      </w:r>
    </w:p>
    <w:p>
      <w:pPr>
        <w:framePr w:w="323" w:wrap="auto" w:vAnchor="margin" w:hAnchor="text" w:x="3937" w:y="4404"/>
        <w:widowControl w:val="0"/>
        <w:autoSpaceDE w:val="0"/>
        <w:autoSpaceDN w:val="0"/>
        <w:spacing w:before="67"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21</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22</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23</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24</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25</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26</w:t>
      </w:r>
    </w:p>
    <w:p>
      <w:pPr>
        <w:framePr w:w="323" w:wrap="auto" w:vAnchor="margin" w:hAnchor="text" w:x="3937" w:y="4404"/>
        <w:widowControl w:val="0"/>
        <w:autoSpaceDE w:val="0"/>
        <w:autoSpaceDN w:val="0"/>
        <w:spacing w:before="67"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27</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28</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29</w:t>
      </w:r>
    </w:p>
    <w:p>
      <w:pPr>
        <w:framePr w:w="323" w:wrap="auto" w:vAnchor="margin" w:hAnchor="text" w:x="3937" w:y="4404"/>
        <w:widowControl w:val="0"/>
        <w:autoSpaceDE w:val="0"/>
        <w:autoSpaceDN w:val="0"/>
        <w:spacing w:before="65" w:line="127" w:lineRule="exact"/>
        <w:rPr>
          <w:rFonts w:ascii="FVFDMT+__" w:hAnsiTheme="minorHAnsi" w:eastAsiaTheme="minorEastAsia" w:cstheme="minorBidi"/>
          <w:color w:val="000000"/>
          <w:sz w:val="13"/>
          <w:szCs w:val="22"/>
          <w:lang w:val="en-US" w:eastAsia="en-US" w:bidi="ar-SA"/>
        </w:rPr>
      </w:pPr>
      <w:r>
        <w:rPr>
          <w:rFonts w:ascii="FVFDMT+__" w:hAnsiTheme="minorHAnsi" w:eastAsiaTheme="minorEastAsia" w:cstheme="minorBidi"/>
          <w:color w:val="000000"/>
          <w:sz w:val="13"/>
          <w:szCs w:val="22"/>
          <w:lang w:val="en-US" w:eastAsia="en-US" w:bidi="ar-SA"/>
        </w:rPr>
        <w:t>30</w:t>
      </w:r>
    </w:p>
    <w:p>
      <w:pPr>
        <w:framePr w:w="571" w:wrap="auto" w:vAnchor="margin" w:hAnchor="text" w:x="5083" w:y="4396"/>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81.53</w:t>
      </w:r>
    </w:p>
    <w:p>
      <w:pPr>
        <w:framePr w:w="571" w:wrap="auto" w:vAnchor="margin" w:hAnchor="text" w:x="6344" w:y="4396"/>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81.53</w:t>
      </w:r>
    </w:p>
    <w:p>
      <w:pPr>
        <w:framePr w:w="571" w:wrap="auto" w:vAnchor="margin" w:hAnchor="text" w:x="7607" w:y="4396"/>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81.53</w:t>
      </w:r>
    </w:p>
    <w:p>
      <w:pPr>
        <w:framePr w:w="571" w:wrap="auto" w:vAnchor="margin" w:hAnchor="text" w:x="5083" w:y="478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24.14</w:t>
      </w:r>
    </w:p>
    <w:p>
      <w:pPr>
        <w:framePr w:w="571" w:wrap="auto" w:vAnchor="margin" w:hAnchor="text" w:x="6344" w:y="478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24.14</w:t>
      </w:r>
    </w:p>
    <w:p>
      <w:pPr>
        <w:framePr w:w="571" w:wrap="auto" w:vAnchor="margin" w:hAnchor="text" w:x="7607" w:y="478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24.14</w:t>
      </w:r>
    </w:p>
    <w:p>
      <w:pPr>
        <w:framePr w:w="644" w:wrap="auto" w:vAnchor="margin" w:hAnchor="text" w:x="5011" w:y="4972"/>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205.81</w:t>
      </w:r>
    </w:p>
    <w:p>
      <w:pPr>
        <w:framePr w:w="644" w:wrap="auto" w:vAnchor="margin" w:hAnchor="text" w:x="6271" w:y="4972"/>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205.81</w:t>
      </w:r>
    </w:p>
    <w:p>
      <w:pPr>
        <w:framePr w:w="644" w:wrap="auto" w:vAnchor="margin" w:hAnchor="text" w:x="7535" w:y="4972"/>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205.81</w:t>
      </w:r>
    </w:p>
    <w:p>
      <w:pPr>
        <w:framePr w:w="1366" w:wrap="auto" w:vAnchor="margin" w:hAnchor="text" w:x="1383" w:y="5355"/>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其他工资福利支出</w:t>
      </w:r>
    </w:p>
    <w:p>
      <w:pPr>
        <w:framePr w:w="1366" w:wrap="auto" w:vAnchor="margin" w:hAnchor="text" w:x="1383" w:y="5355"/>
        <w:widowControl w:val="0"/>
        <w:autoSpaceDE w:val="0"/>
        <w:autoSpaceDN w:val="0"/>
        <w:spacing w:before="50" w:line="145" w:lineRule="exact"/>
        <w:rPr>
          <w:rFonts w:hAnsiTheme="minorHAnsi" w:eastAsiaTheme="minorEastAsia" w:cstheme="minorBidi"/>
          <w:color w:val="000000"/>
          <w:sz w:val="14"/>
          <w:szCs w:val="22"/>
          <w:lang w:val="en-US" w:eastAsia="en-US" w:bidi="ar-SA"/>
        </w:rPr>
      </w:pPr>
      <w:r>
        <w:rPr>
          <w:rFonts w:ascii="EBQGSB+__" w:hAnsi="EBQGSB+__" w:cs="EBQGSB+__" w:eastAsiaTheme="minorEastAsia"/>
          <w:color w:val="000000"/>
          <w:spacing w:val="7"/>
          <w:sz w:val="14"/>
          <w:szCs w:val="22"/>
          <w:lang w:val="en-US" w:eastAsia="en-US" w:bidi="ar-SA"/>
        </w:rPr>
        <w:t>商品和服务支出</w:t>
      </w:r>
    </w:p>
    <w:p>
      <w:pPr>
        <w:framePr w:w="1366" w:wrap="auto" w:vAnchor="margin" w:hAnchor="text" w:x="1383" w:y="5355"/>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办公费</w:t>
      </w:r>
    </w:p>
    <w:p>
      <w:pPr>
        <w:framePr w:w="644" w:wrap="auto" w:vAnchor="margin" w:hAnchor="text" w:x="5011" w:y="555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671.05</w:t>
      </w:r>
    </w:p>
    <w:p>
      <w:pPr>
        <w:framePr w:w="644" w:wrap="auto" w:vAnchor="margin" w:hAnchor="text" w:x="5011" w:y="5550"/>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8.42</w:t>
      </w:r>
    </w:p>
    <w:p>
      <w:pPr>
        <w:framePr w:w="644" w:wrap="auto" w:vAnchor="margin" w:hAnchor="text" w:x="6271" w:y="555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666.05</w:t>
      </w:r>
    </w:p>
    <w:p>
      <w:pPr>
        <w:framePr w:w="644" w:wrap="auto" w:vAnchor="margin" w:hAnchor="text" w:x="6271" w:y="5550"/>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8.42</w:t>
      </w:r>
    </w:p>
    <w:p>
      <w:pPr>
        <w:framePr w:w="644" w:wrap="auto" w:vAnchor="margin" w:hAnchor="text" w:x="7535" w:y="555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237.39</w:t>
      </w:r>
    </w:p>
    <w:p>
      <w:pPr>
        <w:framePr w:w="644" w:wrap="auto" w:vAnchor="margin" w:hAnchor="text" w:x="7535" w:y="5550"/>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4.37</w:t>
      </w:r>
    </w:p>
    <w:p>
      <w:pPr>
        <w:framePr w:w="644" w:wrap="auto" w:vAnchor="margin" w:hAnchor="text" w:x="8795" w:y="555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428.66</w:t>
      </w:r>
    </w:p>
    <w:p>
      <w:pPr>
        <w:framePr w:w="644" w:wrap="auto" w:vAnchor="margin" w:hAnchor="text" w:x="8795" w:y="5550"/>
        <w:widowControl w:val="0"/>
        <w:autoSpaceDE w:val="0"/>
        <w:autoSpaceDN w:val="0"/>
        <w:spacing w:before="47" w:line="145" w:lineRule="exact"/>
        <w:ind w:left="145"/>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4.05</w:t>
      </w:r>
    </w:p>
    <w:p>
      <w:pPr>
        <w:framePr w:w="499" w:wrap="auto" w:vAnchor="margin" w:hAnchor="text" w:x="10203" w:y="555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5.00</w:t>
      </w:r>
    </w:p>
    <w:p>
      <w:pPr>
        <w:framePr w:w="499" w:wrap="auto" w:vAnchor="margin" w:hAnchor="text" w:x="12725" w:y="5550"/>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5.00</w:t>
      </w:r>
    </w:p>
    <w:p>
      <w:pPr>
        <w:framePr w:w="571" w:wrap="auto" w:vAnchor="margin" w:hAnchor="text" w:x="571" w:y="5742"/>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30201</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30202</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30203</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30204</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30205</w:t>
      </w:r>
    </w:p>
    <w:p>
      <w:pPr>
        <w:framePr w:w="571" w:wrap="auto" w:vAnchor="margin" w:hAnchor="text" w:x="571" w:y="5742"/>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30206</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30207</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30208</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30209</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30211</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30212</w:t>
      </w:r>
    </w:p>
    <w:p>
      <w:pPr>
        <w:framePr w:w="571" w:wrap="auto" w:vAnchor="margin" w:hAnchor="text" w:x="571" w:y="5742"/>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30213</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30214</w:t>
      </w:r>
    </w:p>
    <w:p>
      <w:pPr>
        <w:framePr w:w="571" w:wrap="auto" w:vAnchor="margin" w:hAnchor="text" w:x="571" w:y="5742"/>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30215</w:t>
      </w:r>
    </w:p>
    <w:p>
      <w:pPr>
        <w:framePr w:w="644" w:wrap="auto" w:vAnchor="margin" w:hAnchor="text" w:x="1383" w:y="593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印刷费</w:t>
      </w:r>
    </w:p>
    <w:p>
      <w:pPr>
        <w:framePr w:w="499" w:wrap="auto" w:vAnchor="margin" w:hAnchor="text" w:x="5155" w:y="593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9.15</w:t>
      </w:r>
    </w:p>
    <w:p>
      <w:pPr>
        <w:framePr w:w="499" w:wrap="auto" w:vAnchor="margin" w:hAnchor="text" w:x="6416" w:y="593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9.15</w:t>
      </w:r>
    </w:p>
    <w:p>
      <w:pPr>
        <w:framePr w:w="499" w:wrap="auto" w:vAnchor="margin" w:hAnchor="text" w:x="7679" w:y="593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9.15</w:t>
      </w:r>
    </w:p>
    <w:p>
      <w:pPr>
        <w:framePr w:w="644" w:wrap="auto" w:vAnchor="margin" w:hAnchor="text" w:x="1383" w:y="6125"/>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咨询费</w:t>
      </w:r>
    </w:p>
    <w:p>
      <w:pPr>
        <w:framePr w:w="644" w:wrap="auto" w:vAnchor="margin" w:hAnchor="text" w:x="1383" w:y="6317"/>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手续费</w:t>
      </w:r>
    </w:p>
    <w:p>
      <w:pPr>
        <w:framePr w:w="499" w:wrap="auto" w:vAnchor="margin" w:hAnchor="text" w:x="1383" w:y="6509"/>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水费</w:t>
      </w:r>
    </w:p>
    <w:p>
      <w:pPr>
        <w:framePr w:w="571" w:wrap="auto" w:vAnchor="margin" w:hAnchor="text" w:x="5083" w:y="6509"/>
        <w:widowControl w:val="0"/>
        <w:autoSpaceDE w:val="0"/>
        <w:autoSpaceDN w:val="0"/>
        <w:spacing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4.76</w:t>
      </w:r>
    </w:p>
    <w:p>
      <w:pPr>
        <w:framePr w:w="571" w:wrap="auto" w:vAnchor="margin" w:hAnchor="text" w:x="5083" w:y="6509"/>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18.13</w:t>
      </w:r>
    </w:p>
    <w:p>
      <w:pPr>
        <w:framePr w:w="571" w:wrap="auto" w:vAnchor="margin" w:hAnchor="text" w:x="5083" w:y="6509"/>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0.49</w:t>
      </w:r>
    </w:p>
    <w:p>
      <w:pPr>
        <w:framePr w:w="571" w:wrap="auto" w:vAnchor="margin" w:hAnchor="text" w:x="6344" w:y="6509"/>
        <w:widowControl w:val="0"/>
        <w:autoSpaceDE w:val="0"/>
        <w:autoSpaceDN w:val="0"/>
        <w:spacing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4.76</w:t>
      </w:r>
    </w:p>
    <w:p>
      <w:pPr>
        <w:framePr w:w="571" w:wrap="auto" w:vAnchor="margin" w:hAnchor="text" w:x="6344" w:y="6509"/>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18.13</w:t>
      </w:r>
    </w:p>
    <w:p>
      <w:pPr>
        <w:framePr w:w="571" w:wrap="auto" w:vAnchor="margin" w:hAnchor="text" w:x="6344" w:y="6509"/>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0.49</w:t>
      </w:r>
    </w:p>
    <w:p>
      <w:pPr>
        <w:framePr w:w="571" w:wrap="auto" w:vAnchor="margin" w:hAnchor="text" w:x="7607" w:y="6509"/>
        <w:widowControl w:val="0"/>
        <w:autoSpaceDE w:val="0"/>
        <w:autoSpaceDN w:val="0"/>
        <w:spacing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4.76</w:t>
      </w:r>
    </w:p>
    <w:p>
      <w:pPr>
        <w:framePr w:w="571" w:wrap="auto" w:vAnchor="margin" w:hAnchor="text" w:x="7607" w:y="6509"/>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18.13</w:t>
      </w:r>
    </w:p>
    <w:p>
      <w:pPr>
        <w:framePr w:w="571" w:wrap="auto" w:vAnchor="margin" w:hAnchor="text" w:x="7607" w:y="6509"/>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0.49</w:t>
      </w:r>
    </w:p>
    <w:p>
      <w:pPr>
        <w:framePr w:w="499" w:wrap="auto" w:vAnchor="margin" w:hAnchor="text" w:x="1383" w:y="670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电费</w:t>
      </w:r>
    </w:p>
    <w:p>
      <w:pPr>
        <w:framePr w:w="644" w:wrap="auto" w:vAnchor="margin" w:hAnchor="text" w:x="1383" w:y="6895"/>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邮电费</w:t>
      </w:r>
    </w:p>
    <w:p>
      <w:pPr>
        <w:framePr w:w="644" w:wrap="auto" w:vAnchor="margin" w:hAnchor="text" w:x="1383" w:y="7087"/>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取暖费</w:t>
      </w:r>
    </w:p>
    <w:p>
      <w:pPr>
        <w:framePr w:w="933" w:wrap="auto" w:vAnchor="margin" w:hAnchor="text" w:x="1383" w:y="7279"/>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物业管理费</w:t>
      </w:r>
    </w:p>
    <w:p>
      <w:pPr>
        <w:framePr w:w="933" w:wrap="auto" w:vAnchor="margin" w:hAnchor="text" w:x="1383" w:y="7279"/>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差旅费</w:t>
      </w:r>
    </w:p>
    <w:p>
      <w:pPr>
        <w:framePr w:w="571" w:wrap="auto" w:vAnchor="margin" w:hAnchor="text" w:x="5083" w:y="7279"/>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24.86</w:t>
      </w:r>
    </w:p>
    <w:p>
      <w:pPr>
        <w:framePr w:w="571" w:wrap="auto" w:vAnchor="margin" w:hAnchor="text" w:x="5083" w:y="7279"/>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8.85</w:t>
      </w:r>
    </w:p>
    <w:p>
      <w:pPr>
        <w:framePr w:w="571" w:wrap="auto" w:vAnchor="margin" w:hAnchor="text" w:x="6344" w:y="7279"/>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24.86</w:t>
      </w:r>
    </w:p>
    <w:p>
      <w:pPr>
        <w:framePr w:w="571" w:wrap="auto" w:vAnchor="margin" w:hAnchor="text" w:x="6344" w:y="7279"/>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8.85</w:t>
      </w:r>
    </w:p>
    <w:p>
      <w:pPr>
        <w:framePr w:w="571" w:wrap="auto" w:vAnchor="margin" w:hAnchor="text" w:x="7607" w:y="7279"/>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22.36</w:t>
      </w:r>
    </w:p>
    <w:p>
      <w:pPr>
        <w:framePr w:w="571" w:wrap="auto" w:vAnchor="margin" w:hAnchor="text" w:x="7607" w:y="7279"/>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8.85</w:t>
      </w:r>
    </w:p>
    <w:p>
      <w:pPr>
        <w:framePr w:w="499" w:wrap="auto" w:vAnchor="margin" w:hAnchor="text" w:x="8940" w:y="7279"/>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2.50</w:t>
      </w:r>
    </w:p>
    <w:p>
      <w:pPr>
        <w:framePr w:w="1511" w:wrap="auto" w:vAnchor="margin" w:hAnchor="text" w:x="1383" w:y="7663"/>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因公出国（境）费用</w:t>
      </w:r>
    </w:p>
    <w:p>
      <w:pPr>
        <w:framePr w:w="1511" w:wrap="auto" w:vAnchor="margin" w:hAnchor="text" w:x="1383" w:y="7663"/>
        <w:widowControl w:val="0"/>
        <w:autoSpaceDE w:val="0"/>
        <w:autoSpaceDN w:val="0"/>
        <w:spacing w:before="50"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维修（护）费</w:t>
      </w:r>
    </w:p>
    <w:p>
      <w:pPr>
        <w:framePr w:w="1511" w:wrap="auto" w:vAnchor="margin" w:hAnchor="text" w:x="1383" w:y="7663"/>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租赁费</w:t>
      </w:r>
    </w:p>
    <w:p>
      <w:pPr>
        <w:framePr w:w="644" w:wrap="auto" w:vAnchor="margin" w:hAnchor="text" w:x="5011" w:y="7857"/>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155.16</w:t>
      </w:r>
    </w:p>
    <w:p>
      <w:pPr>
        <w:framePr w:w="644" w:wrap="auto" w:vAnchor="margin" w:hAnchor="text" w:x="5011" w:y="7857"/>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10.80</w:t>
      </w:r>
    </w:p>
    <w:p>
      <w:pPr>
        <w:framePr w:w="644" w:wrap="auto" w:vAnchor="margin" w:hAnchor="text" w:x="6271" w:y="7857"/>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155.16</w:t>
      </w:r>
    </w:p>
    <w:p>
      <w:pPr>
        <w:framePr w:w="644" w:wrap="auto" w:vAnchor="margin" w:hAnchor="text" w:x="6271" w:y="7857"/>
        <w:widowControl w:val="0"/>
        <w:autoSpaceDE w:val="0"/>
        <w:autoSpaceDN w:val="0"/>
        <w:spacing w:before="47" w:line="145" w:lineRule="exact"/>
        <w:ind w:left="72"/>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10.80</w:t>
      </w:r>
    </w:p>
    <w:p>
      <w:pPr>
        <w:framePr w:w="571" w:wrap="auto" w:vAnchor="margin" w:hAnchor="text" w:x="7607" w:y="7857"/>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67.34</w:t>
      </w:r>
    </w:p>
    <w:p>
      <w:pPr>
        <w:framePr w:w="571" w:wrap="auto" w:vAnchor="margin" w:hAnchor="text" w:x="7607" w:y="7857"/>
        <w:widowControl w:val="0"/>
        <w:autoSpaceDE w:val="0"/>
        <w:autoSpaceDN w:val="0"/>
        <w:spacing w:before="47"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10.80</w:t>
      </w:r>
    </w:p>
    <w:p>
      <w:pPr>
        <w:framePr w:w="571" w:wrap="auto" w:vAnchor="margin" w:hAnchor="text" w:x="8868" w:y="7857"/>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Theme="minorHAnsi" w:eastAsiaTheme="minorEastAsia" w:cstheme="minorBidi"/>
          <w:color w:val="000000"/>
          <w:spacing w:val="2"/>
          <w:sz w:val="14"/>
          <w:szCs w:val="22"/>
          <w:lang w:val="en-US" w:eastAsia="en-US" w:bidi="ar-SA"/>
        </w:rPr>
        <w:t>87.82</w:t>
      </w:r>
    </w:p>
    <w:p>
      <w:pPr>
        <w:framePr w:w="644" w:wrap="auto" w:vAnchor="margin" w:hAnchor="text" w:x="1383" w:y="8241"/>
        <w:widowControl w:val="0"/>
        <w:autoSpaceDE w:val="0"/>
        <w:autoSpaceDN w:val="0"/>
        <w:spacing w:line="145" w:lineRule="exact"/>
        <w:rPr>
          <w:rFonts w:ascii="FVFDMT+__" w:hAnsiTheme="minorHAnsi" w:eastAsiaTheme="minorEastAsia" w:cstheme="minorBidi"/>
          <w:color w:val="000000"/>
          <w:sz w:val="14"/>
          <w:szCs w:val="22"/>
          <w:lang w:val="en-US" w:eastAsia="en-US" w:bidi="ar-SA"/>
        </w:rPr>
      </w:pPr>
      <w:r>
        <w:rPr>
          <w:rFonts w:ascii="FVFDMT+__" w:hAnsi="FVFDMT+__" w:cs="FVFDMT+__" w:eastAsiaTheme="minorEastAsia"/>
          <w:color w:val="000000"/>
          <w:spacing w:val="5"/>
          <w:sz w:val="14"/>
          <w:szCs w:val="22"/>
          <w:lang w:val="en-US" w:eastAsia="en-US" w:bidi="ar-SA"/>
        </w:rPr>
        <w:t>会议费</w:t>
      </w:r>
    </w:p>
    <w:p>
      <w:pPr>
        <w:framePr w:w="1222" w:wrap="auto" w:vAnchor="margin" w:hAnchor="text" w:x="8192" w:y="11587"/>
        <w:widowControl w:val="0"/>
        <w:autoSpaceDE w:val="0"/>
        <w:autoSpaceDN w:val="0"/>
        <w:spacing w:line="217" w:lineRule="exact"/>
        <w:rPr>
          <w:rFonts w:ascii="FVFDMT+__" w:hAnsiTheme="minorHAnsi" w:eastAsiaTheme="minorEastAsia" w:cstheme="minorBidi"/>
          <w:color w:val="000000"/>
          <w:sz w:val="22"/>
          <w:szCs w:val="22"/>
          <w:lang w:val="en-US" w:eastAsia="en-US" w:bidi="ar-SA"/>
        </w:rPr>
      </w:pPr>
      <w:r>
        <w:rPr>
          <w:rFonts w:ascii="FVFDMT+__" w:hAnsi="FVFDMT+__" w:cs="FVFDMT+__" w:eastAsiaTheme="minorEastAsia"/>
          <w:color w:val="000000"/>
          <w:sz w:val="22"/>
          <w:szCs w:val="22"/>
          <w:lang w:val="en-US" w:eastAsia="en-US" w:bidi="ar-SA"/>
        </w:rPr>
        <w:t>—</w:t>
      </w:r>
      <w:r>
        <w:rPr>
          <w:rFonts w:ascii="FVFDMT+__" w:hAnsiTheme="minorHAnsi" w:eastAsiaTheme="minorEastAsia" w:cstheme="minorBidi"/>
          <w:color w:val="000000"/>
          <w:spacing w:val="-4"/>
          <w:sz w:val="22"/>
          <w:szCs w:val="22"/>
          <w:lang w:val="en-US" w:eastAsia="en-US" w:bidi="ar-SA"/>
        </w:rPr>
        <w:t xml:space="preserve"> </w:t>
      </w:r>
      <w:r>
        <w:rPr>
          <w:rFonts w:ascii="FVFDMT+__" w:hAnsiTheme="minorHAnsi" w:eastAsiaTheme="minorEastAsia" w:cstheme="minorBidi"/>
          <w:color w:val="000000"/>
          <w:sz w:val="22"/>
          <w:szCs w:val="22"/>
          <w:lang w:val="en-US" w:eastAsia="en-US" w:bidi="ar-SA"/>
        </w:rPr>
        <w:t xml:space="preserve">5.1 </w:t>
      </w:r>
      <w:r>
        <w:rPr>
          <w:rFonts w:ascii="FVFDMT+__" w:hAnsi="FVFDMT+__" w:cs="FVFDMT+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68480" behindDoc="1" locked="0" layoutInCell="1" allowOverlap="1">
            <wp:simplePos x="0" y="0"/>
            <wp:positionH relativeFrom="page">
              <wp:posOffset>338455</wp:posOffset>
            </wp:positionH>
            <wp:positionV relativeFrom="page">
              <wp:posOffset>1283335</wp:posOffset>
            </wp:positionV>
            <wp:extent cx="10363200" cy="4079240"/>
            <wp:effectExtent l="0" t="0" r="0" b="16510"/>
            <wp:wrapNone/>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4"/>
                    <a:stretch>
                      <a:fillRect/>
                    </a:stretch>
                  </pic:blipFill>
                  <pic:spPr>
                    <a:xfrm>
                      <a:off x="0" y="0"/>
                      <a:ext cx="10363200" cy="407924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2" w:name="br1_21"/>
      <w:bookmarkEnd w:id="22"/>
      <w:r>
        <w:rPr>
          <w:rFonts w:ascii="Arial" w:hAnsiTheme="minorHAnsi" w:eastAsiaTheme="minorEastAsia" w:cstheme="minorBidi"/>
          <w:color w:val="FF0000"/>
          <w:sz w:val="2"/>
          <w:szCs w:val="22"/>
          <w:lang w:val="en-US" w:eastAsia="en-US" w:bidi="ar-SA"/>
        </w:rPr>
        <w:t xml:space="preserve"> </w:t>
      </w:r>
    </w:p>
    <w:p>
      <w:pPr>
        <w:framePr w:w="3855" w:wrap="auto" w:vAnchor="margin" w:hAnchor="text" w:x="6822" w:y="966"/>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MFBJEK+__2" w:hAnsi="MFBJEK+__2" w:cs="MFBJEK+__2" w:eastAsiaTheme="minorEastAsia"/>
          <w:color w:val="000000"/>
          <w:spacing w:val="-1"/>
          <w:sz w:val="33"/>
          <w:szCs w:val="22"/>
          <w:lang w:val="en-US" w:eastAsia="en-US" w:bidi="ar-SA"/>
        </w:rPr>
        <w:t>财政拨款支出决算明细表</w:t>
      </w:r>
    </w:p>
    <w:p>
      <w:pPr>
        <w:framePr w:w="1757" w:wrap="auto" w:vAnchor="margin" w:hAnchor="text" w:x="15231" w:y="1479"/>
        <w:widowControl w:val="0"/>
        <w:autoSpaceDE w:val="0"/>
        <w:autoSpaceDN w:val="0"/>
        <w:spacing w:line="217" w:lineRule="exact"/>
        <w:ind w:left="187"/>
        <w:rPr>
          <w:rFonts w:ascii="GCAEJI+__" w:hAnsiTheme="minorHAnsi" w:eastAsiaTheme="minorEastAsia" w:cstheme="minorBidi"/>
          <w:color w:val="000000"/>
          <w:sz w:val="22"/>
          <w:szCs w:val="22"/>
          <w:lang w:val="en-US" w:eastAsia="en-US" w:bidi="ar-SA"/>
        </w:rPr>
      </w:pPr>
      <w:r>
        <w:rPr>
          <w:rFonts w:ascii="GCAEJI+__" w:hAnsi="GCAEJI+__" w:cs="GCAEJI+__" w:eastAsiaTheme="minorEastAsia"/>
          <w:color w:val="000000"/>
          <w:spacing w:val="-2"/>
          <w:sz w:val="22"/>
          <w:szCs w:val="22"/>
          <w:lang w:val="en-US" w:eastAsia="en-US" w:bidi="ar-SA"/>
        </w:rPr>
        <w:t>财决公开05表</w:t>
      </w:r>
    </w:p>
    <w:p>
      <w:pPr>
        <w:framePr w:w="1757" w:wrap="auto" w:vAnchor="margin" w:hAnchor="text" w:x="15231" w:y="1479"/>
        <w:widowControl w:val="0"/>
        <w:autoSpaceDE w:val="0"/>
        <w:autoSpaceDN w:val="0"/>
        <w:spacing w:before="57" w:line="217" w:lineRule="exact"/>
        <w:rPr>
          <w:rFonts w:ascii="GCAEJI+__" w:hAnsiTheme="minorHAnsi" w:eastAsiaTheme="minorEastAsia" w:cstheme="minorBidi"/>
          <w:color w:val="000000"/>
          <w:sz w:val="22"/>
          <w:szCs w:val="22"/>
          <w:lang w:val="en-US" w:eastAsia="en-US" w:bidi="ar-SA"/>
        </w:rPr>
      </w:pPr>
      <w:r>
        <w:rPr>
          <w:rFonts w:ascii="GCAEJI+__" w:hAnsi="GCAEJI+__" w:cs="GCAEJI+__" w:eastAsiaTheme="minorEastAsia"/>
          <w:color w:val="000000"/>
          <w:spacing w:val="-3"/>
          <w:sz w:val="22"/>
          <w:szCs w:val="22"/>
          <w:lang w:val="en-US" w:eastAsia="en-US" w:bidi="ar-SA"/>
        </w:rPr>
        <w:t>金额单位：万元</w:t>
      </w:r>
    </w:p>
    <w:p>
      <w:pPr>
        <w:framePr w:w="3058" w:wrap="auto" w:vAnchor="margin" w:hAnchor="text" w:x="538" w:y="1753"/>
        <w:widowControl w:val="0"/>
        <w:autoSpaceDE w:val="0"/>
        <w:autoSpaceDN w:val="0"/>
        <w:spacing w:line="217" w:lineRule="exact"/>
        <w:rPr>
          <w:rFonts w:ascii="GCAEJI+__" w:hAnsiTheme="minorHAnsi" w:eastAsiaTheme="minorEastAsia" w:cstheme="minorBidi"/>
          <w:color w:val="000000"/>
          <w:sz w:val="22"/>
          <w:szCs w:val="22"/>
          <w:lang w:val="en-US" w:eastAsia="en-US" w:bidi="ar-SA"/>
        </w:rPr>
      </w:pPr>
      <w:r>
        <w:rPr>
          <w:rFonts w:ascii="GCAEJI+__" w:hAnsi="GCAEJI+__" w:cs="GCAEJI+__" w:eastAsiaTheme="minorEastAsia"/>
          <w:color w:val="000000"/>
          <w:spacing w:val="-3"/>
          <w:sz w:val="22"/>
          <w:szCs w:val="22"/>
          <w:lang w:val="en-US" w:eastAsia="en-US" w:bidi="ar-SA"/>
        </w:rPr>
        <w:t>部门：成都市温江区寿安学校</w:t>
      </w:r>
    </w:p>
    <w:p>
      <w:pPr>
        <w:framePr w:w="1112" w:wrap="auto" w:vAnchor="margin" w:hAnchor="text" w:x="7649" w:y="1753"/>
        <w:widowControl w:val="0"/>
        <w:autoSpaceDE w:val="0"/>
        <w:autoSpaceDN w:val="0"/>
        <w:spacing w:line="217" w:lineRule="exact"/>
        <w:rPr>
          <w:rFonts w:ascii="GCAEJI+__" w:hAnsiTheme="minorHAnsi" w:eastAsiaTheme="minorEastAsia" w:cstheme="minorBidi"/>
          <w:color w:val="000000"/>
          <w:sz w:val="22"/>
          <w:szCs w:val="22"/>
          <w:lang w:val="en-US" w:eastAsia="en-US" w:bidi="ar-SA"/>
        </w:rPr>
      </w:pPr>
      <w:r>
        <w:rPr>
          <w:rFonts w:ascii="GCAEJI+__" w:hAnsi="GCAEJI+__" w:cs="GCAEJI+__" w:eastAsiaTheme="minorEastAsia"/>
          <w:color w:val="000000"/>
          <w:spacing w:val="-1"/>
          <w:sz w:val="22"/>
          <w:szCs w:val="22"/>
          <w:lang w:val="en-US" w:eastAsia="en-US" w:bidi="ar-SA"/>
        </w:rPr>
        <w:t>2020年度</w:t>
      </w:r>
    </w:p>
    <w:p>
      <w:pPr>
        <w:framePr w:w="397" w:wrap="auto" w:vAnchor="margin" w:hAnchor="text" w:x="1864" w:y="213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z w:val="16"/>
          <w:szCs w:val="22"/>
          <w:lang w:val="en-US" w:eastAsia="en-US" w:bidi="ar-SA"/>
        </w:rPr>
        <w:t>项</w:t>
      </w:r>
    </w:p>
    <w:p>
      <w:pPr>
        <w:framePr w:w="397" w:wrap="auto" w:vAnchor="margin" w:hAnchor="text" w:x="2340" w:y="213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z w:val="16"/>
          <w:szCs w:val="22"/>
          <w:lang w:val="en-US" w:eastAsia="en-US" w:bidi="ar-SA"/>
        </w:rPr>
        <w:t>目</w:t>
      </w:r>
    </w:p>
    <w:p>
      <w:pPr>
        <w:framePr w:w="1810" w:wrap="auto" w:vAnchor="margin" w:hAnchor="text" w:x="6568" w:y="213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一般公共预算财政拨款</w:t>
      </w:r>
    </w:p>
    <w:p>
      <w:pPr>
        <w:framePr w:w="1810" w:wrap="auto" w:vAnchor="margin" w:hAnchor="text" w:x="6568" w:y="2133"/>
        <w:widowControl w:val="0"/>
        <w:autoSpaceDE w:val="0"/>
        <w:autoSpaceDN w:val="0"/>
        <w:spacing w:before="172" w:line="157" w:lineRule="exact"/>
        <w:ind w:left="471"/>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基本支出</w:t>
      </w:r>
    </w:p>
    <w:p>
      <w:pPr>
        <w:framePr w:w="1967" w:wrap="auto" w:vAnchor="margin" w:hAnchor="text" w:x="10273" w:y="213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政府性基金预算财政拨款</w:t>
      </w:r>
    </w:p>
    <w:p>
      <w:pPr>
        <w:framePr w:w="1967" w:wrap="auto" w:vAnchor="margin" w:hAnchor="text" w:x="10273" w:y="2133"/>
        <w:widowControl w:val="0"/>
        <w:autoSpaceDE w:val="0"/>
        <w:autoSpaceDN w:val="0"/>
        <w:spacing w:before="172" w:line="157" w:lineRule="exact"/>
        <w:ind w:left="551"/>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基本支出</w:t>
      </w:r>
    </w:p>
    <w:p>
      <w:pPr>
        <w:framePr w:w="2759" w:wrap="auto" w:vAnchor="margin" w:hAnchor="text" w:x="13980" w:y="213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国有资本经营预算财政拨款</w:t>
      </w:r>
    </w:p>
    <w:p>
      <w:pPr>
        <w:framePr w:w="2759" w:wrap="auto" w:vAnchor="margin" w:hAnchor="text" w:x="13980" w:y="2133"/>
        <w:widowControl w:val="0"/>
        <w:autoSpaceDE w:val="0"/>
        <w:autoSpaceDN w:val="0"/>
        <w:spacing w:before="172" w:line="157" w:lineRule="exact"/>
        <w:ind w:left="628"/>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基本支出</w:t>
      </w:r>
      <w:r>
        <w:rPr>
          <w:rFonts w:ascii="GCAEJI+__" w:hAnsiTheme="minorHAnsi" w:eastAsiaTheme="minorEastAsia" w:cstheme="minorBidi"/>
          <w:color w:val="000000"/>
          <w:spacing w:val="555"/>
          <w:sz w:val="16"/>
          <w:szCs w:val="22"/>
          <w:lang w:val="en-US" w:eastAsia="en-US" w:bidi="ar-SA"/>
        </w:rPr>
        <w:t xml:space="preserve"> </w:t>
      </w:r>
      <w:r>
        <w:rPr>
          <w:rFonts w:ascii="GCAEJI+__" w:hAnsi="GCAEJI+__" w:cs="GCAEJI+__" w:eastAsiaTheme="minorEastAsia"/>
          <w:color w:val="000000"/>
          <w:spacing w:val="-3"/>
          <w:sz w:val="16"/>
          <w:szCs w:val="22"/>
          <w:lang w:val="en-US" w:eastAsia="en-US" w:bidi="ar-SA"/>
        </w:rPr>
        <w:t>项目支出</w:t>
      </w:r>
    </w:p>
    <w:p>
      <w:pPr>
        <w:framePr w:w="484" w:wrap="auto" w:vAnchor="margin" w:hAnchor="text" w:x="3865" w:y="2302"/>
        <w:widowControl w:val="0"/>
        <w:autoSpaceDE w:val="0"/>
        <w:autoSpaceDN w:val="0"/>
        <w:spacing w:line="137" w:lineRule="exact"/>
        <w:rPr>
          <w:rFonts w:ascii="GCAEJI+__" w:hAnsiTheme="minorHAnsi" w:eastAsiaTheme="minorEastAsia" w:cstheme="minorBidi"/>
          <w:color w:val="000000"/>
          <w:sz w:val="14"/>
          <w:szCs w:val="22"/>
          <w:lang w:val="en-US" w:eastAsia="en-US" w:bidi="ar-SA"/>
        </w:rPr>
      </w:pPr>
      <w:r>
        <w:rPr>
          <w:rFonts w:ascii="GCAEJI+__" w:hAnsi="GCAEJI+__" w:cs="GCAEJI+__" w:eastAsiaTheme="minorEastAsia"/>
          <w:color w:val="000000"/>
          <w:spacing w:val="-3"/>
          <w:sz w:val="14"/>
          <w:szCs w:val="22"/>
          <w:lang w:val="en-US" w:eastAsia="en-US" w:bidi="ar-SA"/>
        </w:rPr>
        <w:t>行次</w:t>
      </w:r>
    </w:p>
    <w:p>
      <w:pPr>
        <w:framePr w:w="1011" w:wrap="auto" w:vAnchor="margin" w:hAnchor="text" w:x="4672" w:y="229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合计</w:t>
      </w:r>
    </w:p>
    <w:p>
      <w:pPr>
        <w:framePr w:w="1011" w:wrap="auto" w:vAnchor="margin" w:hAnchor="text" w:x="4672" w:y="2292"/>
        <w:widowControl w:val="0"/>
        <w:autoSpaceDE w:val="0"/>
        <w:autoSpaceDN w:val="0"/>
        <w:spacing w:before="279" w:line="157" w:lineRule="exact"/>
        <w:ind w:left="135"/>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3,102.66</w:t>
      </w:r>
    </w:p>
    <w:p>
      <w:pPr>
        <w:framePr w:w="868" w:wrap="auto" w:vAnchor="margin" w:hAnchor="text" w:x="645" w:y="244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经济分类</w:t>
      </w:r>
    </w:p>
    <w:p>
      <w:pPr>
        <w:framePr w:w="868" w:wrap="auto" w:vAnchor="margin" w:hAnchor="text" w:x="645" w:y="2444"/>
        <w:widowControl w:val="0"/>
        <w:autoSpaceDE w:val="0"/>
        <w:autoSpaceDN w:val="0"/>
        <w:spacing w:before="92"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科目编码</w:t>
      </w:r>
    </w:p>
    <w:p>
      <w:pPr>
        <w:framePr w:w="868" w:wrap="auto" w:vAnchor="margin" w:hAnchor="text" w:x="2272" w:y="246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科目名称</w:t>
      </w:r>
    </w:p>
    <w:p>
      <w:pPr>
        <w:framePr w:w="1011" w:wrap="auto" w:vAnchor="margin" w:hAnchor="text" w:x="5933" w:y="246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小计</w:t>
      </w:r>
    </w:p>
    <w:p>
      <w:pPr>
        <w:framePr w:w="1011" w:wrap="auto" w:vAnchor="margin" w:hAnchor="text" w:x="5933" w:y="2462"/>
        <w:widowControl w:val="0"/>
        <w:autoSpaceDE w:val="0"/>
        <w:autoSpaceDN w:val="0"/>
        <w:spacing w:before="110" w:line="157" w:lineRule="exact"/>
        <w:ind w:left="135"/>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3,097.66</w:t>
      </w:r>
    </w:p>
    <w:p>
      <w:pPr>
        <w:framePr w:w="1168" w:wrap="auto" w:vAnchor="margin" w:hAnchor="text" w:x="8300" w:y="246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项目支出</w:t>
      </w:r>
    </w:p>
    <w:p>
      <w:pPr>
        <w:framePr w:w="1168" w:wrap="auto" w:vAnchor="margin" w:hAnchor="text" w:x="8300" w:y="2462"/>
        <w:widowControl w:val="0"/>
        <w:autoSpaceDE w:val="0"/>
        <w:autoSpaceDN w:val="0"/>
        <w:spacing w:before="110" w:line="157" w:lineRule="exact"/>
        <w:ind w:left="451"/>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436.96</w:t>
      </w:r>
    </w:p>
    <w:p>
      <w:pPr>
        <w:framePr w:w="554" w:wrap="auto" w:vAnchor="margin" w:hAnchor="text" w:x="9720" w:y="246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小计</w:t>
      </w:r>
    </w:p>
    <w:p>
      <w:pPr>
        <w:framePr w:w="1168" w:wrap="auto" w:vAnchor="margin" w:hAnchor="text" w:x="12084" w:y="246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项目支出</w:t>
      </w:r>
    </w:p>
    <w:p>
      <w:pPr>
        <w:framePr w:w="1168" w:wrap="auto" w:vAnchor="margin" w:hAnchor="text" w:x="12084" w:y="2462"/>
        <w:widowControl w:val="0"/>
        <w:autoSpaceDE w:val="0"/>
        <w:autoSpaceDN w:val="0"/>
        <w:spacing w:before="110" w:line="157" w:lineRule="exact"/>
        <w:ind w:left="610"/>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5.00</w:t>
      </w:r>
    </w:p>
    <w:p>
      <w:pPr>
        <w:framePr w:w="554" w:wrap="auto" w:vAnchor="margin" w:hAnchor="text" w:x="13505" w:y="246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小计</w:t>
      </w:r>
    </w:p>
    <w:p>
      <w:pPr>
        <w:framePr w:w="397" w:wrap="auto" w:vAnchor="margin" w:hAnchor="text" w:x="2205" w:y="2728"/>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z w:val="16"/>
          <w:szCs w:val="22"/>
          <w:lang w:val="en-US" w:eastAsia="en-US" w:bidi="ar-SA"/>
        </w:rPr>
        <w:t>合</w:t>
      </w:r>
    </w:p>
    <w:p>
      <w:pPr>
        <w:framePr w:w="397" w:wrap="auto" w:vAnchor="margin" w:hAnchor="text" w:x="2806" w:y="2728"/>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z w:val="16"/>
          <w:szCs w:val="22"/>
          <w:lang w:val="en-US" w:eastAsia="en-US" w:bidi="ar-SA"/>
        </w:rPr>
        <w:t>计</w:t>
      </w:r>
    </w:p>
    <w:p>
      <w:pPr>
        <w:framePr w:w="279" w:wrap="auto" w:vAnchor="margin" w:hAnchor="text" w:x="3967" w:y="2738"/>
        <w:widowControl w:val="0"/>
        <w:autoSpaceDE w:val="0"/>
        <w:autoSpaceDN w:val="0"/>
        <w:spacing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1</w:t>
      </w:r>
    </w:p>
    <w:p>
      <w:pPr>
        <w:framePr w:w="877" w:wrap="auto" w:vAnchor="margin" w:hAnchor="text" w:x="7330" w:y="2728"/>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2,660.71</w:t>
      </w:r>
    </w:p>
    <w:p>
      <w:pPr>
        <w:framePr w:w="877" w:wrap="auto" w:vAnchor="margin" w:hAnchor="text" w:x="7330" w:y="2728"/>
        <w:widowControl w:val="0"/>
        <w:autoSpaceDE w:val="0"/>
        <w:autoSpaceDN w:val="0"/>
        <w:spacing w:before="55" w:line="157" w:lineRule="exact"/>
        <w:ind w:left="319"/>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5.55</w:t>
      </w:r>
    </w:p>
    <w:p>
      <w:pPr>
        <w:framePr w:w="558" w:wrap="auto" w:vAnchor="margin" w:hAnchor="text" w:x="10173" w:y="2728"/>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5.00</w:t>
      </w:r>
    </w:p>
    <w:p>
      <w:pPr>
        <w:framePr w:w="558" w:wrap="auto" w:vAnchor="margin" w:hAnchor="text" w:x="10173" w:y="2728"/>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w:t>
      </w:r>
    </w:p>
    <w:p>
      <w:pPr>
        <w:framePr w:w="637" w:wrap="auto" w:vAnchor="margin" w:hAnchor="text" w:x="571" w:y="2940"/>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30216</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30217</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30218</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30224</w:t>
      </w:r>
    </w:p>
    <w:p>
      <w:pPr>
        <w:framePr w:w="637" w:wrap="auto" w:vAnchor="margin" w:hAnchor="text" w:x="571" w:y="2940"/>
        <w:widowControl w:val="0"/>
        <w:autoSpaceDE w:val="0"/>
        <w:autoSpaceDN w:val="0"/>
        <w:spacing w:before="57"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30225</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30226</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30227</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30228</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30229</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30231</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30239</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30240</w:t>
      </w:r>
    </w:p>
    <w:p>
      <w:pPr>
        <w:framePr w:w="637" w:wrap="auto" w:vAnchor="margin" w:hAnchor="text" w:x="571" w:y="294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30299</w:t>
      </w:r>
    </w:p>
    <w:p>
      <w:pPr>
        <w:framePr w:w="637" w:wrap="auto" w:vAnchor="margin" w:hAnchor="text" w:x="571" w:y="2940"/>
        <w:widowControl w:val="0"/>
        <w:autoSpaceDE w:val="0"/>
        <w:autoSpaceDN w:val="0"/>
        <w:spacing w:before="57" w:line="157" w:lineRule="exact"/>
        <w:rPr>
          <w:rFonts w:hAnsiTheme="minorHAnsi" w:eastAsiaTheme="minorEastAsia" w:cstheme="minorBidi"/>
          <w:color w:val="000000"/>
          <w:sz w:val="16"/>
          <w:szCs w:val="22"/>
          <w:lang w:val="en-US" w:eastAsia="en-US" w:bidi="ar-SA"/>
        </w:rPr>
      </w:pPr>
      <w:r>
        <w:rPr>
          <w:rFonts w:ascii="LBUACS+__" w:hAnsiTheme="minorHAnsi" w:eastAsiaTheme="minorEastAsia" w:cstheme="minorBidi"/>
          <w:color w:val="000000"/>
          <w:spacing w:val="2"/>
          <w:sz w:val="16"/>
          <w:szCs w:val="22"/>
          <w:lang w:val="en-US" w:eastAsia="en-US" w:bidi="ar-SA"/>
        </w:rPr>
        <w:t>303</w:t>
      </w:r>
    </w:p>
    <w:p>
      <w:pPr>
        <w:framePr w:w="711" w:wrap="auto" w:vAnchor="margin" w:hAnchor="text" w:x="1383" w:y="2940"/>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培训费</w:t>
      </w:r>
    </w:p>
    <w:p>
      <w:pPr>
        <w:framePr w:w="348" w:wrap="auto" w:vAnchor="margin" w:hAnchor="text" w:x="3932" w:y="2950"/>
        <w:widowControl w:val="0"/>
        <w:autoSpaceDE w:val="0"/>
        <w:autoSpaceDN w:val="0"/>
        <w:spacing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31</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32</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33</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34</w:t>
      </w:r>
    </w:p>
    <w:p>
      <w:pPr>
        <w:framePr w:w="348" w:wrap="auto" w:vAnchor="margin" w:hAnchor="text" w:x="3932" w:y="2950"/>
        <w:widowControl w:val="0"/>
        <w:autoSpaceDE w:val="0"/>
        <w:autoSpaceDN w:val="0"/>
        <w:spacing w:before="77"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35</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36</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37</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38</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39</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40</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41</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42</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43</w:t>
      </w:r>
    </w:p>
    <w:p>
      <w:pPr>
        <w:framePr w:w="348" w:wrap="auto" w:vAnchor="margin" w:hAnchor="text" w:x="3932" w:y="2950"/>
        <w:widowControl w:val="0"/>
        <w:autoSpaceDE w:val="0"/>
        <w:autoSpaceDN w:val="0"/>
        <w:spacing w:before="77"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44</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45</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46</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47</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48</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49</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50</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51</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52</w:t>
      </w:r>
    </w:p>
    <w:p>
      <w:pPr>
        <w:framePr w:w="348" w:wrap="auto" w:vAnchor="margin" w:hAnchor="text" w:x="3932" w:y="2950"/>
        <w:widowControl w:val="0"/>
        <w:autoSpaceDE w:val="0"/>
        <w:autoSpaceDN w:val="0"/>
        <w:spacing w:before="75"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53</w:t>
      </w:r>
    </w:p>
    <w:p>
      <w:pPr>
        <w:framePr w:w="348" w:wrap="auto" w:vAnchor="margin" w:hAnchor="text" w:x="3932" w:y="2950"/>
        <w:widowControl w:val="0"/>
        <w:autoSpaceDE w:val="0"/>
        <w:autoSpaceDN w:val="0"/>
        <w:spacing w:before="67"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54</w:t>
      </w:r>
    </w:p>
    <w:p>
      <w:pPr>
        <w:framePr w:w="348" w:wrap="auto" w:vAnchor="margin" w:hAnchor="text" w:x="3932" w:y="2950"/>
        <w:widowControl w:val="0"/>
        <w:autoSpaceDE w:val="0"/>
        <w:autoSpaceDN w:val="0"/>
        <w:spacing w:before="71" w:line="127" w:lineRule="exact"/>
        <w:rPr>
          <w:rFonts w:ascii="GCAEJI+__" w:hAnsiTheme="minorHAnsi" w:eastAsiaTheme="minorEastAsia" w:cstheme="minorBidi"/>
          <w:color w:val="000000"/>
          <w:sz w:val="13"/>
          <w:szCs w:val="22"/>
          <w:lang w:val="en-US" w:eastAsia="en-US" w:bidi="ar-SA"/>
        </w:rPr>
      </w:pPr>
      <w:r>
        <w:rPr>
          <w:rFonts w:ascii="GCAEJI+__" w:hAnsiTheme="minorHAnsi" w:eastAsiaTheme="minorEastAsia" w:cstheme="minorBidi"/>
          <w:color w:val="000000"/>
          <w:sz w:val="13"/>
          <w:szCs w:val="22"/>
          <w:lang w:val="en-US" w:eastAsia="en-US" w:bidi="ar-SA"/>
        </w:rPr>
        <w:t>55</w:t>
      </w:r>
    </w:p>
    <w:p>
      <w:pPr>
        <w:framePr w:w="348" w:wrap="auto" w:vAnchor="margin" w:hAnchor="text" w:x="3932" w:y="2950"/>
        <w:widowControl w:val="0"/>
        <w:autoSpaceDE w:val="0"/>
        <w:autoSpaceDN w:val="0"/>
        <w:spacing w:before="79" w:line="137" w:lineRule="exact"/>
        <w:rPr>
          <w:rFonts w:ascii="GCAEJI+__" w:hAnsiTheme="minorHAnsi" w:eastAsiaTheme="minorEastAsia" w:cstheme="minorBidi"/>
          <w:color w:val="000000"/>
          <w:sz w:val="14"/>
          <w:szCs w:val="22"/>
          <w:lang w:val="en-US" w:eastAsia="en-US" w:bidi="ar-SA"/>
        </w:rPr>
      </w:pPr>
      <w:r>
        <w:rPr>
          <w:rFonts w:ascii="GCAEJI+__" w:hAnsiTheme="minorHAnsi" w:eastAsiaTheme="minorEastAsia" w:cstheme="minorBidi"/>
          <w:color w:val="000000"/>
          <w:sz w:val="14"/>
          <w:szCs w:val="22"/>
          <w:lang w:val="en-US" w:eastAsia="en-US" w:bidi="ar-SA"/>
        </w:rPr>
        <w:t>56</w:t>
      </w:r>
    </w:p>
    <w:p>
      <w:pPr>
        <w:framePr w:w="637" w:wrap="auto" w:vAnchor="margin" w:hAnchor="text" w:x="5046" w:y="2940"/>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10.63</w:t>
      </w:r>
    </w:p>
    <w:p>
      <w:pPr>
        <w:framePr w:w="558" w:wrap="auto" w:vAnchor="margin" w:hAnchor="text" w:x="6386" w:y="2940"/>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7.60</w:t>
      </w:r>
    </w:p>
    <w:p>
      <w:pPr>
        <w:framePr w:w="558" w:wrap="auto" w:vAnchor="margin" w:hAnchor="text" w:x="8910" w:y="2940"/>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2.05</w:t>
      </w:r>
    </w:p>
    <w:p>
      <w:pPr>
        <w:framePr w:w="558" w:wrap="auto" w:vAnchor="margin" w:hAnchor="text" w:x="12695" w:y="2940"/>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w:t>
      </w:r>
    </w:p>
    <w:p>
      <w:pPr>
        <w:framePr w:w="1025" w:wrap="auto" w:vAnchor="margin" w:hAnchor="text" w:x="1383" w:y="315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公务接待费</w:t>
      </w:r>
    </w:p>
    <w:p>
      <w:pPr>
        <w:framePr w:w="1025" w:wrap="auto" w:vAnchor="margin" w:hAnchor="text" w:x="1383" w:y="3152"/>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专用材料费</w:t>
      </w:r>
    </w:p>
    <w:p>
      <w:pPr>
        <w:framePr w:w="1025" w:wrap="auto" w:vAnchor="margin" w:hAnchor="text" w:x="1383" w:y="3152"/>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被装购置费</w:t>
      </w:r>
    </w:p>
    <w:p>
      <w:pPr>
        <w:framePr w:w="1025" w:wrap="auto" w:vAnchor="margin" w:hAnchor="text" w:x="1383" w:y="3152"/>
        <w:widowControl w:val="0"/>
        <w:autoSpaceDE w:val="0"/>
        <w:autoSpaceDN w:val="0"/>
        <w:spacing w:before="57"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专用燃料费</w:t>
      </w:r>
    </w:p>
    <w:p>
      <w:pPr>
        <w:framePr w:w="1025" w:wrap="auto" w:vAnchor="margin" w:hAnchor="text" w:x="1383" w:y="3152"/>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劳务费</w:t>
      </w:r>
    </w:p>
    <w:p>
      <w:pPr>
        <w:framePr w:w="637" w:wrap="auto" w:vAnchor="margin" w:hAnchor="text" w:x="5046" w:y="336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53.13</w:t>
      </w:r>
    </w:p>
    <w:p>
      <w:pPr>
        <w:framePr w:w="637" w:wrap="auto" w:vAnchor="margin" w:hAnchor="text" w:x="6306" w:y="336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51.33</w:t>
      </w:r>
    </w:p>
    <w:p>
      <w:pPr>
        <w:framePr w:w="637" w:wrap="auto" w:vAnchor="margin" w:hAnchor="text" w:x="7570" w:y="336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25.12</w:t>
      </w:r>
    </w:p>
    <w:p>
      <w:pPr>
        <w:framePr w:w="637" w:wrap="auto" w:vAnchor="margin" w:hAnchor="text" w:x="8830" w:y="336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26.21</w:t>
      </w:r>
    </w:p>
    <w:p>
      <w:pPr>
        <w:framePr w:w="558" w:wrap="auto" w:vAnchor="margin" w:hAnchor="text" w:x="10173" w:y="336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1.80</w:t>
      </w:r>
    </w:p>
    <w:p>
      <w:pPr>
        <w:framePr w:w="558" w:wrap="auto" w:vAnchor="margin" w:hAnchor="text" w:x="10173" w:y="3364"/>
        <w:widowControl w:val="0"/>
        <w:autoSpaceDE w:val="0"/>
        <w:autoSpaceDN w:val="0"/>
        <w:spacing w:before="481"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0.17</w:t>
      </w:r>
    </w:p>
    <w:p>
      <w:pPr>
        <w:framePr w:w="558" w:wrap="auto" w:vAnchor="margin" w:hAnchor="text" w:x="12695" w:y="336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1.80</w:t>
      </w:r>
    </w:p>
    <w:p>
      <w:pPr>
        <w:framePr w:w="717" w:wrap="auto" w:vAnchor="margin" w:hAnchor="text" w:x="4966" w:y="400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221.10</w:t>
      </w:r>
    </w:p>
    <w:p>
      <w:pPr>
        <w:framePr w:w="717" w:wrap="auto" w:vAnchor="margin" w:hAnchor="text" w:x="4966" w:y="4002"/>
        <w:widowControl w:val="0"/>
        <w:autoSpaceDE w:val="0"/>
        <w:autoSpaceDN w:val="0"/>
        <w:spacing w:before="55" w:line="157" w:lineRule="exact"/>
        <w:ind w:left="159"/>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0.80</w:t>
      </w:r>
    </w:p>
    <w:p>
      <w:pPr>
        <w:framePr w:w="717" w:wrap="auto" w:vAnchor="margin" w:hAnchor="text" w:x="6227" w:y="400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220.93</w:t>
      </w:r>
    </w:p>
    <w:p>
      <w:pPr>
        <w:framePr w:w="717" w:wrap="auto" w:vAnchor="margin" w:hAnchor="text" w:x="6227" w:y="4002"/>
        <w:widowControl w:val="0"/>
        <w:autoSpaceDE w:val="0"/>
        <w:autoSpaceDN w:val="0"/>
        <w:spacing w:before="55" w:line="157" w:lineRule="exact"/>
        <w:ind w:left="159"/>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0.80</w:t>
      </w:r>
    </w:p>
    <w:p>
      <w:pPr>
        <w:framePr w:w="558" w:wrap="auto" w:vAnchor="margin" w:hAnchor="text" w:x="7649" w:y="400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3.45</w:t>
      </w:r>
    </w:p>
    <w:p>
      <w:pPr>
        <w:framePr w:w="558" w:wrap="auto" w:vAnchor="margin" w:hAnchor="text" w:x="7649" w:y="4002"/>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0.80</w:t>
      </w:r>
    </w:p>
    <w:p>
      <w:pPr>
        <w:framePr w:w="717" w:wrap="auto" w:vAnchor="margin" w:hAnchor="text" w:x="8751" w:y="400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217.49</w:t>
      </w:r>
    </w:p>
    <w:p>
      <w:pPr>
        <w:framePr w:w="558" w:wrap="auto" w:vAnchor="margin" w:hAnchor="text" w:x="12695" w:y="400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0.17</w:t>
      </w:r>
    </w:p>
    <w:p>
      <w:pPr>
        <w:framePr w:w="1025" w:wrap="auto" w:vAnchor="margin" w:hAnchor="text" w:x="1383" w:y="421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委托业务费</w:t>
      </w:r>
    </w:p>
    <w:p>
      <w:pPr>
        <w:framePr w:w="1025" w:wrap="auto" w:vAnchor="margin" w:hAnchor="text" w:x="1383" w:y="4213"/>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工会经费</w:t>
      </w:r>
    </w:p>
    <w:p>
      <w:pPr>
        <w:framePr w:w="1025" w:wrap="auto" w:vAnchor="margin" w:hAnchor="text" w:x="1383" w:y="4213"/>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福利费</w:t>
      </w:r>
    </w:p>
    <w:p>
      <w:pPr>
        <w:framePr w:w="637" w:wrap="auto" w:vAnchor="margin" w:hAnchor="text" w:x="5046" w:y="4425"/>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16.68</w:t>
      </w:r>
    </w:p>
    <w:p>
      <w:pPr>
        <w:framePr w:w="637" w:wrap="auto" w:vAnchor="margin" w:hAnchor="text" w:x="6306" w:y="4425"/>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16.68</w:t>
      </w:r>
    </w:p>
    <w:p>
      <w:pPr>
        <w:framePr w:w="637" w:wrap="auto" w:vAnchor="margin" w:hAnchor="text" w:x="7570" w:y="4425"/>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16.68</w:t>
      </w:r>
    </w:p>
    <w:p>
      <w:pPr>
        <w:framePr w:w="1673" w:wrap="auto" w:vAnchor="margin" w:hAnchor="text" w:x="1383" w:y="4849"/>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公务用车运行维护费</w:t>
      </w:r>
    </w:p>
    <w:p>
      <w:pPr>
        <w:framePr w:w="1673" w:wrap="auto" w:vAnchor="margin" w:hAnchor="text" w:x="1383" w:y="4849"/>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其他交通费用</w:t>
      </w:r>
    </w:p>
    <w:p>
      <w:pPr>
        <w:framePr w:w="1673" w:wrap="auto" w:vAnchor="margin" w:hAnchor="text" w:x="1383" w:y="4849"/>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税金及附加费用</w:t>
      </w:r>
    </w:p>
    <w:p>
      <w:pPr>
        <w:framePr w:w="1673" w:wrap="auto" w:vAnchor="margin" w:hAnchor="text" w:x="1383" w:y="4849"/>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其他商品和服务支出</w:t>
      </w:r>
    </w:p>
    <w:p>
      <w:pPr>
        <w:framePr w:w="1673" w:wrap="auto" w:vAnchor="margin" w:hAnchor="text" w:x="1383" w:y="4849"/>
        <w:widowControl w:val="0"/>
        <w:autoSpaceDE w:val="0"/>
        <w:autoSpaceDN w:val="0"/>
        <w:spacing w:before="57" w:line="157" w:lineRule="exact"/>
        <w:rPr>
          <w:rFonts w:hAnsiTheme="minorHAnsi" w:eastAsiaTheme="minorEastAsia" w:cstheme="minorBidi"/>
          <w:color w:val="000000"/>
          <w:sz w:val="16"/>
          <w:szCs w:val="22"/>
          <w:lang w:val="en-US" w:eastAsia="en-US" w:bidi="ar-SA"/>
        </w:rPr>
      </w:pPr>
      <w:r>
        <w:rPr>
          <w:rFonts w:ascii="LBUACS+__" w:hAnsi="LBUACS+__" w:cs="LBUACS+__" w:eastAsiaTheme="minorEastAsia"/>
          <w:color w:val="000000"/>
          <w:spacing w:val="-1"/>
          <w:sz w:val="16"/>
          <w:szCs w:val="22"/>
          <w:lang w:val="en-US" w:eastAsia="en-US" w:bidi="ar-SA"/>
        </w:rPr>
        <w:t>对个人和家庭的补助</w:t>
      </w:r>
    </w:p>
    <w:p>
      <w:pPr>
        <w:framePr w:w="1673" w:wrap="auto" w:vAnchor="margin" w:hAnchor="text" w:x="1383" w:y="4849"/>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离休费</w:t>
      </w:r>
    </w:p>
    <w:p>
      <w:pPr>
        <w:framePr w:w="717" w:wrap="auto" w:vAnchor="margin" w:hAnchor="text" w:x="4966" w:y="548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128.10</w:t>
      </w:r>
    </w:p>
    <w:p>
      <w:pPr>
        <w:framePr w:w="717" w:wrap="auto" w:vAnchor="margin" w:hAnchor="text" w:x="4966" w:y="5484"/>
        <w:widowControl w:val="0"/>
        <w:autoSpaceDE w:val="0"/>
        <w:autoSpaceDN w:val="0"/>
        <w:spacing w:before="57"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150.55</w:t>
      </w:r>
    </w:p>
    <w:p>
      <w:pPr>
        <w:framePr w:w="717" w:wrap="auto" w:vAnchor="margin" w:hAnchor="text" w:x="6227" w:y="548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128.10</w:t>
      </w:r>
    </w:p>
    <w:p>
      <w:pPr>
        <w:framePr w:w="717" w:wrap="auto" w:vAnchor="margin" w:hAnchor="text" w:x="6227" w:y="5484"/>
        <w:widowControl w:val="0"/>
        <w:autoSpaceDE w:val="0"/>
        <w:autoSpaceDN w:val="0"/>
        <w:spacing w:before="57"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150.55</w:t>
      </w:r>
    </w:p>
    <w:p>
      <w:pPr>
        <w:framePr w:w="637" w:wrap="auto" w:vAnchor="margin" w:hAnchor="text" w:x="7570" w:y="548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39.56</w:t>
      </w:r>
    </w:p>
    <w:p>
      <w:pPr>
        <w:framePr w:w="637" w:wrap="auto" w:vAnchor="margin" w:hAnchor="text" w:x="8830" w:y="548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88.53</w:t>
      </w:r>
    </w:p>
    <w:p>
      <w:pPr>
        <w:framePr w:w="637" w:wrap="auto" w:vAnchor="margin" w:hAnchor="text" w:x="8830" w:y="5484"/>
        <w:widowControl w:val="0"/>
        <w:autoSpaceDE w:val="0"/>
        <w:autoSpaceDN w:val="0"/>
        <w:spacing w:before="57" w:line="157" w:lineRule="exact"/>
        <w:ind w:left="80"/>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2.95</w:t>
      </w:r>
    </w:p>
    <w:p>
      <w:pPr>
        <w:framePr w:w="717" w:wrap="auto" w:vAnchor="margin" w:hAnchor="text" w:x="7490" w:y="5698"/>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147.60</w:t>
      </w:r>
    </w:p>
    <w:p>
      <w:pPr>
        <w:framePr w:w="637" w:wrap="auto" w:vAnchor="margin" w:hAnchor="text" w:x="571" w:y="5910"/>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30301</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30302</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30303</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30304</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30305</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30306</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30307</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30308</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30309</w:t>
      </w:r>
    </w:p>
    <w:p>
      <w:pPr>
        <w:framePr w:w="637" w:wrap="auto" w:vAnchor="margin" w:hAnchor="text" w:x="571" w:y="5910"/>
        <w:widowControl w:val="0"/>
        <w:autoSpaceDE w:val="0"/>
        <w:autoSpaceDN w:val="0"/>
        <w:spacing w:before="45" w:line="160"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30310</w:t>
      </w:r>
    </w:p>
    <w:p>
      <w:pPr>
        <w:framePr w:w="637" w:wrap="auto" w:vAnchor="margin" w:hAnchor="text" w:x="571" w:y="5910"/>
        <w:widowControl w:val="0"/>
        <w:autoSpaceDE w:val="0"/>
        <w:autoSpaceDN w:val="0"/>
        <w:spacing w:before="4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30311</w:t>
      </w:r>
    </w:p>
    <w:p>
      <w:pPr>
        <w:framePr w:w="637" w:wrap="auto" w:vAnchor="margin" w:hAnchor="text" w:x="571" w:y="5910"/>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30399</w:t>
      </w:r>
    </w:p>
    <w:p>
      <w:pPr>
        <w:framePr w:w="711" w:wrap="auto" w:vAnchor="margin" w:hAnchor="text" w:x="1383" w:y="6122"/>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退休费</w:t>
      </w:r>
    </w:p>
    <w:p>
      <w:pPr>
        <w:framePr w:w="1182" w:wrap="auto" w:vAnchor="margin" w:hAnchor="text" w:x="1383" w:y="6334"/>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退职（役）费</w:t>
      </w:r>
    </w:p>
    <w:p>
      <w:pPr>
        <w:framePr w:w="1182" w:wrap="auto" w:vAnchor="margin" w:hAnchor="text" w:x="1383" w:y="6334"/>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抚恤金</w:t>
      </w:r>
    </w:p>
    <w:p>
      <w:pPr>
        <w:framePr w:w="558" w:wrap="auto" w:vAnchor="margin" w:hAnchor="text" w:x="5125" w:y="6546"/>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4.66</w:t>
      </w:r>
    </w:p>
    <w:p>
      <w:pPr>
        <w:framePr w:w="558" w:wrap="auto" w:vAnchor="margin" w:hAnchor="text" w:x="6386" w:y="6546"/>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4.66</w:t>
      </w:r>
    </w:p>
    <w:p>
      <w:pPr>
        <w:framePr w:w="558" w:wrap="auto" w:vAnchor="margin" w:hAnchor="text" w:x="7649" w:y="6546"/>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4.66</w:t>
      </w:r>
    </w:p>
    <w:p>
      <w:pPr>
        <w:framePr w:w="868" w:wrap="auto" w:vAnchor="margin" w:hAnchor="text" w:x="1383" w:y="6757"/>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生活补助</w:t>
      </w:r>
    </w:p>
    <w:p>
      <w:pPr>
        <w:framePr w:w="717" w:wrap="auto" w:vAnchor="margin" w:hAnchor="text" w:x="4966" w:y="6757"/>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142.66</w:t>
      </w:r>
    </w:p>
    <w:p>
      <w:pPr>
        <w:framePr w:w="717" w:wrap="auto" w:vAnchor="margin" w:hAnchor="text" w:x="6227" w:y="6757"/>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142.66</w:t>
      </w:r>
    </w:p>
    <w:p>
      <w:pPr>
        <w:framePr w:w="717" w:wrap="auto" w:vAnchor="margin" w:hAnchor="text" w:x="7490" w:y="6757"/>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142.66</w:t>
      </w:r>
    </w:p>
    <w:p>
      <w:pPr>
        <w:framePr w:w="711" w:wrap="auto" w:vAnchor="margin" w:hAnchor="text" w:x="1383" w:y="6969"/>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救济费</w:t>
      </w:r>
    </w:p>
    <w:p>
      <w:pPr>
        <w:framePr w:w="1025" w:wrap="auto" w:vAnchor="margin" w:hAnchor="text" w:x="1383" w:y="7181"/>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医疗费补助</w:t>
      </w:r>
    </w:p>
    <w:p>
      <w:pPr>
        <w:framePr w:w="711" w:wrap="auto" w:vAnchor="margin" w:hAnchor="text" w:x="1383" w:y="739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助学金</w:t>
      </w:r>
    </w:p>
    <w:p>
      <w:pPr>
        <w:framePr w:w="558" w:wrap="auto" w:vAnchor="margin" w:hAnchor="text" w:x="5125" w:y="739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2.95</w:t>
      </w:r>
    </w:p>
    <w:p>
      <w:pPr>
        <w:framePr w:w="558" w:wrap="auto" w:vAnchor="margin" w:hAnchor="text" w:x="5125" w:y="7393"/>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0.27</w:t>
      </w:r>
    </w:p>
    <w:p>
      <w:pPr>
        <w:framePr w:w="558" w:wrap="auto" w:vAnchor="margin" w:hAnchor="text" w:x="6386" w:y="739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2.95</w:t>
      </w:r>
    </w:p>
    <w:p>
      <w:pPr>
        <w:framePr w:w="558" w:wrap="auto" w:vAnchor="margin" w:hAnchor="text" w:x="6386" w:y="7393"/>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0.27</w:t>
      </w:r>
    </w:p>
    <w:p>
      <w:pPr>
        <w:framePr w:w="558" w:wrap="auto" w:vAnchor="margin" w:hAnchor="text" w:x="8910" w:y="7393"/>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2.95</w:t>
      </w:r>
    </w:p>
    <w:p>
      <w:pPr>
        <w:framePr w:w="711" w:wrap="auto" w:vAnchor="margin" w:hAnchor="text" w:x="1383" w:y="7605"/>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奖励金</w:t>
      </w:r>
    </w:p>
    <w:p>
      <w:pPr>
        <w:framePr w:w="558" w:wrap="auto" w:vAnchor="margin" w:hAnchor="text" w:x="7649" w:y="7605"/>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Theme="minorHAnsi" w:eastAsiaTheme="minorEastAsia" w:cstheme="minorBidi"/>
          <w:color w:val="000000"/>
          <w:sz w:val="16"/>
          <w:szCs w:val="22"/>
          <w:lang w:val="en-US" w:eastAsia="en-US" w:bidi="ar-SA"/>
        </w:rPr>
        <w:t>0.27</w:t>
      </w:r>
    </w:p>
    <w:p>
      <w:pPr>
        <w:framePr w:w="2124" w:wrap="auto" w:vAnchor="margin" w:hAnchor="text" w:x="1383" w:y="7809"/>
        <w:widowControl w:val="0"/>
        <w:autoSpaceDE w:val="0"/>
        <w:autoSpaceDN w:val="0"/>
        <w:spacing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个人农业生产补贴</w:t>
      </w:r>
    </w:p>
    <w:p>
      <w:pPr>
        <w:framePr w:w="2124" w:wrap="auto" w:vAnchor="margin" w:hAnchor="text" w:x="1383" w:y="7809"/>
        <w:widowControl w:val="0"/>
        <w:autoSpaceDE w:val="0"/>
        <w:autoSpaceDN w:val="0"/>
        <w:spacing w:before="4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代缴社会保险费</w:t>
      </w:r>
    </w:p>
    <w:p>
      <w:pPr>
        <w:framePr w:w="2124" w:wrap="auto" w:vAnchor="margin" w:hAnchor="text" w:x="1383" w:y="7809"/>
        <w:widowControl w:val="0"/>
        <w:autoSpaceDE w:val="0"/>
        <w:autoSpaceDN w:val="0"/>
        <w:spacing w:before="55" w:line="157" w:lineRule="exact"/>
        <w:rPr>
          <w:rFonts w:ascii="GCAEJI+__" w:hAnsiTheme="minorHAnsi" w:eastAsiaTheme="minorEastAsia" w:cstheme="minorBidi"/>
          <w:color w:val="000000"/>
          <w:sz w:val="16"/>
          <w:szCs w:val="22"/>
          <w:lang w:val="en-US" w:eastAsia="en-US" w:bidi="ar-SA"/>
        </w:rPr>
      </w:pPr>
      <w:r>
        <w:rPr>
          <w:rFonts w:ascii="GCAEJI+__" w:hAnsi="GCAEJI+__" w:cs="GCAEJI+__" w:eastAsiaTheme="minorEastAsia"/>
          <w:color w:val="000000"/>
          <w:spacing w:val="-3"/>
          <w:sz w:val="16"/>
          <w:szCs w:val="22"/>
          <w:lang w:val="en-US" w:eastAsia="en-US" w:bidi="ar-SA"/>
        </w:rPr>
        <w:t>其他个人和家庭的补助支出</w:t>
      </w:r>
    </w:p>
    <w:p>
      <w:pPr>
        <w:framePr w:w="1222" w:wrap="auto" w:vAnchor="margin" w:hAnchor="text" w:x="8205" w:y="11448"/>
        <w:widowControl w:val="0"/>
        <w:autoSpaceDE w:val="0"/>
        <w:autoSpaceDN w:val="0"/>
        <w:spacing w:line="217" w:lineRule="exact"/>
        <w:rPr>
          <w:rFonts w:ascii="GCAEJI+__" w:hAnsiTheme="minorHAnsi" w:eastAsiaTheme="minorEastAsia" w:cstheme="minorBidi"/>
          <w:color w:val="000000"/>
          <w:sz w:val="22"/>
          <w:szCs w:val="22"/>
          <w:lang w:val="en-US" w:eastAsia="en-US" w:bidi="ar-SA"/>
        </w:rPr>
      </w:pPr>
      <w:r>
        <w:rPr>
          <w:rFonts w:ascii="GCAEJI+__" w:hAnsi="GCAEJI+__" w:cs="GCAEJI+__" w:eastAsiaTheme="minorEastAsia"/>
          <w:color w:val="000000"/>
          <w:sz w:val="22"/>
          <w:szCs w:val="22"/>
          <w:lang w:val="en-US" w:eastAsia="en-US" w:bidi="ar-SA"/>
        </w:rPr>
        <w:t>—</w:t>
      </w:r>
      <w:r>
        <w:rPr>
          <w:rFonts w:ascii="GCAEJI+__" w:hAnsiTheme="minorHAnsi" w:eastAsiaTheme="minorEastAsia" w:cstheme="minorBidi"/>
          <w:color w:val="000000"/>
          <w:spacing w:val="-4"/>
          <w:sz w:val="22"/>
          <w:szCs w:val="22"/>
          <w:lang w:val="en-US" w:eastAsia="en-US" w:bidi="ar-SA"/>
        </w:rPr>
        <w:t xml:space="preserve"> </w:t>
      </w:r>
      <w:r>
        <w:rPr>
          <w:rFonts w:ascii="GCAEJI+__" w:hAnsiTheme="minorHAnsi" w:eastAsiaTheme="minorEastAsia" w:cstheme="minorBidi"/>
          <w:color w:val="000000"/>
          <w:sz w:val="22"/>
          <w:szCs w:val="22"/>
          <w:lang w:val="en-US" w:eastAsia="en-US" w:bidi="ar-SA"/>
        </w:rPr>
        <w:t xml:space="preserve">5.2 </w:t>
      </w:r>
      <w:r>
        <w:rPr>
          <w:rFonts w:ascii="GCAEJI+__" w:hAnsi="GCAEJI+__" w:cs="GCAEJI+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69504" behindDoc="1" locked="0" layoutInCell="1" allowOverlap="1">
            <wp:simplePos x="0" y="0"/>
            <wp:positionH relativeFrom="page">
              <wp:posOffset>338455</wp:posOffset>
            </wp:positionH>
            <wp:positionV relativeFrom="page">
              <wp:posOffset>1283335</wp:posOffset>
            </wp:positionV>
            <wp:extent cx="10363200" cy="4079240"/>
            <wp:effectExtent l="0" t="0" r="0" b="16510"/>
            <wp:wrapNone/>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15"/>
                    <a:stretch>
                      <a:fillRect/>
                    </a:stretch>
                  </pic:blipFill>
                  <pic:spPr>
                    <a:xfrm>
                      <a:off x="0" y="0"/>
                      <a:ext cx="10363200" cy="407924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3" w:name="br1_22"/>
      <w:bookmarkEnd w:id="23"/>
      <w:r>
        <w:rPr>
          <w:rFonts w:ascii="Arial" w:hAnsiTheme="minorHAnsi" w:eastAsiaTheme="minorEastAsia" w:cstheme="minorBidi"/>
          <w:color w:val="FF0000"/>
          <w:sz w:val="2"/>
          <w:szCs w:val="22"/>
          <w:lang w:val="en-US" w:eastAsia="en-US" w:bidi="ar-SA"/>
        </w:rPr>
        <w:t xml:space="preserve"> </w:t>
      </w:r>
    </w:p>
    <w:p>
      <w:pPr>
        <w:framePr w:w="3855" w:wrap="auto" w:vAnchor="margin" w:hAnchor="text" w:x="6805" w:y="1028"/>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DBFTVB+__2" w:hAnsi="DBFTVB+__2" w:cs="DBFTVB+__2" w:eastAsiaTheme="minorEastAsia"/>
          <w:color w:val="000000"/>
          <w:spacing w:val="-1"/>
          <w:sz w:val="33"/>
          <w:szCs w:val="22"/>
          <w:lang w:val="en-US" w:eastAsia="en-US" w:bidi="ar-SA"/>
        </w:rPr>
        <w:t>财政拨款支出决算明细表</w:t>
      </w:r>
    </w:p>
    <w:p>
      <w:pPr>
        <w:framePr w:w="1543" w:wrap="auto" w:vAnchor="margin" w:hAnchor="text" w:x="15463" w:y="1444"/>
        <w:widowControl w:val="0"/>
        <w:autoSpaceDE w:val="0"/>
        <w:autoSpaceDN w:val="0"/>
        <w:spacing w:line="217" w:lineRule="exact"/>
        <w:rPr>
          <w:rFonts w:ascii="ERHQVT+__" w:hAnsiTheme="minorHAnsi" w:eastAsiaTheme="minorEastAsia" w:cstheme="minorBidi"/>
          <w:color w:val="000000"/>
          <w:sz w:val="22"/>
          <w:szCs w:val="22"/>
          <w:lang w:val="en-US" w:eastAsia="en-US" w:bidi="ar-SA"/>
        </w:rPr>
      </w:pPr>
      <w:r>
        <w:rPr>
          <w:rFonts w:ascii="ERHQVT+__" w:hAnsi="ERHQVT+__" w:cs="ERHQVT+__" w:eastAsiaTheme="minorEastAsia"/>
          <w:color w:val="000000"/>
          <w:spacing w:val="-2"/>
          <w:sz w:val="22"/>
          <w:szCs w:val="22"/>
          <w:lang w:val="en-US" w:eastAsia="en-US" w:bidi="ar-SA"/>
        </w:rPr>
        <w:t>财决公开05表</w:t>
      </w:r>
    </w:p>
    <w:p>
      <w:pPr>
        <w:framePr w:w="3058" w:wrap="auto" w:vAnchor="margin" w:hAnchor="text" w:x="538" w:y="1753"/>
        <w:widowControl w:val="0"/>
        <w:autoSpaceDE w:val="0"/>
        <w:autoSpaceDN w:val="0"/>
        <w:spacing w:line="217" w:lineRule="exact"/>
        <w:rPr>
          <w:rFonts w:ascii="ERHQVT+__" w:hAnsiTheme="minorHAnsi" w:eastAsiaTheme="minorEastAsia" w:cstheme="minorBidi"/>
          <w:color w:val="000000"/>
          <w:sz w:val="22"/>
          <w:szCs w:val="22"/>
          <w:lang w:val="en-US" w:eastAsia="en-US" w:bidi="ar-SA"/>
        </w:rPr>
      </w:pPr>
      <w:r>
        <w:rPr>
          <w:rFonts w:ascii="ERHQVT+__" w:hAnsi="ERHQVT+__" w:cs="ERHQVT+__" w:eastAsiaTheme="minorEastAsia"/>
          <w:color w:val="000000"/>
          <w:spacing w:val="-3"/>
          <w:sz w:val="22"/>
          <w:szCs w:val="22"/>
          <w:lang w:val="en-US" w:eastAsia="en-US" w:bidi="ar-SA"/>
        </w:rPr>
        <w:t>部门：成都市温江区寿安学校</w:t>
      </w:r>
    </w:p>
    <w:p>
      <w:pPr>
        <w:framePr w:w="1112" w:wrap="auto" w:vAnchor="margin" w:hAnchor="text" w:x="7649" w:y="1753"/>
        <w:widowControl w:val="0"/>
        <w:autoSpaceDE w:val="0"/>
        <w:autoSpaceDN w:val="0"/>
        <w:spacing w:line="217" w:lineRule="exact"/>
        <w:rPr>
          <w:rFonts w:ascii="ERHQVT+__" w:hAnsiTheme="minorHAnsi" w:eastAsiaTheme="minorEastAsia" w:cstheme="minorBidi"/>
          <w:color w:val="000000"/>
          <w:sz w:val="22"/>
          <w:szCs w:val="22"/>
          <w:lang w:val="en-US" w:eastAsia="en-US" w:bidi="ar-SA"/>
        </w:rPr>
      </w:pPr>
      <w:r>
        <w:rPr>
          <w:rFonts w:ascii="ERHQVT+__" w:hAnsi="ERHQVT+__" w:cs="ERHQVT+__" w:eastAsiaTheme="minorEastAsia"/>
          <w:color w:val="000000"/>
          <w:spacing w:val="-1"/>
          <w:sz w:val="22"/>
          <w:szCs w:val="22"/>
          <w:lang w:val="en-US" w:eastAsia="en-US" w:bidi="ar-SA"/>
        </w:rPr>
        <w:t>2020年度</w:t>
      </w:r>
    </w:p>
    <w:p>
      <w:pPr>
        <w:framePr w:w="1757" w:wrap="auto" w:vAnchor="margin" w:hAnchor="text" w:x="15231" w:y="1753"/>
        <w:widowControl w:val="0"/>
        <w:autoSpaceDE w:val="0"/>
        <w:autoSpaceDN w:val="0"/>
        <w:spacing w:line="217" w:lineRule="exact"/>
        <w:rPr>
          <w:rFonts w:ascii="ERHQVT+__" w:hAnsiTheme="minorHAnsi" w:eastAsiaTheme="minorEastAsia" w:cstheme="minorBidi"/>
          <w:color w:val="000000"/>
          <w:sz w:val="22"/>
          <w:szCs w:val="22"/>
          <w:lang w:val="en-US" w:eastAsia="en-US" w:bidi="ar-SA"/>
        </w:rPr>
      </w:pPr>
      <w:r>
        <w:rPr>
          <w:rFonts w:ascii="ERHQVT+__" w:hAnsi="ERHQVT+__" w:cs="ERHQVT+__" w:eastAsiaTheme="minorEastAsia"/>
          <w:color w:val="000000"/>
          <w:spacing w:val="-3"/>
          <w:sz w:val="22"/>
          <w:szCs w:val="22"/>
          <w:lang w:val="en-US" w:eastAsia="en-US" w:bidi="ar-SA"/>
        </w:rPr>
        <w:t>金额单位：万元</w:t>
      </w:r>
    </w:p>
    <w:p>
      <w:pPr>
        <w:framePr w:w="347" w:wrap="auto" w:vAnchor="margin" w:hAnchor="text" w:x="1904" w:y="2118"/>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z w:val="14"/>
          <w:szCs w:val="22"/>
          <w:lang w:val="en-US" w:eastAsia="en-US" w:bidi="ar-SA"/>
        </w:rPr>
        <w:t>项</w:t>
      </w:r>
    </w:p>
    <w:p>
      <w:pPr>
        <w:framePr w:w="347" w:wrap="auto" w:vAnchor="margin" w:hAnchor="text" w:x="2320" w:y="2118"/>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z w:val="14"/>
          <w:szCs w:val="22"/>
          <w:lang w:val="en-US" w:eastAsia="en-US" w:bidi="ar-SA"/>
        </w:rPr>
        <w:t>目</w:t>
      </w:r>
    </w:p>
    <w:p>
      <w:pPr>
        <w:framePr w:w="1580" w:wrap="auto" w:vAnchor="margin" w:hAnchor="text" w:x="6668" w:y="2118"/>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一般公共预算财政拨款</w:t>
      </w:r>
    </w:p>
    <w:p>
      <w:pPr>
        <w:framePr w:w="1734" w:wrap="auto" w:vAnchor="margin" w:hAnchor="text" w:x="10383" w:y="2118"/>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政府性基金预算财政拨款</w:t>
      </w:r>
    </w:p>
    <w:p>
      <w:pPr>
        <w:framePr w:w="1734" w:wrap="auto" w:vAnchor="margin" w:hAnchor="text" w:x="10383" w:y="2118"/>
        <w:widowControl w:val="0"/>
        <w:autoSpaceDE w:val="0"/>
        <w:autoSpaceDN w:val="0"/>
        <w:spacing w:before="147" w:line="137" w:lineRule="exact"/>
        <w:ind w:left="481"/>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基本支出</w:t>
      </w:r>
    </w:p>
    <w:p>
      <w:pPr>
        <w:framePr w:w="1884" w:wrap="auto" w:vAnchor="margin" w:hAnchor="text" w:x="14100" w:y="2118"/>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国有资本经营预算财政拨款</w:t>
      </w:r>
    </w:p>
    <w:p>
      <w:pPr>
        <w:framePr w:w="1884" w:wrap="auto" w:vAnchor="margin" w:hAnchor="text" w:x="14100" w:y="2118"/>
        <w:widowControl w:val="0"/>
        <w:autoSpaceDE w:val="0"/>
        <w:autoSpaceDN w:val="0"/>
        <w:spacing w:before="147" w:line="137" w:lineRule="exact"/>
        <w:ind w:left="548"/>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基本支出</w:t>
      </w:r>
    </w:p>
    <w:p>
      <w:pPr>
        <w:framePr w:w="419" w:wrap="auto" w:vAnchor="margin" w:hAnchor="text" w:x="3882" w:y="2265"/>
        <w:widowControl w:val="0"/>
        <w:autoSpaceDE w:val="0"/>
        <w:autoSpaceDN w:val="0"/>
        <w:spacing w:line="120" w:lineRule="exact"/>
        <w:rPr>
          <w:rFonts w:ascii="ERHQVT+__" w:hAnsiTheme="minorHAnsi" w:eastAsiaTheme="minorEastAsia" w:cstheme="minorBidi"/>
          <w:color w:val="000000"/>
          <w:sz w:val="12"/>
          <w:szCs w:val="22"/>
          <w:lang w:val="en-US" w:eastAsia="en-US" w:bidi="ar-SA"/>
        </w:rPr>
      </w:pPr>
      <w:r>
        <w:rPr>
          <w:rFonts w:ascii="ERHQVT+__" w:hAnsi="ERHQVT+__" w:cs="ERHQVT+__" w:eastAsiaTheme="minorEastAsia"/>
          <w:color w:val="000000"/>
          <w:sz w:val="12"/>
          <w:szCs w:val="22"/>
          <w:lang w:val="en-US" w:eastAsia="en-US" w:bidi="ar-SA"/>
        </w:rPr>
        <w:t>行次</w:t>
      </w:r>
    </w:p>
    <w:p>
      <w:pPr>
        <w:framePr w:w="961" w:wrap="auto" w:vAnchor="margin" w:hAnchor="text" w:x="4692" w:y="2255"/>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合计</w:t>
      </w:r>
    </w:p>
    <w:p>
      <w:pPr>
        <w:framePr w:w="961" w:wrap="auto" w:vAnchor="margin" w:hAnchor="text" w:x="4692" w:y="2255"/>
        <w:widowControl w:val="0"/>
        <w:autoSpaceDE w:val="0"/>
        <w:autoSpaceDN w:val="0"/>
        <w:spacing w:before="237" w:line="137" w:lineRule="exact"/>
        <w:ind w:left="194"/>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3,102.66</w:t>
      </w:r>
    </w:p>
    <w:p>
      <w:pPr>
        <w:framePr w:w="758" w:wrap="auto" w:vAnchor="margin" w:hAnchor="text" w:x="685" w:y="2387"/>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经济分类</w:t>
      </w:r>
    </w:p>
    <w:p>
      <w:pPr>
        <w:framePr w:w="758" w:wrap="auto" w:vAnchor="margin" w:hAnchor="text" w:x="685" w:y="2387"/>
        <w:widowControl w:val="0"/>
        <w:autoSpaceDE w:val="0"/>
        <w:autoSpaceDN w:val="0"/>
        <w:spacing w:before="72"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科目编码</w:t>
      </w:r>
    </w:p>
    <w:p>
      <w:pPr>
        <w:framePr w:w="758" w:wrap="auto" w:vAnchor="margin" w:hAnchor="text" w:x="2312"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科目名称</w:t>
      </w:r>
    </w:p>
    <w:p>
      <w:pPr>
        <w:framePr w:w="961" w:wrap="auto" w:vAnchor="margin" w:hAnchor="text" w:x="5952"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小计</w:t>
      </w:r>
    </w:p>
    <w:p>
      <w:pPr>
        <w:framePr w:w="961" w:wrap="auto" w:vAnchor="margin" w:hAnchor="text" w:x="5952" w:y="2402"/>
        <w:widowControl w:val="0"/>
        <w:autoSpaceDE w:val="0"/>
        <w:autoSpaceDN w:val="0"/>
        <w:spacing w:before="90" w:line="137" w:lineRule="exact"/>
        <w:ind w:left="194"/>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3,097.66</w:t>
      </w:r>
    </w:p>
    <w:p>
      <w:pPr>
        <w:framePr w:w="1098" w:wrap="auto" w:vAnchor="margin" w:hAnchor="text" w:x="7079"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基本支出</w:t>
      </w:r>
    </w:p>
    <w:p>
      <w:pPr>
        <w:framePr w:w="1098" w:wrap="auto" w:vAnchor="margin" w:hAnchor="text" w:x="7079" w:y="2402"/>
        <w:widowControl w:val="0"/>
        <w:autoSpaceDE w:val="0"/>
        <w:autoSpaceDN w:val="0"/>
        <w:spacing w:before="90" w:line="137" w:lineRule="exact"/>
        <w:ind w:left="331"/>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2,660.71</w:t>
      </w:r>
    </w:p>
    <w:p>
      <w:pPr>
        <w:framePr w:w="1098" w:wrap="auto" w:vAnchor="margin" w:hAnchor="text" w:x="8339"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项目支出</w:t>
      </w:r>
    </w:p>
    <w:p>
      <w:pPr>
        <w:framePr w:w="1098" w:wrap="auto" w:vAnchor="margin" w:hAnchor="text" w:x="8339" w:y="2402"/>
        <w:widowControl w:val="0"/>
        <w:autoSpaceDE w:val="0"/>
        <w:autoSpaceDN w:val="0"/>
        <w:spacing w:before="90" w:line="137" w:lineRule="exact"/>
        <w:ind w:left="471"/>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436.96</w:t>
      </w:r>
    </w:p>
    <w:p>
      <w:pPr>
        <w:framePr w:w="484" w:wrap="auto" w:vAnchor="margin" w:hAnchor="text" w:x="9740"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小计</w:t>
      </w:r>
    </w:p>
    <w:p>
      <w:pPr>
        <w:framePr w:w="758" w:wrap="auto" w:vAnchor="margin" w:hAnchor="text" w:x="12124"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项目支出</w:t>
      </w:r>
    </w:p>
    <w:p>
      <w:pPr>
        <w:framePr w:w="484" w:wrap="auto" w:vAnchor="margin" w:hAnchor="text" w:x="13525"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小计</w:t>
      </w:r>
    </w:p>
    <w:p>
      <w:pPr>
        <w:framePr w:w="758" w:wrap="auto" w:vAnchor="margin" w:hAnchor="text" w:x="15911" w:y="240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项目支出</w:t>
      </w:r>
    </w:p>
    <w:p>
      <w:pPr>
        <w:framePr w:w="347" w:wrap="auto" w:vAnchor="margin" w:hAnchor="text" w:x="2215" w:y="2629"/>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z w:val="14"/>
          <w:szCs w:val="22"/>
          <w:lang w:val="en-US" w:eastAsia="en-US" w:bidi="ar-SA"/>
        </w:rPr>
        <w:t>合</w:t>
      </w:r>
    </w:p>
    <w:p>
      <w:pPr>
        <w:framePr w:w="347" w:wrap="auto" w:vAnchor="margin" w:hAnchor="text" w:x="2816" w:y="2629"/>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z w:val="14"/>
          <w:szCs w:val="22"/>
          <w:lang w:val="en-US" w:eastAsia="en-US" w:bidi="ar-SA"/>
        </w:rPr>
        <w:t>计</w:t>
      </w:r>
    </w:p>
    <w:p>
      <w:pPr>
        <w:framePr w:w="240" w:wrap="auto" w:vAnchor="margin" w:hAnchor="text" w:x="3972" w:y="2636"/>
        <w:widowControl w:val="0"/>
        <w:autoSpaceDE w:val="0"/>
        <w:autoSpaceDN w:val="0"/>
        <w:spacing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1</w:t>
      </w:r>
    </w:p>
    <w:p>
      <w:pPr>
        <w:framePr w:w="488" w:wrap="auto" w:vAnchor="margin" w:hAnchor="text" w:x="10213" w:y="2629"/>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5.00</w:t>
      </w:r>
    </w:p>
    <w:p>
      <w:pPr>
        <w:framePr w:w="488" w:wrap="auto" w:vAnchor="margin" w:hAnchor="text" w:x="12735" w:y="2629"/>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5.00</w:t>
      </w:r>
    </w:p>
    <w:p>
      <w:pPr>
        <w:framePr w:w="423" w:wrap="auto" w:vAnchor="margin" w:hAnchor="text" w:x="571" w:y="2808"/>
        <w:widowControl w:val="0"/>
        <w:autoSpaceDE w:val="0"/>
        <w:autoSpaceDN w:val="0"/>
        <w:spacing w:line="137" w:lineRule="exact"/>
        <w:rPr>
          <w:rFonts w:hAnsiTheme="minorHAnsi" w:eastAsiaTheme="minorEastAsia" w:cstheme="minorBidi"/>
          <w:color w:val="000000"/>
          <w:sz w:val="14"/>
          <w:szCs w:val="22"/>
          <w:lang w:val="en-US" w:eastAsia="en-US" w:bidi="ar-SA"/>
        </w:rPr>
      </w:pPr>
      <w:r>
        <w:rPr>
          <w:rFonts w:ascii="MJFFWO+__" w:hAnsiTheme="minorHAnsi" w:eastAsiaTheme="minorEastAsia" w:cstheme="minorBidi"/>
          <w:color w:val="000000"/>
          <w:spacing w:val="2"/>
          <w:sz w:val="14"/>
          <w:szCs w:val="22"/>
          <w:lang w:val="en-US" w:eastAsia="en-US" w:bidi="ar-SA"/>
        </w:rPr>
        <w:t>307</w:t>
      </w:r>
    </w:p>
    <w:p>
      <w:pPr>
        <w:framePr w:w="1463" w:wrap="auto" w:vAnchor="margin" w:hAnchor="text" w:x="1383" w:y="2808"/>
        <w:widowControl w:val="0"/>
        <w:autoSpaceDE w:val="0"/>
        <w:autoSpaceDN w:val="0"/>
        <w:spacing w:line="137" w:lineRule="exact"/>
        <w:rPr>
          <w:rFonts w:hAnsiTheme="minorHAnsi" w:eastAsiaTheme="minorEastAsia" w:cstheme="minorBidi"/>
          <w:color w:val="000000"/>
          <w:sz w:val="14"/>
          <w:szCs w:val="22"/>
          <w:lang w:val="en-US" w:eastAsia="en-US" w:bidi="ar-SA"/>
        </w:rPr>
      </w:pPr>
      <w:r>
        <w:rPr>
          <w:rFonts w:ascii="MJFFWO+__" w:hAnsi="MJFFWO+__" w:cs="MJFFWO+__" w:eastAsiaTheme="minorEastAsia"/>
          <w:color w:val="000000"/>
          <w:sz w:val="14"/>
          <w:szCs w:val="22"/>
          <w:lang w:val="en-US" w:eastAsia="en-US" w:bidi="ar-SA"/>
        </w:rPr>
        <w:t>债务利息及费用支出</w:t>
      </w:r>
    </w:p>
    <w:p>
      <w:pPr>
        <w:framePr w:w="1463" w:wrap="auto" w:vAnchor="margin" w:hAnchor="text" w:x="1383" w:y="2808"/>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国内债务付息</w:t>
      </w:r>
    </w:p>
    <w:p>
      <w:pPr>
        <w:framePr w:w="300" w:wrap="auto" w:vAnchor="margin" w:hAnchor="text" w:x="3942" w:y="2818"/>
        <w:widowControl w:val="0"/>
        <w:autoSpaceDE w:val="0"/>
        <w:autoSpaceDN w:val="0"/>
        <w:spacing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57</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58</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59</w:t>
      </w:r>
    </w:p>
    <w:p>
      <w:pPr>
        <w:framePr w:w="300" w:wrap="auto" w:vAnchor="margin" w:hAnchor="text" w:x="3942" w:y="2818"/>
        <w:widowControl w:val="0"/>
        <w:autoSpaceDE w:val="0"/>
        <w:autoSpaceDN w:val="0"/>
        <w:spacing w:before="60"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60</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61</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62</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63</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64</w:t>
      </w:r>
    </w:p>
    <w:p>
      <w:pPr>
        <w:framePr w:w="300" w:wrap="auto" w:vAnchor="margin" w:hAnchor="text" w:x="3942" w:y="2818"/>
        <w:widowControl w:val="0"/>
        <w:autoSpaceDE w:val="0"/>
        <w:autoSpaceDN w:val="0"/>
        <w:spacing w:before="60"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65</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66</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67</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68</w:t>
      </w:r>
    </w:p>
    <w:p>
      <w:pPr>
        <w:framePr w:w="300" w:wrap="auto" w:vAnchor="margin" w:hAnchor="text" w:x="3942" w:y="2818"/>
        <w:widowControl w:val="0"/>
        <w:autoSpaceDE w:val="0"/>
        <w:autoSpaceDN w:val="0"/>
        <w:spacing w:before="60"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69</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70</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71</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72</w:t>
      </w:r>
    </w:p>
    <w:p>
      <w:pPr>
        <w:framePr w:w="300" w:wrap="auto" w:vAnchor="margin" w:hAnchor="text" w:x="3942" w:y="2818"/>
        <w:widowControl w:val="0"/>
        <w:autoSpaceDE w:val="0"/>
        <w:autoSpaceDN w:val="0"/>
        <w:spacing w:before="60"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73</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74</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75</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76</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77</w:t>
      </w:r>
    </w:p>
    <w:p>
      <w:pPr>
        <w:framePr w:w="300" w:wrap="auto" w:vAnchor="margin" w:hAnchor="text" w:x="3942" w:y="2818"/>
        <w:widowControl w:val="0"/>
        <w:autoSpaceDE w:val="0"/>
        <w:autoSpaceDN w:val="0"/>
        <w:spacing w:before="60"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78</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79</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80</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81</w:t>
      </w:r>
    </w:p>
    <w:p>
      <w:pPr>
        <w:framePr w:w="300" w:wrap="auto" w:vAnchor="margin" w:hAnchor="text" w:x="3942" w:y="2818"/>
        <w:widowControl w:val="0"/>
        <w:autoSpaceDE w:val="0"/>
        <w:autoSpaceDN w:val="0"/>
        <w:spacing w:before="60"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82</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83</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84</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85</w:t>
      </w:r>
    </w:p>
    <w:p>
      <w:pPr>
        <w:framePr w:w="300" w:wrap="auto" w:vAnchor="margin" w:hAnchor="text" w:x="3942" w:y="2818"/>
        <w:widowControl w:val="0"/>
        <w:autoSpaceDE w:val="0"/>
        <w:autoSpaceDN w:val="0"/>
        <w:spacing w:before="60"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86</w:t>
      </w:r>
    </w:p>
    <w:p>
      <w:pPr>
        <w:framePr w:w="300" w:wrap="auto" w:vAnchor="margin" w:hAnchor="text" w:x="3942" w:y="2818"/>
        <w:widowControl w:val="0"/>
        <w:autoSpaceDE w:val="0"/>
        <w:autoSpaceDN w:val="0"/>
        <w:spacing w:before="62" w:line="120" w:lineRule="exact"/>
        <w:rPr>
          <w:rFonts w:ascii="ERHQVT+__" w:hAnsiTheme="minorHAnsi" w:eastAsiaTheme="minorEastAsia" w:cstheme="minorBidi"/>
          <w:color w:val="000000"/>
          <w:sz w:val="12"/>
          <w:szCs w:val="22"/>
          <w:lang w:val="en-US" w:eastAsia="en-US" w:bidi="ar-SA"/>
        </w:rPr>
      </w:pPr>
      <w:r>
        <w:rPr>
          <w:rFonts w:ascii="ERHQVT+__" w:hAnsiTheme="minorHAnsi" w:eastAsiaTheme="minorEastAsia" w:cstheme="minorBidi"/>
          <w:color w:val="000000"/>
          <w:sz w:val="12"/>
          <w:szCs w:val="22"/>
          <w:lang w:val="en-US" w:eastAsia="en-US" w:bidi="ar-SA"/>
        </w:rPr>
        <w:t>87</w:t>
      </w:r>
    </w:p>
    <w:p>
      <w:pPr>
        <w:framePr w:w="558" w:wrap="auto" w:vAnchor="margin" w:hAnchor="text" w:x="571" w:y="2990"/>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30701</w:t>
      </w:r>
    </w:p>
    <w:p>
      <w:pPr>
        <w:framePr w:w="558" w:wrap="auto" w:vAnchor="margin" w:hAnchor="text" w:x="571" w:y="2990"/>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30702</w:t>
      </w:r>
    </w:p>
    <w:p>
      <w:pPr>
        <w:framePr w:w="558" w:wrap="auto" w:vAnchor="margin" w:hAnchor="text" w:x="571" w:y="2990"/>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30703</w:t>
      </w:r>
    </w:p>
    <w:p>
      <w:pPr>
        <w:framePr w:w="558" w:wrap="auto" w:vAnchor="margin" w:hAnchor="text" w:x="571" w:y="2990"/>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30704</w:t>
      </w:r>
    </w:p>
    <w:p>
      <w:pPr>
        <w:framePr w:w="558" w:wrap="auto" w:vAnchor="margin" w:hAnchor="text" w:x="571" w:y="2990"/>
        <w:widowControl w:val="0"/>
        <w:autoSpaceDE w:val="0"/>
        <w:autoSpaceDN w:val="0"/>
        <w:spacing w:before="45" w:line="137" w:lineRule="exact"/>
        <w:rPr>
          <w:rFonts w:hAnsiTheme="minorHAnsi" w:eastAsiaTheme="minorEastAsia" w:cstheme="minorBidi"/>
          <w:color w:val="000000"/>
          <w:sz w:val="14"/>
          <w:szCs w:val="22"/>
          <w:lang w:val="en-US" w:eastAsia="en-US" w:bidi="ar-SA"/>
        </w:rPr>
      </w:pPr>
      <w:r>
        <w:rPr>
          <w:rFonts w:ascii="MJFFWO+__" w:hAnsiTheme="minorHAnsi" w:eastAsiaTheme="minorEastAsia" w:cstheme="minorBidi"/>
          <w:color w:val="000000"/>
          <w:spacing w:val="2"/>
          <w:sz w:val="14"/>
          <w:szCs w:val="22"/>
          <w:lang w:val="en-US" w:eastAsia="en-US" w:bidi="ar-SA"/>
        </w:rPr>
        <w:t>309</w:t>
      </w:r>
    </w:p>
    <w:p>
      <w:pPr>
        <w:framePr w:w="1032" w:wrap="auto" w:vAnchor="margin" w:hAnchor="text" w:x="1383" w:y="317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国外债务付息</w:t>
      </w:r>
    </w:p>
    <w:p>
      <w:pPr>
        <w:framePr w:w="1306" w:wrap="auto" w:vAnchor="margin" w:hAnchor="text" w:x="1383" w:y="3354"/>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国内债务发行费用</w:t>
      </w:r>
    </w:p>
    <w:p>
      <w:pPr>
        <w:framePr w:w="1306" w:wrap="auto" w:vAnchor="margin" w:hAnchor="text" w:x="1383" w:y="3354"/>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国外债务发行费用</w:t>
      </w:r>
    </w:p>
    <w:p>
      <w:pPr>
        <w:framePr w:w="1762" w:wrap="auto" w:vAnchor="margin" w:hAnchor="text" w:x="1383" w:y="3715"/>
        <w:widowControl w:val="0"/>
        <w:autoSpaceDE w:val="0"/>
        <w:autoSpaceDN w:val="0"/>
        <w:spacing w:line="137" w:lineRule="exact"/>
        <w:rPr>
          <w:rFonts w:hAnsiTheme="minorHAnsi" w:eastAsiaTheme="minorEastAsia" w:cstheme="minorBidi"/>
          <w:color w:val="000000"/>
          <w:sz w:val="14"/>
          <w:szCs w:val="22"/>
          <w:lang w:val="en-US" w:eastAsia="en-US" w:bidi="ar-SA"/>
        </w:rPr>
      </w:pPr>
      <w:r>
        <w:rPr>
          <w:rFonts w:ascii="MJFFWO+__" w:hAnsi="MJFFWO+__" w:cs="MJFFWO+__" w:eastAsiaTheme="minorEastAsia"/>
          <w:color w:val="000000"/>
          <w:sz w:val="14"/>
          <w:szCs w:val="22"/>
          <w:lang w:val="en-US" w:eastAsia="en-US" w:bidi="ar-SA"/>
        </w:rPr>
        <w:t>资本性支出（基本建设）</w:t>
      </w:r>
    </w:p>
    <w:p>
      <w:pPr>
        <w:framePr w:w="1762" w:wrap="auto" w:vAnchor="margin" w:hAnchor="text" w:x="1383" w:y="3715"/>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房屋建筑物购建</w:t>
      </w:r>
    </w:p>
    <w:p>
      <w:pPr>
        <w:framePr w:w="1762" w:wrap="auto" w:vAnchor="margin" w:hAnchor="text" w:x="1383" w:y="3715"/>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办公设备购置</w:t>
      </w:r>
    </w:p>
    <w:p>
      <w:pPr>
        <w:framePr w:w="1762" w:wrap="auto" w:vAnchor="margin" w:hAnchor="text" w:x="1383" w:y="3715"/>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专用设备购置</w:t>
      </w:r>
    </w:p>
    <w:p>
      <w:pPr>
        <w:framePr w:w="1762" w:wrap="auto" w:vAnchor="margin" w:hAnchor="text" w:x="1383" w:y="3715"/>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基础设施建设</w:t>
      </w:r>
    </w:p>
    <w:p>
      <w:pPr>
        <w:framePr w:w="1762" w:wrap="auto" w:vAnchor="margin" w:hAnchor="text" w:x="1383" w:y="3715"/>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大型修缮</w:t>
      </w:r>
    </w:p>
    <w:p>
      <w:pPr>
        <w:framePr w:w="558" w:wrap="auto" w:vAnchor="margin" w:hAnchor="text" w:x="571" w:y="3897"/>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30901</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30902</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30903</w:t>
      </w:r>
    </w:p>
    <w:p>
      <w:pPr>
        <w:framePr w:w="558" w:wrap="auto" w:vAnchor="margin" w:hAnchor="text" w:x="571" w:y="3897"/>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30905</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30906</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30907</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30908</w:t>
      </w:r>
    </w:p>
    <w:p>
      <w:pPr>
        <w:framePr w:w="558" w:wrap="auto" w:vAnchor="margin" w:hAnchor="text" w:x="571" w:y="3897"/>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30913</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30919</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30921</w:t>
      </w:r>
    </w:p>
    <w:p>
      <w:pPr>
        <w:framePr w:w="558" w:wrap="auto" w:vAnchor="margin" w:hAnchor="text" w:x="571" w:y="3897"/>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30922</w:t>
      </w:r>
    </w:p>
    <w:p>
      <w:pPr>
        <w:framePr w:w="558" w:wrap="auto" w:vAnchor="margin" w:hAnchor="text" w:x="571" w:y="3897"/>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30999</w:t>
      </w:r>
    </w:p>
    <w:p>
      <w:pPr>
        <w:framePr w:w="558" w:wrap="auto" w:vAnchor="margin" w:hAnchor="text" w:x="571" w:y="3897"/>
        <w:widowControl w:val="0"/>
        <w:autoSpaceDE w:val="0"/>
        <w:autoSpaceDN w:val="0"/>
        <w:spacing w:before="45" w:line="137" w:lineRule="exact"/>
        <w:rPr>
          <w:rFonts w:hAnsiTheme="minorHAnsi" w:eastAsiaTheme="minorEastAsia" w:cstheme="minorBidi"/>
          <w:color w:val="000000"/>
          <w:sz w:val="14"/>
          <w:szCs w:val="22"/>
          <w:lang w:val="en-US" w:eastAsia="en-US" w:bidi="ar-SA"/>
        </w:rPr>
      </w:pPr>
      <w:r>
        <w:rPr>
          <w:rFonts w:ascii="MJFFWO+__" w:hAnsiTheme="minorHAnsi" w:eastAsiaTheme="minorEastAsia" w:cstheme="minorBidi"/>
          <w:color w:val="000000"/>
          <w:spacing w:val="2"/>
          <w:sz w:val="14"/>
          <w:szCs w:val="22"/>
          <w:lang w:val="en-US" w:eastAsia="en-US" w:bidi="ar-SA"/>
        </w:rPr>
        <w:t>310</w:t>
      </w:r>
    </w:p>
    <w:p>
      <w:pPr>
        <w:framePr w:w="1734" w:wrap="auto" w:vAnchor="margin" w:hAnchor="text" w:x="1383" w:y="4804"/>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信息网络及软件购置更新</w:t>
      </w:r>
    </w:p>
    <w:p>
      <w:pPr>
        <w:framePr w:w="1734" w:wrap="auto" w:vAnchor="margin" w:hAnchor="text" w:x="1383" w:y="480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物资储备</w:t>
      </w:r>
    </w:p>
    <w:p>
      <w:pPr>
        <w:framePr w:w="1306" w:wrap="auto" w:vAnchor="margin" w:hAnchor="text" w:x="1383" w:y="5165"/>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公务用车购置</w:t>
      </w:r>
    </w:p>
    <w:p>
      <w:pPr>
        <w:framePr w:w="1306" w:wrap="auto" w:vAnchor="margin" w:hAnchor="text" w:x="1383" w:y="5165"/>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其他交通工具购置</w:t>
      </w:r>
    </w:p>
    <w:p>
      <w:pPr>
        <w:framePr w:w="1306" w:wrap="auto" w:vAnchor="margin" w:hAnchor="text" w:x="1383" w:y="5165"/>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文物和陈列品购置</w:t>
      </w:r>
    </w:p>
    <w:p>
      <w:pPr>
        <w:framePr w:w="1306" w:wrap="auto" w:vAnchor="margin" w:hAnchor="text" w:x="1383" w:y="5165"/>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无形资产购置</w:t>
      </w:r>
    </w:p>
    <w:p>
      <w:pPr>
        <w:framePr w:w="1306" w:wrap="auto" w:vAnchor="margin" w:hAnchor="text" w:x="1383" w:y="5165"/>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其他基本建设支出</w:t>
      </w:r>
    </w:p>
    <w:p>
      <w:pPr>
        <w:framePr w:w="1306" w:wrap="auto" w:vAnchor="margin" w:hAnchor="text" w:x="1383" w:y="5165"/>
        <w:widowControl w:val="0"/>
        <w:autoSpaceDE w:val="0"/>
        <w:autoSpaceDN w:val="0"/>
        <w:spacing w:before="45" w:line="137" w:lineRule="exact"/>
        <w:rPr>
          <w:rFonts w:hAnsiTheme="minorHAnsi" w:eastAsiaTheme="minorEastAsia" w:cstheme="minorBidi"/>
          <w:color w:val="000000"/>
          <w:sz w:val="14"/>
          <w:szCs w:val="22"/>
          <w:lang w:val="en-US" w:eastAsia="en-US" w:bidi="ar-SA"/>
        </w:rPr>
      </w:pPr>
      <w:r>
        <w:rPr>
          <w:rFonts w:ascii="MJFFWO+__" w:hAnsi="MJFFWO+__" w:cs="MJFFWO+__" w:eastAsiaTheme="minorEastAsia"/>
          <w:color w:val="000000"/>
          <w:sz w:val="14"/>
          <w:szCs w:val="22"/>
          <w:lang w:val="en-US" w:eastAsia="en-US" w:bidi="ar-SA"/>
        </w:rPr>
        <w:t>资本性支出</w:t>
      </w:r>
    </w:p>
    <w:p>
      <w:pPr>
        <w:framePr w:w="558" w:wrap="auto" w:vAnchor="margin" w:hAnchor="text" w:x="5095" w:y="607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13.19</w:t>
      </w:r>
    </w:p>
    <w:p>
      <w:pPr>
        <w:framePr w:w="558" w:wrap="auto" w:vAnchor="margin" w:hAnchor="text" w:x="6356" w:y="607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13.19</w:t>
      </w:r>
    </w:p>
    <w:p>
      <w:pPr>
        <w:framePr w:w="488" w:wrap="auto" w:vAnchor="margin" w:hAnchor="text" w:x="7689" w:y="607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7.84</w:t>
      </w:r>
    </w:p>
    <w:p>
      <w:pPr>
        <w:framePr w:w="488" w:wrap="auto" w:vAnchor="margin" w:hAnchor="text" w:x="7689" w:y="6072"/>
        <w:widowControl w:val="0"/>
        <w:autoSpaceDE w:val="0"/>
        <w:autoSpaceDN w:val="0"/>
        <w:spacing w:before="227"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7.84</w:t>
      </w:r>
    </w:p>
    <w:p>
      <w:pPr>
        <w:framePr w:w="488" w:wrap="auto" w:vAnchor="margin" w:hAnchor="text" w:x="8950" w:y="607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5.35</w:t>
      </w:r>
    </w:p>
    <w:p>
      <w:pPr>
        <w:framePr w:w="488" w:wrap="auto" w:vAnchor="margin" w:hAnchor="text" w:x="8950" w:y="6072"/>
        <w:widowControl w:val="0"/>
        <w:autoSpaceDE w:val="0"/>
        <w:autoSpaceDN w:val="0"/>
        <w:spacing w:before="409"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5.35</w:t>
      </w:r>
    </w:p>
    <w:p>
      <w:pPr>
        <w:framePr w:w="558" w:wrap="auto" w:vAnchor="margin" w:hAnchor="text" w:x="571" w:y="6254"/>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31001</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31002</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31003</w:t>
      </w:r>
    </w:p>
    <w:p>
      <w:pPr>
        <w:framePr w:w="558" w:wrap="auto" w:vAnchor="margin" w:hAnchor="text" w:x="571" w:y="6254"/>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31005</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31006</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31007</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31008</w:t>
      </w:r>
    </w:p>
    <w:p>
      <w:pPr>
        <w:framePr w:w="558" w:wrap="auto" w:vAnchor="margin" w:hAnchor="text" w:x="571" w:y="6254"/>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31009</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31010</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31011</w:t>
      </w:r>
    </w:p>
    <w:p>
      <w:pPr>
        <w:framePr w:w="558" w:wrap="auto" w:vAnchor="margin" w:hAnchor="text" w:x="571"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31012</w:t>
      </w:r>
    </w:p>
    <w:p>
      <w:pPr>
        <w:framePr w:w="558" w:wrap="auto" w:vAnchor="margin" w:hAnchor="text" w:x="571" w:y="6254"/>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31013</w:t>
      </w:r>
    </w:p>
    <w:p>
      <w:pPr>
        <w:framePr w:w="1169" w:wrap="auto" w:vAnchor="margin" w:hAnchor="text" w:x="1383" w:y="6254"/>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房屋建筑物购建</w:t>
      </w:r>
    </w:p>
    <w:p>
      <w:pPr>
        <w:framePr w:w="1169" w:wrap="auto" w:vAnchor="margin" w:hAnchor="text" w:x="1383"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办公设备购置</w:t>
      </w:r>
    </w:p>
    <w:p>
      <w:pPr>
        <w:framePr w:w="1169" w:wrap="auto" w:vAnchor="margin" w:hAnchor="text" w:x="1383"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专用设备购置</w:t>
      </w:r>
    </w:p>
    <w:p>
      <w:pPr>
        <w:framePr w:w="1169" w:wrap="auto" w:vAnchor="margin" w:hAnchor="text" w:x="1383" w:y="6254"/>
        <w:widowControl w:val="0"/>
        <w:autoSpaceDE w:val="0"/>
        <w:autoSpaceDN w:val="0"/>
        <w:spacing w:before="42"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基础设施建设</w:t>
      </w:r>
    </w:p>
    <w:p>
      <w:pPr>
        <w:framePr w:w="1169" w:wrap="auto" w:vAnchor="margin" w:hAnchor="text" w:x="1383" w:y="6254"/>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大型修缮</w:t>
      </w:r>
    </w:p>
    <w:p>
      <w:pPr>
        <w:framePr w:w="488" w:wrap="auto" w:vAnchor="margin" w:hAnchor="text" w:x="5165" w:y="6436"/>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7.84</w:t>
      </w:r>
    </w:p>
    <w:p>
      <w:pPr>
        <w:framePr w:w="488" w:wrap="auto" w:vAnchor="margin" w:hAnchor="text" w:x="5165" w:y="6436"/>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5.35</w:t>
      </w:r>
    </w:p>
    <w:p>
      <w:pPr>
        <w:framePr w:w="488" w:wrap="auto" w:vAnchor="margin" w:hAnchor="text" w:x="6426" w:y="6436"/>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7.84</w:t>
      </w:r>
    </w:p>
    <w:p>
      <w:pPr>
        <w:framePr w:w="488" w:wrap="auto" w:vAnchor="margin" w:hAnchor="text" w:x="6426" w:y="6436"/>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Theme="minorHAnsi" w:eastAsiaTheme="minorEastAsia" w:cstheme="minorBidi"/>
          <w:color w:val="000000"/>
          <w:sz w:val="14"/>
          <w:szCs w:val="22"/>
          <w:lang w:val="en-US" w:eastAsia="en-US" w:bidi="ar-SA"/>
        </w:rPr>
        <w:t>5.35</w:t>
      </w:r>
    </w:p>
    <w:p>
      <w:pPr>
        <w:framePr w:w="1734" w:wrap="auto" w:vAnchor="margin" w:hAnchor="text" w:x="1383" w:y="7161"/>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信息网络及软件购置更新</w:t>
      </w:r>
    </w:p>
    <w:p>
      <w:pPr>
        <w:framePr w:w="1734" w:wrap="auto" w:vAnchor="margin" w:hAnchor="text" w:x="1383" w:y="7161"/>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物资储备</w:t>
      </w:r>
    </w:p>
    <w:p>
      <w:pPr>
        <w:framePr w:w="758" w:wrap="auto" w:vAnchor="margin" w:hAnchor="text" w:x="1383" w:y="7522"/>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土地补偿</w:t>
      </w:r>
    </w:p>
    <w:p>
      <w:pPr>
        <w:framePr w:w="758" w:wrap="auto" w:vAnchor="margin" w:hAnchor="text" w:x="1383" w:y="7704"/>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安置补助</w:t>
      </w:r>
    </w:p>
    <w:p>
      <w:pPr>
        <w:framePr w:w="1580" w:wrap="auto" w:vAnchor="margin" w:hAnchor="text" w:x="1383" w:y="7886"/>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地上附着物和青苗补偿</w:t>
      </w:r>
    </w:p>
    <w:p>
      <w:pPr>
        <w:framePr w:w="1580" w:wrap="auto" w:vAnchor="margin" w:hAnchor="text" w:x="1383" w:y="7886"/>
        <w:widowControl w:val="0"/>
        <w:autoSpaceDE w:val="0"/>
        <w:autoSpaceDN w:val="0"/>
        <w:spacing w:before="45"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拆迁补偿</w:t>
      </w:r>
    </w:p>
    <w:p>
      <w:pPr>
        <w:framePr w:w="1032" w:wrap="auto" w:vAnchor="margin" w:hAnchor="text" w:x="1383" w:y="8247"/>
        <w:widowControl w:val="0"/>
        <w:autoSpaceDE w:val="0"/>
        <w:autoSpaceDN w:val="0"/>
        <w:spacing w:line="137" w:lineRule="exact"/>
        <w:rPr>
          <w:rFonts w:ascii="ERHQVT+__" w:hAnsiTheme="minorHAnsi" w:eastAsiaTheme="minorEastAsia" w:cstheme="minorBidi"/>
          <w:color w:val="000000"/>
          <w:sz w:val="14"/>
          <w:szCs w:val="22"/>
          <w:lang w:val="en-US" w:eastAsia="en-US" w:bidi="ar-SA"/>
        </w:rPr>
      </w:pPr>
      <w:r>
        <w:rPr>
          <w:rFonts w:ascii="ERHQVT+__" w:hAnsi="ERHQVT+__" w:cs="ERHQVT+__" w:eastAsiaTheme="minorEastAsia"/>
          <w:color w:val="000000"/>
          <w:spacing w:val="-3"/>
          <w:sz w:val="14"/>
          <w:szCs w:val="22"/>
          <w:lang w:val="en-US" w:eastAsia="en-US" w:bidi="ar-SA"/>
        </w:rPr>
        <w:t>公务用车购置</w:t>
      </w:r>
    </w:p>
    <w:p>
      <w:pPr>
        <w:framePr w:w="1222" w:wrap="auto" w:vAnchor="margin" w:hAnchor="text" w:x="8192" w:y="11587"/>
        <w:widowControl w:val="0"/>
        <w:autoSpaceDE w:val="0"/>
        <w:autoSpaceDN w:val="0"/>
        <w:spacing w:line="217" w:lineRule="exact"/>
        <w:rPr>
          <w:rFonts w:ascii="ERHQVT+__" w:hAnsiTheme="minorHAnsi" w:eastAsiaTheme="minorEastAsia" w:cstheme="minorBidi"/>
          <w:color w:val="000000"/>
          <w:sz w:val="22"/>
          <w:szCs w:val="22"/>
          <w:lang w:val="en-US" w:eastAsia="en-US" w:bidi="ar-SA"/>
        </w:rPr>
      </w:pPr>
      <w:r>
        <w:rPr>
          <w:rFonts w:ascii="ERHQVT+__" w:hAnsi="ERHQVT+__" w:cs="ERHQVT+__" w:eastAsiaTheme="minorEastAsia"/>
          <w:color w:val="000000"/>
          <w:sz w:val="22"/>
          <w:szCs w:val="22"/>
          <w:lang w:val="en-US" w:eastAsia="en-US" w:bidi="ar-SA"/>
        </w:rPr>
        <w:t>—</w:t>
      </w:r>
      <w:r>
        <w:rPr>
          <w:rFonts w:ascii="ERHQVT+__" w:hAnsiTheme="minorHAnsi" w:eastAsiaTheme="minorEastAsia" w:cstheme="minorBidi"/>
          <w:color w:val="000000"/>
          <w:spacing w:val="-4"/>
          <w:sz w:val="22"/>
          <w:szCs w:val="22"/>
          <w:lang w:val="en-US" w:eastAsia="en-US" w:bidi="ar-SA"/>
        </w:rPr>
        <w:t xml:space="preserve"> </w:t>
      </w:r>
      <w:r>
        <w:rPr>
          <w:rFonts w:ascii="ERHQVT+__" w:hAnsiTheme="minorHAnsi" w:eastAsiaTheme="minorEastAsia" w:cstheme="minorBidi"/>
          <w:color w:val="000000"/>
          <w:sz w:val="22"/>
          <w:szCs w:val="22"/>
          <w:lang w:val="en-US" w:eastAsia="en-US" w:bidi="ar-SA"/>
        </w:rPr>
        <w:t xml:space="preserve">5.3 </w:t>
      </w:r>
      <w:r>
        <w:rPr>
          <w:rFonts w:ascii="ERHQVT+__" w:hAnsi="ERHQVT+__" w:cs="ERHQVT+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0528" behindDoc="1" locked="0" layoutInCell="1" allowOverlap="1">
            <wp:simplePos x="0" y="0"/>
            <wp:positionH relativeFrom="page">
              <wp:posOffset>338455</wp:posOffset>
            </wp:positionH>
            <wp:positionV relativeFrom="page">
              <wp:posOffset>1283335</wp:posOffset>
            </wp:positionV>
            <wp:extent cx="10363200" cy="4079240"/>
            <wp:effectExtent l="0" t="0" r="0" b="16510"/>
            <wp:wrapNone/>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16"/>
                    <a:stretch>
                      <a:fillRect/>
                    </a:stretch>
                  </pic:blipFill>
                  <pic:spPr>
                    <a:xfrm>
                      <a:off x="0" y="0"/>
                      <a:ext cx="10363200" cy="407924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4" w:name="br1_23"/>
      <w:bookmarkEnd w:id="24"/>
      <w:r>
        <w:rPr>
          <w:rFonts w:ascii="Arial" w:hAnsiTheme="minorHAnsi" w:eastAsiaTheme="minorEastAsia" w:cstheme="minorBidi"/>
          <w:color w:val="FF0000"/>
          <w:sz w:val="2"/>
          <w:szCs w:val="22"/>
          <w:lang w:val="en-US" w:eastAsia="en-US" w:bidi="ar-SA"/>
        </w:rPr>
        <w:t xml:space="preserve"> </w:t>
      </w:r>
    </w:p>
    <w:p>
      <w:pPr>
        <w:framePr w:w="3855" w:wrap="auto" w:vAnchor="margin" w:hAnchor="text" w:x="6805" w:y="1028"/>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LPALWD+__2" w:hAnsi="LPALWD+__2" w:cs="LPALWD+__2" w:eastAsiaTheme="minorEastAsia"/>
          <w:color w:val="000000"/>
          <w:spacing w:val="-1"/>
          <w:sz w:val="33"/>
          <w:szCs w:val="22"/>
          <w:lang w:val="en-US" w:eastAsia="en-US" w:bidi="ar-SA"/>
        </w:rPr>
        <w:t>财政拨款支出决算明细表</w:t>
      </w:r>
    </w:p>
    <w:p>
      <w:pPr>
        <w:framePr w:w="1757" w:wrap="auto" w:vAnchor="margin" w:hAnchor="text" w:x="15231" w:y="1479"/>
        <w:widowControl w:val="0"/>
        <w:autoSpaceDE w:val="0"/>
        <w:autoSpaceDN w:val="0"/>
        <w:spacing w:line="217" w:lineRule="exact"/>
        <w:ind w:left="214"/>
        <w:rPr>
          <w:rFonts w:ascii="BNBDLC+__" w:hAnsiTheme="minorHAnsi" w:eastAsiaTheme="minorEastAsia" w:cstheme="minorBidi"/>
          <w:color w:val="000000"/>
          <w:sz w:val="22"/>
          <w:szCs w:val="22"/>
          <w:lang w:val="en-US" w:eastAsia="en-US" w:bidi="ar-SA"/>
        </w:rPr>
      </w:pPr>
      <w:r>
        <w:rPr>
          <w:rFonts w:ascii="BNBDLC+__" w:hAnsi="BNBDLC+__" w:cs="BNBDLC+__" w:eastAsiaTheme="minorEastAsia"/>
          <w:color w:val="000000"/>
          <w:spacing w:val="-2"/>
          <w:sz w:val="22"/>
          <w:szCs w:val="22"/>
          <w:lang w:val="en-US" w:eastAsia="en-US" w:bidi="ar-SA"/>
        </w:rPr>
        <w:t>财决公开05表</w:t>
      </w:r>
    </w:p>
    <w:p>
      <w:pPr>
        <w:framePr w:w="1757" w:wrap="auto" w:vAnchor="margin" w:hAnchor="text" w:x="15231" w:y="1479"/>
        <w:widowControl w:val="0"/>
        <w:autoSpaceDE w:val="0"/>
        <w:autoSpaceDN w:val="0"/>
        <w:spacing w:before="57" w:line="217" w:lineRule="exact"/>
        <w:rPr>
          <w:rFonts w:ascii="BNBDLC+__" w:hAnsiTheme="minorHAnsi" w:eastAsiaTheme="minorEastAsia" w:cstheme="minorBidi"/>
          <w:color w:val="000000"/>
          <w:sz w:val="22"/>
          <w:szCs w:val="22"/>
          <w:lang w:val="en-US" w:eastAsia="en-US" w:bidi="ar-SA"/>
        </w:rPr>
      </w:pPr>
      <w:r>
        <w:rPr>
          <w:rFonts w:ascii="BNBDLC+__" w:hAnsi="BNBDLC+__" w:cs="BNBDLC+__" w:eastAsiaTheme="minorEastAsia"/>
          <w:color w:val="000000"/>
          <w:spacing w:val="-3"/>
          <w:sz w:val="22"/>
          <w:szCs w:val="22"/>
          <w:lang w:val="en-US" w:eastAsia="en-US" w:bidi="ar-SA"/>
        </w:rPr>
        <w:t>金额单位：万元</w:t>
      </w:r>
    </w:p>
    <w:p>
      <w:pPr>
        <w:framePr w:w="3058" w:wrap="auto" w:vAnchor="margin" w:hAnchor="text" w:x="538" w:y="1753"/>
        <w:widowControl w:val="0"/>
        <w:autoSpaceDE w:val="0"/>
        <w:autoSpaceDN w:val="0"/>
        <w:spacing w:line="217" w:lineRule="exact"/>
        <w:rPr>
          <w:rFonts w:ascii="BNBDLC+__" w:hAnsiTheme="minorHAnsi" w:eastAsiaTheme="minorEastAsia" w:cstheme="minorBidi"/>
          <w:color w:val="000000"/>
          <w:sz w:val="22"/>
          <w:szCs w:val="22"/>
          <w:lang w:val="en-US" w:eastAsia="en-US" w:bidi="ar-SA"/>
        </w:rPr>
      </w:pPr>
      <w:r>
        <w:rPr>
          <w:rFonts w:ascii="BNBDLC+__" w:hAnsi="BNBDLC+__" w:cs="BNBDLC+__" w:eastAsiaTheme="minorEastAsia"/>
          <w:color w:val="000000"/>
          <w:spacing w:val="-3"/>
          <w:sz w:val="22"/>
          <w:szCs w:val="22"/>
          <w:lang w:val="en-US" w:eastAsia="en-US" w:bidi="ar-SA"/>
        </w:rPr>
        <w:t>部门：成都市温江区寿安学校</w:t>
      </w:r>
    </w:p>
    <w:p>
      <w:pPr>
        <w:framePr w:w="1112" w:wrap="auto" w:vAnchor="margin" w:hAnchor="text" w:x="7649" w:y="1753"/>
        <w:widowControl w:val="0"/>
        <w:autoSpaceDE w:val="0"/>
        <w:autoSpaceDN w:val="0"/>
        <w:spacing w:line="217" w:lineRule="exact"/>
        <w:rPr>
          <w:rFonts w:ascii="BNBDLC+__" w:hAnsiTheme="minorHAnsi" w:eastAsiaTheme="minorEastAsia" w:cstheme="minorBidi"/>
          <w:color w:val="000000"/>
          <w:sz w:val="22"/>
          <w:szCs w:val="22"/>
          <w:lang w:val="en-US" w:eastAsia="en-US" w:bidi="ar-SA"/>
        </w:rPr>
      </w:pPr>
      <w:r>
        <w:rPr>
          <w:rFonts w:ascii="BNBDLC+__" w:hAnsi="BNBDLC+__" w:cs="BNBDLC+__" w:eastAsiaTheme="minorEastAsia"/>
          <w:color w:val="000000"/>
          <w:spacing w:val="-1"/>
          <w:sz w:val="22"/>
          <w:szCs w:val="22"/>
          <w:lang w:val="en-US" w:eastAsia="en-US" w:bidi="ar-SA"/>
        </w:rPr>
        <w:t>2020年度</w:t>
      </w:r>
    </w:p>
    <w:p>
      <w:pPr>
        <w:framePr w:w="397" w:wrap="auto" w:vAnchor="margin" w:hAnchor="text" w:x="1864" w:y="213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z w:val="16"/>
          <w:szCs w:val="22"/>
          <w:lang w:val="en-US" w:eastAsia="en-US" w:bidi="ar-SA"/>
        </w:rPr>
        <w:t>项</w:t>
      </w:r>
    </w:p>
    <w:p>
      <w:pPr>
        <w:framePr w:w="397" w:wrap="auto" w:vAnchor="margin" w:hAnchor="text" w:x="2340" w:y="213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z w:val="16"/>
          <w:szCs w:val="22"/>
          <w:lang w:val="en-US" w:eastAsia="en-US" w:bidi="ar-SA"/>
        </w:rPr>
        <w:t>目</w:t>
      </w:r>
    </w:p>
    <w:p>
      <w:pPr>
        <w:framePr w:w="1810" w:wrap="auto" w:vAnchor="margin" w:hAnchor="text" w:x="6568" w:y="213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一般公共预算财政拨款</w:t>
      </w:r>
    </w:p>
    <w:p>
      <w:pPr>
        <w:framePr w:w="1810" w:wrap="auto" w:vAnchor="margin" w:hAnchor="text" w:x="6568" w:y="2130"/>
        <w:widowControl w:val="0"/>
        <w:autoSpaceDE w:val="0"/>
        <w:autoSpaceDN w:val="0"/>
        <w:spacing w:before="167" w:line="157" w:lineRule="exact"/>
        <w:ind w:left="471"/>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基本支出</w:t>
      </w:r>
    </w:p>
    <w:p>
      <w:pPr>
        <w:framePr w:w="1967" w:wrap="auto" w:vAnchor="margin" w:hAnchor="text" w:x="10273" w:y="213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政府性基金预算财政拨款</w:t>
      </w:r>
    </w:p>
    <w:p>
      <w:pPr>
        <w:framePr w:w="1967" w:wrap="auto" w:vAnchor="margin" w:hAnchor="text" w:x="10273" w:y="2130"/>
        <w:widowControl w:val="0"/>
        <w:autoSpaceDE w:val="0"/>
        <w:autoSpaceDN w:val="0"/>
        <w:spacing w:before="167" w:line="157" w:lineRule="exact"/>
        <w:ind w:left="551"/>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基本支出</w:t>
      </w:r>
    </w:p>
    <w:p>
      <w:pPr>
        <w:framePr w:w="2759" w:wrap="auto" w:vAnchor="margin" w:hAnchor="text" w:x="13980" w:y="213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国有资本经营预算财政拨款</w:t>
      </w:r>
    </w:p>
    <w:p>
      <w:pPr>
        <w:framePr w:w="2759" w:wrap="auto" w:vAnchor="margin" w:hAnchor="text" w:x="13980" w:y="2130"/>
        <w:widowControl w:val="0"/>
        <w:autoSpaceDE w:val="0"/>
        <w:autoSpaceDN w:val="0"/>
        <w:spacing w:before="167" w:line="157" w:lineRule="exact"/>
        <w:ind w:left="628"/>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基本支出</w:t>
      </w:r>
      <w:r>
        <w:rPr>
          <w:rFonts w:ascii="BNBDLC+__" w:hAnsiTheme="minorHAnsi" w:eastAsiaTheme="minorEastAsia" w:cstheme="minorBidi"/>
          <w:color w:val="000000"/>
          <w:spacing w:val="555"/>
          <w:sz w:val="16"/>
          <w:szCs w:val="22"/>
          <w:lang w:val="en-US" w:eastAsia="en-US" w:bidi="ar-SA"/>
        </w:rPr>
        <w:t xml:space="preserve"> </w:t>
      </w:r>
      <w:r>
        <w:rPr>
          <w:rFonts w:ascii="BNBDLC+__" w:hAnsi="BNBDLC+__" w:cs="BNBDLC+__" w:eastAsiaTheme="minorEastAsia"/>
          <w:color w:val="000000"/>
          <w:spacing w:val="-3"/>
          <w:sz w:val="16"/>
          <w:szCs w:val="22"/>
          <w:lang w:val="en-US" w:eastAsia="en-US" w:bidi="ar-SA"/>
        </w:rPr>
        <w:t>项目支出</w:t>
      </w:r>
    </w:p>
    <w:p>
      <w:pPr>
        <w:framePr w:w="484" w:wrap="auto" w:vAnchor="margin" w:hAnchor="text" w:x="3865" w:y="2297"/>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BNBDLC+__" w:cs="BNBDLC+__" w:eastAsiaTheme="minorEastAsia"/>
          <w:color w:val="000000"/>
          <w:spacing w:val="-3"/>
          <w:sz w:val="14"/>
          <w:szCs w:val="22"/>
          <w:lang w:val="en-US" w:eastAsia="en-US" w:bidi="ar-SA"/>
        </w:rPr>
        <w:t>行次</w:t>
      </w:r>
    </w:p>
    <w:p>
      <w:pPr>
        <w:framePr w:w="1011" w:wrap="auto" w:vAnchor="margin" w:hAnchor="text" w:x="4672" w:y="2287"/>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合计</w:t>
      </w:r>
    </w:p>
    <w:p>
      <w:pPr>
        <w:framePr w:w="1011" w:wrap="auto" w:vAnchor="margin" w:hAnchor="text" w:x="4672" w:y="2287"/>
        <w:widowControl w:val="0"/>
        <w:autoSpaceDE w:val="0"/>
        <w:autoSpaceDN w:val="0"/>
        <w:spacing w:before="272" w:line="157" w:lineRule="exact"/>
        <w:ind w:left="135"/>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3,102.66</w:t>
      </w:r>
    </w:p>
    <w:p>
      <w:pPr>
        <w:framePr w:w="868" w:wrap="auto" w:vAnchor="margin" w:hAnchor="text" w:x="645" w:y="2437"/>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经济分类</w:t>
      </w:r>
    </w:p>
    <w:p>
      <w:pPr>
        <w:framePr w:w="868" w:wrap="auto" w:vAnchor="margin" w:hAnchor="text" w:x="645" w:y="2437"/>
        <w:widowControl w:val="0"/>
        <w:autoSpaceDE w:val="0"/>
        <w:autoSpaceDN w:val="0"/>
        <w:spacing w:before="87"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科目编码</w:t>
      </w:r>
    </w:p>
    <w:p>
      <w:pPr>
        <w:framePr w:w="868" w:wrap="auto" w:vAnchor="margin" w:hAnchor="text" w:x="2272" w:y="245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科目名称</w:t>
      </w:r>
    </w:p>
    <w:p>
      <w:pPr>
        <w:framePr w:w="1011" w:wrap="auto" w:vAnchor="margin" w:hAnchor="text" w:x="5933" w:y="245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小计</w:t>
      </w:r>
    </w:p>
    <w:p>
      <w:pPr>
        <w:framePr w:w="1011" w:wrap="auto" w:vAnchor="margin" w:hAnchor="text" w:x="5933" w:y="2454"/>
        <w:widowControl w:val="0"/>
        <w:autoSpaceDE w:val="0"/>
        <w:autoSpaceDN w:val="0"/>
        <w:spacing w:before="105" w:line="157" w:lineRule="exact"/>
        <w:ind w:left="135"/>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3,097.66</w:t>
      </w:r>
    </w:p>
    <w:p>
      <w:pPr>
        <w:framePr w:w="1168" w:wrap="auto" w:vAnchor="margin" w:hAnchor="text" w:x="8300" w:y="245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项目支出</w:t>
      </w:r>
    </w:p>
    <w:p>
      <w:pPr>
        <w:framePr w:w="1168" w:wrap="auto" w:vAnchor="margin" w:hAnchor="text" w:x="8300" w:y="2454"/>
        <w:widowControl w:val="0"/>
        <w:autoSpaceDE w:val="0"/>
        <w:autoSpaceDN w:val="0"/>
        <w:spacing w:before="105" w:line="157" w:lineRule="exact"/>
        <w:ind w:left="451"/>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436.96</w:t>
      </w:r>
    </w:p>
    <w:p>
      <w:pPr>
        <w:framePr w:w="554" w:wrap="auto" w:vAnchor="margin" w:hAnchor="text" w:x="9720" w:y="245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小计</w:t>
      </w:r>
    </w:p>
    <w:p>
      <w:pPr>
        <w:framePr w:w="1168" w:wrap="auto" w:vAnchor="margin" w:hAnchor="text" w:x="12084" w:y="245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项目支出</w:t>
      </w:r>
    </w:p>
    <w:p>
      <w:pPr>
        <w:framePr w:w="1168" w:wrap="auto" w:vAnchor="margin" w:hAnchor="text" w:x="12084" w:y="2454"/>
        <w:widowControl w:val="0"/>
        <w:autoSpaceDE w:val="0"/>
        <w:autoSpaceDN w:val="0"/>
        <w:spacing w:before="105" w:line="157" w:lineRule="exact"/>
        <w:ind w:left="610"/>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5.00</w:t>
      </w:r>
    </w:p>
    <w:p>
      <w:pPr>
        <w:framePr w:w="554" w:wrap="auto" w:vAnchor="margin" w:hAnchor="text" w:x="13505" w:y="245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小计</w:t>
      </w:r>
    </w:p>
    <w:p>
      <w:pPr>
        <w:framePr w:w="397" w:wrap="auto" w:vAnchor="margin" w:hAnchor="text" w:x="2205" w:y="2716"/>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z w:val="16"/>
          <w:szCs w:val="22"/>
          <w:lang w:val="en-US" w:eastAsia="en-US" w:bidi="ar-SA"/>
        </w:rPr>
        <w:t>合</w:t>
      </w:r>
    </w:p>
    <w:p>
      <w:pPr>
        <w:framePr w:w="397" w:wrap="auto" w:vAnchor="margin" w:hAnchor="text" w:x="2806" w:y="2716"/>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z w:val="16"/>
          <w:szCs w:val="22"/>
          <w:lang w:val="en-US" w:eastAsia="en-US" w:bidi="ar-SA"/>
        </w:rPr>
        <w:t>计</w:t>
      </w:r>
    </w:p>
    <w:p>
      <w:pPr>
        <w:framePr w:w="279" w:wrap="auto" w:vAnchor="margin" w:hAnchor="text" w:x="3967" w:y="2726"/>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1</w:t>
      </w:r>
    </w:p>
    <w:p>
      <w:pPr>
        <w:framePr w:w="877" w:wrap="auto" w:vAnchor="margin" w:hAnchor="text" w:x="7330" w:y="2716"/>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2,660.71</w:t>
      </w:r>
    </w:p>
    <w:p>
      <w:pPr>
        <w:framePr w:w="558" w:wrap="auto" w:vAnchor="margin" w:hAnchor="text" w:x="10173" w:y="2716"/>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5.00</w:t>
      </w:r>
    </w:p>
    <w:p>
      <w:pPr>
        <w:framePr w:w="637" w:wrap="auto" w:vAnchor="margin" w:hAnchor="text" w:x="571" w:y="2923"/>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31019</w:t>
      </w:r>
    </w:p>
    <w:p>
      <w:pPr>
        <w:framePr w:w="637" w:wrap="auto" w:vAnchor="margin" w:hAnchor="text" w:x="571" w:y="2923"/>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31021</w:t>
      </w:r>
    </w:p>
    <w:p>
      <w:pPr>
        <w:framePr w:w="637" w:wrap="auto" w:vAnchor="margin" w:hAnchor="text" w:x="571" w:y="2923"/>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31022</w:t>
      </w:r>
    </w:p>
    <w:p>
      <w:pPr>
        <w:framePr w:w="637" w:wrap="auto" w:vAnchor="margin" w:hAnchor="text" w:x="571" w:y="2923"/>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31099</w:t>
      </w:r>
    </w:p>
    <w:p>
      <w:pPr>
        <w:framePr w:w="637" w:wrap="auto" w:vAnchor="margin" w:hAnchor="text" w:x="571" w:y="2923"/>
        <w:widowControl w:val="0"/>
        <w:autoSpaceDE w:val="0"/>
        <w:autoSpaceDN w:val="0"/>
        <w:spacing w:before="52" w:line="157" w:lineRule="exact"/>
        <w:rPr>
          <w:rFonts w:hAnsiTheme="minorHAnsi" w:eastAsiaTheme="minorEastAsia" w:cstheme="minorBidi"/>
          <w:color w:val="000000"/>
          <w:sz w:val="16"/>
          <w:szCs w:val="22"/>
          <w:lang w:val="en-US" w:eastAsia="en-US" w:bidi="ar-SA"/>
        </w:rPr>
      </w:pPr>
      <w:r>
        <w:rPr>
          <w:rFonts w:ascii="RPIMTF+__" w:hAnsiTheme="minorHAnsi" w:eastAsiaTheme="minorEastAsia" w:cstheme="minorBidi"/>
          <w:color w:val="000000"/>
          <w:spacing w:val="2"/>
          <w:sz w:val="16"/>
          <w:szCs w:val="22"/>
          <w:lang w:val="en-US" w:eastAsia="en-US" w:bidi="ar-SA"/>
        </w:rPr>
        <w:t>311</w:t>
      </w:r>
    </w:p>
    <w:p>
      <w:pPr>
        <w:framePr w:w="1496" w:wrap="auto" w:vAnchor="margin" w:hAnchor="text" w:x="1383" w:y="2923"/>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其他交通工具购置</w:t>
      </w:r>
    </w:p>
    <w:p>
      <w:pPr>
        <w:framePr w:w="1496" w:wrap="auto" w:vAnchor="margin" w:hAnchor="text" w:x="1383" w:y="2923"/>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文物和陈列品购置</w:t>
      </w:r>
    </w:p>
    <w:p>
      <w:pPr>
        <w:framePr w:w="1496" w:wrap="auto" w:vAnchor="margin" w:hAnchor="text" w:x="1383" w:y="2923"/>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无形资产购置</w:t>
      </w:r>
    </w:p>
    <w:p>
      <w:pPr>
        <w:framePr w:w="348" w:wrap="auto" w:vAnchor="margin" w:hAnchor="text" w:x="3932" w:y="2932"/>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88</w:t>
      </w:r>
    </w:p>
    <w:p>
      <w:pPr>
        <w:framePr w:w="348" w:wrap="auto" w:vAnchor="margin" w:hAnchor="text" w:x="3932" w:y="3142"/>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89</w:t>
      </w:r>
    </w:p>
    <w:p>
      <w:pPr>
        <w:framePr w:w="348" w:wrap="auto" w:vAnchor="margin" w:hAnchor="text" w:x="3932" w:y="3351"/>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90</w:t>
      </w:r>
    </w:p>
    <w:p>
      <w:pPr>
        <w:framePr w:w="1339" w:wrap="auto" w:vAnchor="margin" w:hAnchor="text" w:x="1383" w:y="3548"/>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其他资本性支出</w:t>
      </w:r>
    </w:p>
    <w:p>
      <w:pPr>
        <w:framePr w:w="348" w:wrap="auto" w:vAnchor="margin" w:hAnchor="text" w:x="3932" w:y="3558"/>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91</w:t>
      </w:r>
    </w:p>
    <w:p>
      <w:pPr>
        <w:framePr w:w="1992" w:wrap="auto" w:vAnchor="margin" w:hAnchor="text" w:x="1383" w:y="3758"/>
        <w:widowControl w:val="0"/>
        <w:autoSpaceDE w:val="0"/>
        <w:autoSpaceDN w:val="0"/>
        <w:spacing w:line="157" w:lineRule="exact"/>
        <w:rPr>
          <w:rFonts w:hAnsiTheme="minorHAnsi" w:eastAsiaTheme="minorEastAsia" w:cstheme="minorBidi"/>
          <w:color w:val="000000"/>
          <w:sz w:val="16"/>
          <w:szCs w:val="22"/>
          <w:lang w:val="en-US" w:eastAsia="en-US" w:bidi="ar-SA"/>
        </w:rPr>
      </w:pPr>
      <w:r>
        <w:rPr>
          <w:rFonts w:ascii="RPIMTF+__" w:hAnsi="RPIMTF+__" w:cs="RPIMTF+__" w:eastAsiaTheme="minorEastAsia"/>
          <w:color w:val="000000"/>
          <w:spacing w:val="-1"/>
          <w:sz w:val="16"/>
          <w:szCs w:val="22"/>
          <w:lang w:val="en-US" w:eastAsia="en-US" w:bidi="ar-SA"/>
        </w:rPr>
        <w:t>对企业补助（基本建设）</w:t>
      </w:r>
    </w:p>
    <w:p>
      <w:pPr>
        <w:framePr w:w="1992" w:wrap="auto" w:vAnchor="margin" w:hAnchor="text" w:x="1383" w:y="3758"/>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资本金注入</w:t>
      </w:r>
    </w:p>
    <w:p>
      <w:pPr>
        <w:framePr w:w="348" w:wrap="auto" w:vAnchor="margin" w:hAnchor="text" w:x="3932" w:y="3767"/>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92</w:t>
      </w:r>
    </w:p>
    <w:p>
      <w:pPr>
        <w:framePr w:w="637" w:wrap="auto" w:vAnchor="margin" w:hAnchor="text" w:x="571" w:y="396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31101</w:t>
      </w:r>
    </w:p>
    <w:p>
      <w:pPr>
        <w:framePr w:w="637" w:wrap="auto" w:vAnchor="margin" w:hAnchor="text" w:x="571" w:y="3964"/>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31199</w:t>
      </w:r>
    </w:p>
    <w:p>
      <w:pPr>
        <w:framePr w:w="637" w:wrap="auto" w:vAnchor="margin" w:hAnchor="text" w:x="571" w:y="3964"/>
        <w:widowControl w:val="0"/>
        <w:autoSpaceDE w:val="0"/>
        <w:autoSpaceDN w:val="0"/>
        <w:spacing w:before="52" w:line="157" w:lineRule="exact"/>
        <w:rPr>
          <w:rFonts w:hAnsiTheme="minorHAnsi" w:eastAsiaTheme="minorEastAsia" w:cstheme="minorBidi"/>
          <w:color w:val="000000"/>
          <w:sz w:val="16"/>
          <w:szCs w:val="22"/>
          <w:lang w:val="en-US" w:eastAsia="en-US" w:bidi="ar-SA"/>
        </w:rPr>
      </w:pPr>
      <w:r>
        <w:rPr>
          <w:rFonts w:ascii="RPIMTF+__" w:hAnsiTheme="minorHAnsi" w:eastAsiaTheme="minorEastAsia" w:cstheme="minorBidi"/>
          <w:color w:val="000000"/>
          <w:spacing w:val="2"/>
          <w:sz w:val="16"/>
          <w:szCs w:val="22"/>
          <w:lang w:val="en-US" w:eastAsia="en-US" w:bidi="ar-SA"/>
        </w:rPr>
        <w:t>312</w:t>
      </w:r>
    </w:p>
    <w:p>
      <w:pPr>
        <w:framePr w:w="348" w:wrap="auto" w:vAnchor="margin" w:hAnchor="text" w:x="3932" w:y="3974"/>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93</w:t>
      </w:r>
    </w:p>
    <w:p>
      <w:pPr>
        <w:framePr w:w="1339" w:wrap="auto" w:vAnchor="margin" w:hAnchor="text" w:x="1383" w:y="417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其他对企业补助</w:t>
      </w:r>
    </w:p>
    <w:p>
      <w:pPr>
        <w:framePr w:w="1339" w:wrap="auto" w:vAnchor="margin" w:hAnchor="text" w:x="1383" w:y="4174"/>
        <w:widowControl w:val="0"/>
        <w:autoSpaceDE w:val="0"/>
        <w:autoSpaceDN w:val="0"/>
        <w:spacing w:before="52" w:line="157" w:lineRule="exact"/>
        <w:rPr>
          <w:rFonts w:hAnsiTheme="minorHAnsi" w:eastAsiaTheme="minorEastAsia" w:cstheme="minorBidi"/>
          <w:color w:val="000000"/>
          <w:sz w:val="16"/>
          <w:szCs w:val="22"/>
          <w:lang w:val="en-US" w:eastAsia="en-US" w:bidi="ar-SA"/>
        </w:rPr>
      </w:pPr>
      <w:r>
        <w:rPr>
          <w:rFonts w:ascii="RPIMTF+__" w:hAnsi="RPIMTF+__" w:cs="RPIMTF+__" w:eastAsiaTheme="minorEastAsia"/>
          <w:color w:val="000000"/>
          <w:spacing w:val="-1"/>
          <w:sz w:val="16"/>
          <w:szCs w:val="22"/>
          <w:lang w:val="en-US" w:eastAsia="en-US" w:bidi="ar-SA"/>
        </w:rPr>
        <w:t>对企业补助</w:t>
      </w:r>
    </w:p>
    <w:p>
      <w:pPr>
        <w:framePr w:w="348" w:wrap="auto" w:vAnchor="margin" w:hAnchor="text" w:x="3932" w:y="4183"/>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94</w:t>
      </w:r>
    </w:p>
    <w:p>
      <w:pPr>
        <w:framePr w:w="348" w:wrap="auto" w:vAnchor="margin" w:hAnchor="text" w:x="3932" w:y="4393"/>
        <w:widowControl w:val="0"/>
        <w:autoSpaceDE w:val="0"/>
        <w:autoSpaceDN w:val="0"/>
        <w:spacing w:line="137" w:lineRule="exact"/>
        <w:rPr>
          <w:rFonts w:ascii="BNBDLC+__" w:hAnsiTheme="minorHAnsi" w:eastAsiaTheme="minorEastAsia" w:cstheme="minorBidi"/>
          <w:color w:val="000000"/>
          <w:sz w:val="14"/>
          <w:szCs w:val="22"/>
          <w:lang w:val="en-US" w:eastAsia="en-US" w:bidi="ar-SA"/>
        </w:rPr>
      </w:pPr>
      <w:r>
        <w:rPr>
          <w:rFonts w:ascii="BNBDLC+__" w:hAnsiTheme="minorHAnsi" w:eastAsiaTheme="minorEastAsia" w:cstheme="minorBidi"/>
          <w:color w:val="000000"/>
          <w:sz w:val="14"/>
          <w:szCs w:val="22"/>
          <w:lang w:val="en-US" w:eastAsia="en-US" w:bidi="ar-SA"/>
        </w:rPr>
        <w:t>95</w:t>
      </w:r>
    </w:p>
    <w:p>
      <w:pPr>
        <w:framePr w:w="717" w:wrap="auto" w:vAnchor="margin" w:hAnchor="text" w:x="571" w:y="459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31201</w:t>
      </w:r>
    </w:p>
    <w:p>
      <w:pPr>
        <w:framePr w:w="717" w:wrap="auto" w:vAnchor="margin" w:hAnchor="text" w:x="571" w:y="4590"/>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31203</w:t>
      </w:r>
    </w:p>
    <w:p>
      <w:pPr>
        <w:framePr w:w="717" w:wrap="auto" w:vAnchor="margin" w:hAnchor="text" w:x="571" w:y="4590"/>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31204</w:t>
      </w:r>
    </w:p>
    <w:p>
      <w:pPr>
        <w:framePr w:w="717" w:wrap="auto" w:vAnchor="margin" w:hAnchor="text" w:x="571" w:y="4590"/>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31205</w:t>
      </w:r>
    </w:p>
    <w:p>
      <w:pPr>
        <w:framePr w:w="717" w:wrap="auto" w:vAnchor="margin" w:hAnchor="text" w:x="571" w:y="4590"/>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312099</w:t>
      </w:r>
    </w:p>
    <w:p>
      <w:pPr>
        <w:framePr w:w="717" w:wrap="auto" w:vAnchor="margin" w:hAnchor="text" w:x="571" w:y="4590"/>
        <w:widowControl w:val="0"/>
        <w:autoSpaceDE w:val="0"/>
        <w:autoSpaceDN w:val="0"/>
        <w:spacing w:before="50" w:line="157" w:lineRule="exact"/>
        <w:rPr>
          <w:rFonts w:hAnsiTheme="minorHAnsi" w:eastAsiaTheme="minorEastAsia" w:cstheme="minorBidi"/>
          <w:color w:val="000000"/>
          <w:sz w:val="16"/>
          <w:szCs w:val="22"/>
          <w:lang w:val="en-US" w:eastAsia="en-US" w:bidi="ar-SA"/>
        </w:rPr>
      </w:pPr>
      <w:r>
        <w:rPr>
          <w:rFonts w:ascii="RPIMTF+__" w:hAnsiTheme="minorHAnsi" w:eastAsiaTheme="minorEastAsia" w:cstheme="minorBidi"/>
          <w:color w:val="000000"/>
          <w:spacing w:val="2"/>
          <w:sz w:val="16"/>
          <w:szCs w:val="22"/>
          <w:lang w:val="en-US" w:eastAsia="en-US" w:bidi="ar-SA"/>
        </w:rPr>
        <w:t>313</w:t>
      </w:r>
    </w:p>
    <w:p>
      <w:pPr>
        <w:framePr w:w="1025" w:wrap="auto" w:vAnchor="margin" w:hAnchor="text" w:x="1383" w:y="459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资本金注入</w:t>
      </w:r>
    </w:p>
    <w:p>
      <w:pPr>
        <w:framePr w:w="398" w:wrap="auto" w:vAnchor="margin" w:hAnchor="text" w:x="3922" w:y="4590"/>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96</w:t>
      </w:r>
    </w:p>
    <w:p>
      <w:pPr>
        <w:framePr w:w="1810" w:wrap="auto" w:vAnchor="margin" w:hAnchor="text" w:x="1383" w:y="4799"/>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政府投资基金股权投资</w:t>
      </w:r>
    </w:p>
    <w:p>
      <w:pPr>
        <w:framePr w:w="1810" w:wrap="auto" w:vAnchor="margin" w:hAnchor="text" w:x="1383" w:y="4799"/>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费用补贴</w:t>
      </w:r>
    </w:p>
    <w:p>
      <w:pPr>
        <w:framePr w:w="398" w:wrap="auto" w:vAnchor="margin" w:hAnchor="text" w:x="3922" w:y="4799"/>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97</w:t>
      </w:r>
    </w:p>
    <w:p>
      <w:pPr>
        <w:framePr w:w="398" w:wrap="auto" w:vAnchor="margin" w:hAnchor="text" w:x="3922" w:y="5006"/>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98</w:t>
      </w:r>
    </w:p>
    <w:p>
      <w:pPr>
        <w:framePr w:w="868" w:wrap="auto" w:vAnchor="margin" w:hAnchor="text" w:x="1383" w:y="5215"/>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利息补贴</w:t>
      </w:r>
    </w:p>
    <w:p>
      <w:pPr>
        <w:framePr w:w="398" w:wrap="auto" w:vAnchor="margin" w:hAnchor="text" w:x="3922" w:y="5215"/>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99</w:t>
      </w:r>
    </w:p>
    <w:p>
      <w:pPr>
        <w:framePr w:w="1810" w:wrap="auto" w:vAnchor="margin" w:hAnchor="text" w:x="1383" w:y="542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其他对企业补助</w:t>
      </w:r>
    </w:p>
    <w:p>
      <w:pPr>
        <w:framePr w:w="1810" w:wrap="auto" w:vAnchor="margin" w:hAnchor="text" w:x="1383" w:y="5424"/>
        <w:widowControl w:val="0"/>
        <w:autoSpaceDE w:val="0"/>
        <w:autoSpaceDN w:val="0"/>
        <w:spacing w:before="50" w:line="157" w:lineRule="exact"/>
        <w:rPr>
          <w:rFonts w:hAnsiTheme="minorHAnsi" w:eastAsiaTheme="minorEastAsia" w:cstheme="minorBidi"/>
          <w:color w:val="000000"/>
          <w:sz w:val="16"/>
          <w:szCs w:val="22"/>
          <w:lang w:val="en-US" w:eastAsia="en-US" w:bidi="ar-SA"/>
        </w:rPr>
      </w:pPr>
      <w:r>
        <w:rPr>
          <w:rFonts w:ascii="RPIMTF+__" w:hAnsi="RPIMTF+__" w:cs="RPIMTF+__" w:eastAsiaTheme="minorEastAsia"/>
          <w:color w:val="000000"/>
          <w:spacing w:val="-1"/>
          <w:sz w:val="16"/>
          <w:szCs w:val="22"/>
          <w:lang w:val="en-US" w:eastAsia="en-US" w:bidi="ar-SA"/>
        </w:rPr>
        <w:t>对社会保障基金补助</w:t>
      </w:r>
    </w:p>
    <w:p>
      <w:pPr>
        <w:framePr w:w="1810" w:wrap="auto" w:vAnchor="margin" w:hAnchor="text" w:x="1383" w:y="5424"/>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对社会保险基金补助</w:t>
      </w:r>
    </w:p>
    <w:p>
      <w:pPr>
        <w:framePr w:w="1810" w:wrap="auto" w:vAnchor="margin" w:hAnchor="text" w:x="1383" w:y="5424"/>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补充全国社会保障基金</w:t>
      </w:r>
    </w:p>
    <w:p>
      <w:pPr>
        <w:framePr w:w="1810" w:wrap="auto" w:vAnchor="margin" w:hAnchor="text" w:x="1383" w:y="5424"/>
        <w:widowControl w:val="0"/>
        <w:autoSpaceDE w:val="0"/>
        <w:autoSpaceDN w:val="0"/>
        <w:spacing w:before="52" w:line="157" w:lineRule="exact"/>
        <w:rPr>
          <w:rFonts w:hAnsiTheme="minorHAnsi" w:eastAsiaTheme="minorEastAsia" w:cstheme="minorBidi"/>
          <w:color w:val="000000"/>
          <w:sz w:val="16"/>
          <w:szCs w:val="22"/>
          <w:lang w:val="en-US" w:eastAsia="en-US" w:bidi="ar-SA"/>
        </w:rPr>
      </w:pPr>
      <w:r>
        <w:rPr>
          <w:rFonts w:ascii="RPIMTF+__" w:hAnsi="RPIMTF+__" w:cs="RPIMTF+__" w:eastAsiaTheme="minorEastAsia"/>
          <w:color w:val="000000"/>
          <w:spacing w:val="-1"/>
          <w:sz w:val="16"/>
          <w:szCs w:val="22"/>
          <w:lang w:val="en-US" w:eastAsia="en-US" w:bidi="ar-SA"/>
        </w:rPr>
        <w:t>其他支出</w:t>
      </w:r>
    </w:p>
    <w:p>
      <w:pPr>
        <w:framePr w:w="478" w:wrap="auto" w:vAnchor="margin" w:hAnchor="text" w:x="3882" w:y="5424"/>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100</w:t>
      </w:r>
    </w:p>
    <w:p>
      <w:pPr>
        <w:framePr w:w="478" w:wrap="auto" w:vAnchor="margin" w:hAnchor="text" w:x="3882" w:y="5424"/>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101</w:t>
      </w:r>
    </w:p>
    <w:p>
      <w:pPr>
        <w:framePr w:w="478" w:wrap="auto" w:vAnchor="margin" w:hAnchor="text" w:x="3882" w:y="5424"/>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102</w:t>
      </w:r>
    </w:p>
    <w:p>
      <w:pPr>
        <w:framePr w:w="478" w:wrap="auto" w:vAnchor="margin" w:hAnchor="text" w:x="3882" w:y="5424"/>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103</w:t>
      </w:r>
    </w:p>
    <w:p>
      <w:pPr>
        <w:framePr w:w="478" w:wrap="auto" w:vAnchor="margin" w:hAnchor="text" w:x="3882" w:y="5424"/>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104</w:t>
      </w:r>
    </w:p>
    <w:p>
      <w:pPr>
        <w:framePr w:w="478" w:wrap="auto" w:vAnchor="margin" w:hAnchor="text" w:x="3882" w:y="5424"/>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105</w:t>
      </w:r>
    </w:p>
    <w:p>
      <w:pPr>
        <w:framePr w:w="478" w:wrap="auto" w:vAnchor="margin" w:hAnchor="text" w:x="3882" w:y="5424"/>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106</w:t>
      </w:r>
    </w:p>
    <w:p>
      <w:pPr>
        <w:framePr w:w="478" w:wrap="auto" w:vAnchor="margin" w:hAnchor="text" w:x="3882" w:y="5424"/>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107</w:t>
      </w:r>
    </w:p>
    <w:p>
      <w:pPr>
        <w:framePr w:w="478" w:wrap="auto" w:vAnchor="margin" w:hAnchor="text" w:x="3882" w:y="5424"/>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108</w:t>
      </w:r>
    </w:p>
    <w:p>
      <w:pPr>
        <w:framePr w:w="637" w:wrap="auto" w:vAnchor="margin" w:hAnchor="text" w:x="571" w:y="5841"/>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31302</w:t>
      </w:r>
    </w:p>
    <w:p>
      <w:pPr>
        <w:framePr w:w="637" w:wrap="auto" w:vAnchor="margin" w:hAnchor="text" w:x="571" w:y="5841"/>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31303</w:t>
      </w:r>
    </w:p>
    <w:p>
      <w:pPr>
        <w:framePr w:w="637" w:wrap="auto" w:vAnchor="margin" w:hAnchor="text" w:x="571" w:y="5841"/>
        <w:widowControl w:val="0"/>
        <w:autoSpaceDE w:val="0"/>
        <w:autoSpaceDN w:val="0"/>
        <w:spacing w:before="52" w:line="157" w:lineRule="exact"/>
        <w:rPr>
          <w:rFonts w:hAnsiTheme="minorHAnsi" w:eastAsiaTheme="minorEastAsia" w:cstheme="minorBidi"/>
          <w:color w:val="000000"/>
          <w:sz w:val="16"/>
          <w:szCs w:val="22"/>
          <w:lang w:val="en-US" w:eastAsia="en-US" w:bidi="ar-SA"/>
        </w:rPr>
      </w:pPr>
      <w:r>
        <w:rPr>
          <w:rFonts w:ascii="RPIMTF+__" w:hAnsiTheme="minorHAnsi" w:eastAsiaTheme="minorEastAsia" w:cstheme="minorBidi"/>
          <w:color w:val="000000"/>
          <w:spacing w:val="2"/>
          <w:sz w:val="16"/>
          <w:szCs w:val="22"/>
          <w:lang w:val="en-US" w:eastAsia="en-US" w:bidi="ar-SA"/>
        </w:rPr>
        <w:t>399</w:t>
      </w:r>
    </w:p>
    <w:p>
      <w:pPr>
        <w:framePr w:w="637" w:wrap="auto" w:vAnchor="margin" w:hAnchor="text" w:x="571" w:y="6463"/>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39906</w:t>
      </w:r>
    </w:p>
    <w:p>
      <w:pPr>
        <w:framePr w:w="637" w:wrap="auto" w:vAnchor="margin" w:hAnchor="text" w:x="571" w:y="6463"/>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39907</w:t>
      </w:r>
    </w:p>
    <w:p>
      <w:pPr>
        <w:framePr w:w="637" w:wrap="auto" w:vAnchor="margin" w:hAnchor="text" w:x="571" w:y="6463"/>
        <w:widowControl w:val="0"/>
        <w:autoSpaceDE w:val="0"/>
        <w:autoSpaceDN w:val="0"/>
        <w:spacing w:before="52"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39908</w:t>
      </w:r>
    </w:p>
    <w:p>
      <w:pPr>
        <w:framePr w:w="637" w:wrap="auto" w:vAnchor="margin" w:hAnchor="text" w:x="571" w:y="6463"/>
        <w:widowControl w:val="0"/>
        <w:autoSpaceDE w:val="0"/>
        <w:autoSpaceDN w:val="0"/>
        <w:spacing w:before="50" w:line="157" w:lineRule="exact"/>
        <w:rPr>
          <w:rFonts w:ascii="BNBDLC+__" w:hAnsiTheme="minorHAnsi" w:eastAsiaTheme="minorEastAsia" w:cstheme="minorBidi"/>
          <w:color w:val="000000"/>
          <w:sz w:val="16"/>
          <w:szCs w:val="22"/>
          <w:lang w:val="en-US" w:eastAsia="en-US" w:bidi="ar-SA"/>
        </w:rPr>
      </w:pPr>
      <w:r>
        <w:rPr>
          <w:rFonts w:ascii="BNBDLC+__" w:hAnsiTheme="minorHAnsi" w:eastAsiaTheme="minorEastAsia" w:cstheme="minorBidi"/>
          <w:color w:val="000000"/>
          <w:sz w:val="16"/>
          <w:szCs w:val="22"/>
          <w:lang w:val="en-US" w:eastAsia="en-US" w:bidi="ar-SA"/>
        </w:rPr>
        <w:t>39999</w:t>
      </w:r>
    </w:p>
    <w:p>
      <w:pPr>
        <w:framePr w:w="554" w:wrap="auto" w:vAnchor="margin" w:hAnchor="text" w:x="1383" w:y="6463"/>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赠与</w:t>
      </w:r>
    </w:p>
    <w:p>
      <w:pPr>
        <w:framePr w:w="2482" w:wrap="auto" w:vAnchor="margin" w:hAnchor="text" w:x="1383" w:y="6673"/>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国家赔偿费用支出</w:t>
      </w:r>
    </w:p>
    <w:p>
      <w:pPr>
        <w:framePr w:w="2482" w:wrap="auto" w:vAnchor="margin" w:hAnchor="text" w:x="1383" w:y="6673"/>
        <w:widowControl w:val="0"/>
        <w:autoSpaceDE w:val="0"/>
        <w:autoSpaceDN w:val="0"/>
        <w:spacing w:before="68" w:line="125" w:lineRule="exact"/>
        <w:rPr>
          <w:rFonts w:ascii="BNBDLC+__" w:hAnsiTheme="minorHAnsi" w:eastAsiaTheme="minorEastAsia" w:cstheme="minorBidi"/>
          <w:color w:val="000000"/>
          <w:sz w:val="12"/>
          <w:szCs w:val="22"/>
          <w:lang w:val="en-US" w:eastAsia="en-US" w:bidi="ar-SA"/>
        </w:rPr>
      </w:pPr>
      <w:r>
        <w:rPr>
          <w:rFonts w:ascii="BNBDLC+__" w:hAnsi="BNBDLC+__" w:cs="BNBDLC+__" w:eastAsiaTheme="minorEastAsia"/>
          <w:color w:val="000000"/>
          <w:spacing w:val="5"/>
          <w:sz w:val="12"/>
          <w:szCs w:val="22"/>
          <w:lang w:val="en-US" w:eastAsia="en-US" w:bidi="ar-SA"/>
        </w:rPr>
        <w:t>对民间非营利组织和群众性自治组织补贴</w:t>
      </w:r>
    </w:p>
    <w:p>
      <w:pPr>
        <w:framePr w:w="868" w:wrap="auto" w:vAnchor="margin" w:hAnchor="text" w:x="1383" w:y="7089"/>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其他支出</w:t>
      </w:r>
    </w:p>
    <w:p>
      <w:pPr>
        <w:framePr w:w="6676" w:wrap="auto" w:vAnchor="margin" w:hAnchor="text" w:x="571" w:y="7298"/>
        <w:widowControl w:val="0"/>
        <w:autoSpaceDE w:val="0"/>
        <w:autoSpaceDN w:val="0"/>
        <w:spacing w:line="157" w:lineRule="exact"/>
        <w:rPr>
          <w:rFonts w:ascii="BNBDLC+__" w:hAnsiTheme="minorHAnsi" w:eastAsiaTheme="minorEastAsia" w:cstheme="minorBidi"/>
          <w:color w:val="000000"/>
          <w:sz w:val="16"/>
          <w:szCs w:val="22"/>
          <w:lang w:val="en-US" w:eastAsia="en-US" w:bidi="ar-SA"/>
        </w:rPr>
      </w:pPr>
      <w:r>
        <w:rPr>
          <w:rFonts w:ascii="BNBDLC+__" w:hAnsi="BNBDLC+__" w:cs="BNBDLC+__" w:eastAsiaTheme="minorEastAsia"/>
          <w:color w:val="000000"/>
          <w:spacing w:val="-3"/>
          <w:sz w:val="16"/>
          <w:szCs w:val="22"/>
          <w:lang w:val="en-US" w:eastAsia="en-US" w:bidi="ar-SA"/>
        </w:rPr>
        <w:t>注：本表以“万元”为金额单位（保留两位小数），反映部门本年度财政拨款实际支出情况。</w:t>
      </w:r>
    </w:p>
    <w:p>
      <w:pPr>
        <w:framePr w:w="1222" w:wrap="auto" w:vAnchor="margin" w:hAnchor="text" w:x="8192" w:y="11587"/>
        <w:widowControl w:val="0"/>
        <w:autoSpaceDE w:val="0"/>
        <w:autoSpaceDN w:val="0"/>
        <w:spacing w:line="217" w:lineRule="exact"/>
        <w:rPr>
          <w:rFonts w:ascii="BNBDLC+__" w:hAnsiTheme="minorHAnsi" w:eastAsiaTheme="minorEastAsia" w:cstheme="minorBidi"/>
          <w:color w:val="000000"/>
          <w:sz w:val="22"/>
          <w:szCs w:val="22"/>
          <w:lang w:val="en-US" w:eastAsia="en-US" w:bidi="ar-SA"/>
        </w:rPr>
      </w:pPr>
      <w:r>
        <w:rPr>
          <w:rFonts w:ascii="BNBDLC+__" w:hAnsi="BNBDLC+__" w:cs="BNBDLC+__" w:eastAsiaTheme="minorEastAsia"/>
          <w:color w:val="000000"/>
          <w:sz w:val="22"/>
          <w:szCs w:val="22"/>
          <w:lang w:val="en-US" w:eastAsia="en-US" w:bidi="ar-SA"/>
        </w:rPr>
        <w:t>—</w:t>
      </w:r>
      <w:r>
        <w:rPr>
          <w:rFonts w:ascii="BNBDLC+__" w:hAnsiTheme="minorHAnsi" w:eastAsiaTheme="minorEastAsia" w:cstheme="minorBidi"/>
          <w:color w:val="000000"/>
          <w:spacing w:val="-4"/>
          <w:sz w:val="22"/>
          <w:szCs w:val="22"/>
          <w:lang w:val="en-US" w:eastAsia="en-US" w:bidi="ar-SA"/>
        </w:rPr>
        <w:t xml:space="preserve"> </w:t>
      </w:r>
      <w:r>
        <w:rPr>
          <w:rFonts w:ascii="BNBDLC+__" w:hAnsiTheme="minorHAnsi" w:eastAsiaTheme="minorEastAsia" w:cstheme="minorBidi"/>
          <w:color w:val="000000"/>
          <w:sz w:val="22"/>
          <w:szCs w:val="22"/>
          <w:lang w:val="en-US" w:eastAsia="en-US" w:bidi="ar-SA"/>
        </w:rPr>
        <w:t xml:space="preserve">5.4 </w:t>
      </w:r>
      <w:r>
        <w:rPr>
          <w:rFonts w:ascii="BNBDLC+__" w:hAnsi="BNBDLC+__" w:cs="BNBDLC+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1552" behindDoc="1" locked="0" layoutInCell="1" allowOverlap="1">
            <wp:simplePos x="0" y="0"/>
            <wp:positionH relativeFrom="page">
              <wp:posOffset>338455</wp:posOffset>
            </wp:positionH>
            <wp:positionV relativeFrom="page">
              <wp:posOffset>1283335</wp:posOffset>
            </wp:positionV>
            <wp:extent cx="10363200" cy="3490595"/>
            <wp:effectExtent l="0" t="0" r="0" b="14605"/>
            <wp:wrapNone/>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17"/>
                    <a:stretch>
                      <a:fillRect/>
                    </a:stretch>
                  </pic:blipFill>
                  <pic:spPr>
                    <a:xfrm>
                      <a:off x="0" y="0"/>
                      <a:ext cx="10363200" cy="34905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5" w:name="br1_24"/>
      <w:bookmarkEnd w:id="25"/>
      <w:r>
        <w:rPr>
          <w:rFonts w:ascii="Arial" w:hAnsiTheme="minorHAnsi" w:eastAsiaTheme="minorEastAsia" w:cstheme="minorBidi"/>
          <w:color w:val="FF0000"/>
          <w:sz w:val="2"/>
          <w:szCs w:val="22"/>
          <w:lang w:val="en-US" w:eastAsia="en-US" w:bidi="ar-SA"/>
        </w:rPr>
        <w:t xml:space="preserve"> </w:t>
      </w:r>
    </w:p>
    <w:p>
      <w:pPr>
        <w:framePr w:w="5172" w:wrap="auto" w:vAnchor="margin" w:hAnchor="text" w:x="6115" w:y="1001"/>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OCRJLS+__2" w:hAnsi="OCRJLS+__2" w:cs="OCRJLS+__2" w:eastAsiaTheme="minorEastAsia"/>
          <w:color w:val="000000"/>
          <w:spacing w:val="-1"/>
          <w:sz w:val="33"/>
          <w:szCs w:val="22"/>
          <w:lang w:val="en-US" w:eastAsia="en-US" w:bidi="ar-SA"/>
        </w:rPr>
        <w:t>一般公共预算财政拨款支出决算表</w:t>
      </w:r>
    </w:p>
    <w:p>
      <w:pPr>
        <w:framePr w:w="1758" w:wrap="auto" w:vAnchor="margin" w:hAnchor="text" w:x="15234" w:y="1644"/>
        <w:widowControl w:val="0"/>
        <w:autoSpaceDE w:val="0"/>
        <w:autoSpaceDN w:val="0"/>
        <w:spacing w:line="217" w:lineRule="exact"/>
        <w:ind w:left="214"/>
        <w:rPr>
          <w:rFonts w:ascii="BAHLET+__" w:hAnsiTheme="minorHAnsi" w:eastAsiaTheme="minorEastAsia" w:cstheme="minorBidi"/>
          <w:color w:val="000000"/>
          <w:sz w:val="22"/>
          <w:szCs w:val="22"/>
          <w:lang w:val="en-US" w:eastAsia="en-US" w:bidi="ar-SA"/>
        </w:rPr>
      </w:pPr>
      <w:r>
        <w:rPr>
          <w:rFonts w:ascii="BAHLET+__" w:hAnsi="BAHLET+__" w:cs="BAHLET+__" w:eastAsiaTheme="minorEastAsia"/>
          <w:color w:val="000000"/>
          <w:spacing w:val="-2"/>
          <w:sz w:val="22"/>
          <w:szCs w:val="22"/>
          <w:lang w:val="en-US" w:eastAsia="en-US" w:bidi="ar-SA"/>
        </w:rPr>
        <w:t>财决公开06表</w:t>
      </w:r>
    </w:p>
    <w:p>
      <w:pPr>
        <w:framePr w:w="1758" w:wrap="auto" w:vAnchor="margin" w:hAnchor="text" w:x="15234" w:y="1644"/>
        <w:widowControl w:val="0"/>
        <w:autoSpaceDE w:val="0"/>
        <w:autoSpaceDN w:val="0"/>
        <w:spacing w:before="57" w:line="217" w:lineRule="exact"/>
        <w:rPr>
          <w:rFonts w:ascii="BAHLET+__" w:hAnsiTheme="minorHAnsi" w:eastAsiaTheme="minorEastAsia" w:cstheme="minorBidi"/>
          <w:color w:val="000000"/>
          <w:sz w:val="22"/>
          <w:szCs w:val="22"/>
          <w:lang w:val="en-US" w:eastAsia="en-US" w:bidi="ar-SA"/>
        </w:rPr>
      </w:pPr>
      <w:r>
        <w:rPr>
          <w:rFonts w:ascii="BAHLET+__" w:hAnsi="BAHLET+__" w:cs="BAHLET+__" w:eastAsiaTheme="minorEastAsia"/>
          <w:color w:val="000000"/>
          <w:spacing w:val="-3"/>
          <w:sz w:val="22"/>
          <w:szCs w:val="22"/>
          <w:lang w:val="en-US" w:eastAsia="en-US" w:bidi="ar-SA"/>
        </w:rPr>
        <w:t>金额单位：万元</w:t>
      </w:r>
    </w:p>
    <w:p>
      <w:pPr>
        <w:framePr w:w="3058" w:wrap="auto" w:vAnchor="margin" w:hAnchor="text" w:x="538" w:y="1918"/>
        <w:widowControl w:val="0"/>
        <w:autoSpaceDE w:val="0"/>
        <w:autoSpaceDN w:val="0"/>
        <w:spacing w:line="217" w:lineRule="exact"/>
        <w:rPr>
          <w:rFonts w:ascii="BAHLET+__" w:hAnsiTheme="minorHAnsi" w:eastAsiaTheme="minorEastAsia" w:cstheme="minorBidi"/>
          <w:color w:val="000000"/>
          <w:sz w:val="22"/>
          <w:szCs w:val="22"/>
          <w:lang w:val="en-US" w:eastAsia="en-US" w:bidi="ar-SA"/>
        </w:rPr>
      </w:pPr>
      <w:r>
        <w:rPr>
          <w:rFonts w:ascii="BAHLET+__" w:hAnsi="BAHLET+__" w:cs="BAHLET+__" w:eastAsiaTheme="minorEastAsia"/>
          <w:color w:val="000000"/>
          <w:spacing w:val="-3"/>
          <w:sz w:val="22"/>
          <w:szCs w:val="22"/>
          <w:lang w:val="en-US" w:eastAsia="en-US" w:bidi="ar-SA"/>
        </w:rPr>
        <w:t>部门：成都市温江区寿安学校</w:t>
      </w:r>
    </w:p>
    <w:p>
      <w:pPr>
        <w:framePr w:w="3058" w:wrap="auto" w:vAnchor="margin" w:hAnchor="text" w:x="538" w:y="1918"/>
        <w:widowControl w:val="0"/>
        <w:autoSpaceDE w:val="0"/>
        <w:autoSpaceDN w:val="0"/>
        <w:spacing w:before="386" w:line="234" w:lineRule="exact"/>
        <w:ind w:left="292"/>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支出功能分类</w:t>
      </w:r>
    </w:p>
    <w:p>
      <w:pPr>
        <w:framePr w:w="1112" w:wrap="auto" w:vAnchor="margin" w:hAnchor="text" w:x="7650" w:y="1918"/>
        <w:widowControl w:val="0"/>
        <w:autoSpaceDE w:val="0"/>
        <w:autoSpaceDN w:val="0"/>
        <w:spacing w:line="217" w:lineRule="exact"/>
        <w:rPr>
          <w:rFonts w:ascii="BAHLET+__" w:hAnsiTheme="minorHAnsi" w:eastAsiaTheme="minorEastAsia" w:cstheme="minorBidi"/>
          <w:color w:val="000000"/>
          <w:sz w:val="22"/>
          <w:szCs w:val="22"/>
          <w:lang w:val="en-US" w:eastAsia="en-US" w:bidi="ar-SA"/>
        </w:rPr>
      </w:pPr>
      <w:r>
        <w:rPr>
          <w:rFonts w:ascii="BAHLET+__" w:hAnsi="BAHLET+__" w:cs="BAHLET+__" w:eastAsiaTheme="minorEastAsia"/>
          <w:color w:val="000000"/>
          <w:spacing w:val="-1"/>
          <w:sz w:val="22"/>
          <w:szCs w:val="22"/>
          <w:lang w:val="en-US" w:eastAsia="en-US" w:bidi="ar-SA"/>
        </w:rPr>
        <w:t>2020年度</w:t>
      </w:r>
    </w:p>
    <w:p>
      <w:pPr>
        <w:framePr w:w="1177" w:wrap="auto" w:vAnchor="margin" w:hAnchor="text" w:x="4438" w:y="2977"/>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科目名称</w:t>
      </w:r>
    </w:p>
    <w:p>
      <w:pPr>
        <w:framePr w:w="1645" w:wrap="auto" w:vAnchor="margin" w:hAnchor="text" w:x="8191" w:y="2977"/>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本年支出合计</w:t>
      </w:r>
    </w:p>
    <w:p>
      <w:pPr>
        <w:framePr w:w="1177" w:wrap="auto" w:vAnchor="margin" w:hAnchor="text" w:x="11608" w:y="2977"/>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基本支出</w:t>
      </w:r>
    </w:p>
    <w:p>
      <w:pPr>
        <w:framePr w:w="1177" w:wrap="auto" w:vAnchor="margin" w:hAnchor="text" w:x="14768" w:y="2977"/>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项目支出</w:t>
      </w:r>
    </w:p>
    <w:p>
      <w:pPr>
        <w:framePr w:w="1760" w:wrap="auto" w:vAnchor="margin" w:hAnchor="text" w:x="780" w:y="3635"/>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z w:val="23"/>
          <w:szCs w:val="22"/>
          <w:lang w:val="en-US" w:eastAsia="en-US" w:bidi="ar-SA"/>
        </w:rPr>
        <w:t>类</w:t>
      </w:r>
      <w:r>
        <w:rPr>
          <w:rFonts w:ascii="BAHLET+__" w:hAnsiTheme="minorHAnsi" w:eastAsiaTheme="minorEastAsia" w:cstheme="minorBidi"/>
          <w:color w:val="000000"/>
          <w:spacing w:val="305"/>
          <w:sz w:val="23"/>
          <w:szCs w:val="22"/>
          <w:lang w:val="en-US" w:eastAsia="en-US" w:bidi="ar-SA"/>
        </w:rPr>
        <w:t xml:space="preserve"> </w:t>
      </w:r>
      <w:r>
        <w:rPr>
          <w:rFonts w:ascii="BAHLET+__" w:hAnsi="BAHLET+__" w:cs="BAHLET+__" w:eastAsiaTheme="minorEastAsia"/>
          <w:color w:val="000000"/>
          <w:sz w:val="23"/>
          <w:szCs w:val="22"/>
          <w:lang w:val="en-US" w:eastAsia="en-US" w:bidi="ar-SA"/>
        </w:rPr>
        <w:t>款</w:t>
      </w:r>
      <w:r>
        <w:rPr>
          <w:rFonts w:ascii="BAHLET+__" w:hAnsiTheme="minorHAnsi" w:eastAsiaTheme="minorEastAsia" w:cstheme="minorBidi"/>
          <w:color w:val="000000"/>
          <w:spacing w:val="290"/>
          <w:sz w:val="23"/>
          <w:szCs w:val="22"/>
          <w:lang w:val="en-US" w:eastAsia="en-US" w:bidi="ar-SA"/>
        </w:rPr>
        <w:t xml:space="preserve"> </w:t>
      </w:r>
      <w:r>
        <w:rPr>
          <w:rFonts w:ascii="BAHLET+__" w:hAnsi="BAHLET+__" w:cs="BAHLET+__" w:eastAsiaTheme="minorEastAsia"/>
          <w:color w:val="000000"/>
          <w:sz w:val="23"/>
          <w:szCs w:val="22"/>
          <w:lang w:val="en-US" w:eastAsia="en-US" w:bidi="ar-SA"/>
        </w:rPr>
        <w:t>项</w:t>
      </w:r>
    </w:p>
    <w:p>
      <w:pPr>
        <w:framePr w:w="474" w:wrap="auto" w:vAnchor="margin" w:hAnchor="text" w:x="4194" w:y="4091"/>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z w:val="23"/>
          <w:szCs w:val="22"/>
          <w:lang w:val="en-US" w:eastAsia="en-US" w:bidi="ar-SA"/>
        </w:rPr>
        <w:t>合</w:t>
      </w:r>
    </w:p>
    <w:p>
      <w:pPr>
        <w:framePr w:w="474" w:wrap="auto" w:vAnchor="margin" w:hAnchor="text" w:x="5383" w:y="4091"/>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z w:val="23"/>
          <w:szCs w:val="22"/>
          <w:lang w:val="en-US" w:eastAsia="en-US" w:bidi="ar-SA"/>
        </w:rPr>
        <w:t>计</w:t>
      </w:r>
    </w:p>
    <w:p>
      <w:pPr>
        <w:framePr w:w="1194" w:wrap="auto" w:vAnchor="margin" w:hAnchor="text" w:x="9517" w:y="409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3,097.66</w:t>
      </w:r>
    </w:p>
    <w:p>
      <w:pPr>
        <w:framePr w:w="1194" w:wrap="auto" w:vAnchor="margin" w:hAnchor="text" w:x="9517" w:y="4091"/>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2,569.15</w:t>
      </w:r>
    </w:p>
    <w:p>
      <w:pPr>
        <w:framePr w:w="1194" w:wrap="auto" w:vAnchor="margin" w:hAnchor="text" w:x="9517" w:y="4091"/>
        <w:widowControl w:val="0"/>
        <w:autoSpaceDE w:val="0"/>
        <w:autoSpaceDN w:val="0"/>
        <w:spacing w:before="219" w:line="234" w:lineRule="exact"/>
        <w:ind w:left="478"/>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0.25</w:t>
      </w:r>
    </w:p>
    <w:p>
      <w:pPr>
        <w:framePr w:w="1194" w:wrap="auto" w:vAnchor="margin" w:hAnchor="text" w:x="12689" w:y="409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2,660.71</w:t>
      </w:r>
    </w:p>
    <w:p>
      <w:pPr>
        <w:framePr w:w="1194" w:wrap="auto" w:vAnchor="margin" w:hAnchor="text" w:x="12689" w:y="4091"/>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2,132.19</w:t>
      </w:r>
    </w:p>
    <w:p>
      <w:pPr>
        <w:framePr w:w="955" w:wrap="auto" w:vAnchor="margin" w:hAnchor="text" w:x="16076" w:y="409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436.96</w:t>
      </w:r>
    </w:p>
    <w:p>
      <w:pPr>
        <w:framePr w:w="955" w:wrap="auto" w:vAnchor="margin" w:hAnchor="text" w:x="16076" w:y="4091"/>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436.96</w:t>
      </w:r>
    </w:p>
    <w:p>
      <w:pPr>
        <w:framePr w:w="955" w:wrap="auto" w:vAnchor="margin" w:hAnchor="text" w:x="16076" w:y="4091"/>
        <w:widowControl w:val="0"/>
        <w:autoSpaceDE w:val="0"/>
        <w:autoSpaceDN w:val="0"/>
        <w:spacing w:before="219" w:line="234" w:lineRule="exact"/>
        <w:ind w:left="239"/>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0.25</w:t>
      </w:r>
    </w:p>
    <w:p>
      <w:pPr>
        <w:framePr w:w="596" w:wrap="auto" w:vAnchor="margin" w:hAnchor="text" w:x="571" w:y="4542"/>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205</w:t>
      </w:r>
    </w:p>
    <w:p>
      <w:pPr>
        <w:framePr w:w="1184" w:wrap="auto" w:vAnchor="margin" w:hAnchor="text" w:x="2529" w:y="4542"/>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WEPALD+__" w:cs="WEPALD+__" w:eastAsiaTheme="minorEastAsia"/>
          <w:color w:val="000000"/>
          <w:spacing w:val="7"/>
          <w:sz w:val="23"/>
          <w:szCs w:val="22"/>
          <w:lang w:val="en-US" w:eastAsia="en-US" w:bidi="ar-SA"/>
        </w:rPr>
        <w:t>教育支出</w:t>
      </w:r>
    </w:p>
    <w:p>
      <w:pPr>
        <w:framePr w:w="836" w:wrap="auto" w:vAnchor="margin" w:hAnchor="text" w:x="571" w:y="4995"/>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20501</w:t>
      </w:r>
    </w:p>
    <w:p>
      <w:pPr>
        <w:framePr w:w="1658" w:wrap="auto" w:vAnchor="margin" w:hAnchor="text" w:x="2529" w:y="4995"/>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WEPALD+__" w:cs="WEPALD+__" w:eastAsiaTheme="minorEastAsia"/>
          <w:color w:val="000000"/>
          <w:spacing w:val="7"/>
          <w:sz w:val="23"/>
          <w:szCs w:val="22"/>
          <w:lang w:val="en-US" w:eastAsia="en-US" w:bidi="ar-SA"/>
        </w:rPr>
        <w:t>教育管理事务</w:t>
      </w:r>
    </w:p>
    <w:p>
      <w:pPr>
        <w:framePr w:w="1060" w:wrap="auto" w:vAnchor="margin" w:hAnchor="text" w:x="571" w:y="5446"/>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2050102</w:t>
      </w:r>
    </w:p>
    <w:p>
      <w:pPr>
        <w:framePr w:w="1060" w:wrap="auto" w:vAnchor="margin" w:hAnchor="text" w:x="571" w:y="5446"/>
        <w:widowControl w:val="0"/>
        <w:autoSpaceDE w:val="0"/>
        <w:autoSpaceDN w:val="0"/>
        <w:spacing w:before="219"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20502</w:t>
      </w:r>
    </w:p>
    <w:p>
      <w:pPr>
        <w:framePr w:w="2348" w:wrap="auto" w:vAnchor="margin" w:hAnchor="text" w:x="2529" w:y="5446"/>
        <w:widowControl w:val="0"/>
        <w:autoSpaceDE w:val="0"/>
        <w:autoSpaceDN w:val="0"/>
        <w:spacing w:line="234" w:lineRule="exact"/>
        <w:ind w:left="234"/>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一般行政管理事务</w:t>
      </w:r>
    </w:p>
    <w:p>
      <w:pPr>
        <w:framePr w:w="2348" w:wrap="auto" w:vAnchor="margin" w:hAnchor="text" w:x="2529" w:y="5446"/>
        <w:widowControl w:val="0"/>
        <w:autoSpaceDE w:val="0"/>
        <w:autoSpaceDN w:val="0"/>
        <w:spacing w:before="219" w:line="234" w:lineRule="exact"/>
        <w:rPr>
          <w:rFonts w:hAnsiTheme="minorHAnsi" w:eastAsiaTheme="minorEastAsia" w:cstheme="minorBidi"/>
          <w:color w:val="000000"/>
          <w:sz w:val="23"/>
          <w:szCs w:val="22"/>
          <w:lang w:val="en-US" w:eastAsia="en-US" w:bidi="ar-SA"/>
        </w:rPr>
      </w:pPr>
      <w:r>
        <w:rPr>
          <w:rFonts w:ascii="WEPALD+__" w:hAnsi="WEPALD+__" w:cs="WEPALD+__" w:eastAsiaTheme="minorEastAsia"/>
          <w:color w:val="000000"/>
          <w:spacing w:val="7"/>
          <w:sz w:val="23"/>
          <w:szCs w:val="22"/>
          <w:lang w:val="en-US" w:eastAsia="en-US" w:bidi="ar-SA"/>
        </w:rPr>
        <w:t>普通教育</w:t>
      </w:r>
    </w:p>
    <w:p>
      <w:pPr>
        <w:framePr w:w="708" w:wrap="auto" w:vAnchor="margin" w:hAnchor="text" w:x="10005" w:y="5446"/>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0.25</w:t>
      </w:r>
    </w:p>
    <w:p>
      <w:pPr>
        <w:framePr w:w="708" w:wrap="auto" w:vAnchor="margin" w:hAnchor="text" w:x="16325" w:y="5446"/>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0.25</w:t>
      </w:r>
    </w:p>
    <w:p>
      <w:pPr>
        <w:framePr w:w="1197" w:wrap="auto" w:vAnchor="margin" w:hAnchor="text" w:x="9517" w:y="5900"/>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2,203.09</w:t>
      </w:r>
    </w:p>
    <w:p>
      <w:pPr>
        <w:framePr w:w="1197" w:wrap="auto" w:vAnchor="margin" w:hAnchor="text" w:x="9517" w:y="5900"/>
        <w:widowControl w:val="0"/>
        <w:autoSpaceDE w:val="0"/>
        <w:autoSpaceDN w:val="0"/>
        <w:spacing w:before="217" w:line="234" w:lineRule="exact"/>
        <w:ind w:left="254"/>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742.39</w:t>
      </w:r>
    </w:p>
    <w:p>
      <w:pPr>
        <w:framePr w:w="1197" w:wrap="auto" w:vAnchor="margin" w:hAnchor="text" w:x="9517" w:y="5900"/>
        <w:widowControl w:val="0"/>
        <w:autoSpaceDE w:val="0"/>
        <w:autoSpaceDN w:val="0"/>
        <w:spacing w:before="219"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1,395.70</w:t>
      </w:r>
    </w:p>
    <w:p>
      <w:pPr>
        <w:framePr w:w="1197" w:wrap="auto" w:vAnchor="margin" w:hAnchor="text" w:x="9517" w:y="5900"/>
        <w:widowControl w:val="0"/>
        <w:autoSpaceDE w:val="0"/>
        <w:autoSpaceDN w:val="0"/>
        <w:spacing w:before="217" w:line="234" w:lineRule="exact"/>
        <w:ind w:left="371"/>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65.00</w:t>
      </w:r>
    </w:p>
    <w:p>
      <w:pPr>
        <w:framePr w:w="1197" w:wrap="auto" w:vAnchor="margin" w:hAnchor="text" w:x="12689" w:y="5900"/>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2,115.24</w:t>
      </w:r>
    </w:p>
    <w:p>
      <w:pPr>
        <w:framePr w:w="1197" w:wrap="auto" w:vAnchor="margin" w:hAnchor="text" w:x="12689" w:y="5900"/>
        <w:widowControl w:val="0"/>
        <w:autoSpaceDE w:val="0"/>
        <w:autoSpaceDN w:val="0"/>
        <w:spacing w:before="217" w:line="234" w:lineRule="exact"/>
        <w:ind w:left="254"/>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738.79</w:t>
      </w:r>
    </w:p>
    <w:p>
      <w:pPr>
        <w:framePr w:w="838" w:wrap="auto" w:vAnchor="margin" w:hAnchor="text" w:x="16196" w:y="5900"/>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87.85</w:t>
      </w:r>
    </w:p>
    <w:p>
      <w:pPr>
        <w:framePr w:w="838" w:wrap="auto" w:vAnchor="margin" w:hAnchor="text" w:x="16196" w:y="5900"/>
        <w:widowControl w:val="0"/>
        <w:autoSpaceDE w:val="0"/>
        <w:autoSpaceDN w:val="0"/>
        <w:spacing w:before="217" w:line="234" w:lineRule="exact"/>
        <w:ind w:left="130"/>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3.60</w:t>
      </w:r>
    </w:p>
    <w:p>
      <w:pPr>
        <w:framePr w:w="1060" w:wrap="auto" w:vAnchor="margin" w:hAnchor="text" w:x="571" w:y="6351"/>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2050202</w:t>
      </w:r>
    </w:p>
    <w:p>
      <w:pPr>
        <w:framePr w:w="1060" w:wrap="auto" w:vAnchor="margin" w:hAnchor="text" w:x="571" w:y="6351"/>
        <w:widowControl w:val="0"/>
        <w:autoSpaceDE w:val="0"/>
        <w:autoSpaceDN w:val="0"/>
        <w:spacing w:before="219"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2050203</w:t>
      </w:r>
    </w:p>
    <w:p>
      <w:pPr>
        <w:framePr w:w="1060" w:wrap="auto" w:vAnchor="margin" w:hAnchor="text" w:x="571" w:y="6351"/>
        <w:widowControl w:val="0"/>
        <w:autoSpaceDE w:val="0"/>
        <w:autoSpaceDN w:val="0"/>
        <w:spacing w:before="217"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2050299</w:t>
      </w:r>
    </w:p>
    <w:p>
      <w:pPr>
        <w:framePr w:w="1060" w:wrap="auto" w:vAnchor="margin" w:hAnchor="text" w:x="571" w:y="6351"/>
        <w:widowControl w:val="0"/>
        <w:autoSpaceDE w:val="0"/>
        <w:autoSpaceDN w:val="0"/>
        <w:spacing w:before="219"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20507</w:t>
      </w:r>
    </w:p>
    <w:p>
      <w:pPr>
        <w:framePr w:w="1177" w:wrap="auto" w:vAnchor="margin" w:hAnchor="text" w:x="2764" w:y="6351"/>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小学教育</w:t>
      </w:r>
    </w:p>
    <w:p>
      <w:pPr>
        <w:framePr w:w="1177" w:wrap="auto" w:vAnchor="margin" w:hAnchor="text" w:x="2764" w:y="6805"/>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初中教育</w:t>
      </w:r>
    </w:p>
    <w:p>
      <w:pPr>
        <w:framePr w:w="1177" w:wrap="auto" w:vAnchor="margin" w:hAnchor="text" w:x="12709" w:y="6805"/>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1,376.45</w:t>
      </w:r>
    </w:p>
    <w:p>
      <w:pPr>
        <w:framePr w:w="826" w:wrap="auto" w:vAnchor="margin" w:hAnchor="text" w:x="16208" w:y="6805"/>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19.25</w:t>
      </w:r>
    </w:p>
    <w:p>
      <w:pPr>
        <w:framePr w:w="826" w:wrap="auto" w:vAnchor="margin" w:hAnchor="text" w:x="16208" w:y="6805"/>
        <w:widowControl w:val="0"/>
        <w:autoSpaceDE w:val="0"/>
        <w:autoSpaceDN w:val="0"/>
        <w:spacing w:before="217"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65.00</w:t>
      </w:r>
    </w:p>
    <w:p>
      <w:pPr>
        <w:framePr w:w="826" w:wrap="auto" w:vAnchor="margin" w:hAnchor="text" w:x="16208" w:y="6805"/>
        <w:widowControl w:val="0"/>
        <w:autoSpaceDE w:val="0"/>
        <w:autoSpaceDN w:val="0"/>
        <w:spacing w:before="219" w:line="234" w:lineRule="exact"/>
        <w:ind w:left="107"/>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8.94</w:t>
      </w:r>
    </w:p>
    <w:p>
      <w:pPr>
        <w:framePr w:w="2348" w:wrap="auto" w:vAnchor="margin" w:hAnchor="text" w:x="2529" w:y="7256"/>
        <w:widowControl w:val="0"/>
        <w:autoSpaceDE w:val="0"/>
        <w:autoSpaceDN w:val="0"/>
        <w:spacing w:line="234" w:lineRule="exact"/>
        <w:ind w:left="234"/>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其他普通教育支出</w:t>
      </w:r>
    </w:p>
    <w:p>
      <w:pPr>
        <w:framePr w:w="2348" w:wrap="auto" w:vAnchor="margin" w:hAnchor="text" w:x="2529" w:y="7256"/>
        <w:widowControl w:val="0"/>
        <w:autoSpaceDE w:val="0"/>
        <w:autoSpaceDN w:val="0"/>
        <w:spacing w:before="219" w:line="234" w:lineRule="exact"/>
        <w:rPr>
          <w:rFonts w:hAnsiTheme="minorHAnsi" w:eastAsiaTheme="minorEastAsia" w:cstheme="minorBidi"/>
          <w:color w:val="000000"/>
          <w:sz w:val="23"/>
          <w:szCs w:val="22"/>
          <w:lang w:val="en-US" w:eastAsia="en-US" w:bidi="ar-SA"/>
        </w:rPr>
      </w:pPr>
      <w:r>
        <w:rPr>
          <w:rFonts w:ascii="WEPALD+__" w:hAnsi="WEPALD+__" w:cs="WEPALD+__" w:eastAsiaTheme="minorEastAsia"/>
          <w:color w:val="000000"/>
          <w:spacing w:val="7"/>
          <w:sz w:val="23"/>
          <w:szCs w:val="22"/>
          <w:lang w:val="en-US" w:eastAsia="en-US" w:bidi="ar-SA"/>
        </w:rPr>
        <w:t>特殊教育</w:t>
      </w:r>
    </w:p>
    <w:p>
      <w:pPr>
        <w:framePr w:w="836" w:wrap="auto" w:vAnchor="margin" w:hAnchor="text" w:x="9876" w:y="7709"/>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25.89</w:t>
      </w:r>
    </w:p>
    <w:p>
      <w:pPr>
        <w:framePr w:w="836" w:wrap="auto" w:vAnchor="margin" w:hAnchor="text" w:x="13048" w:y="7709"/>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16.95</w:t>
      </w:r>
    </w:p>
    <w:p>
      <w:pPr>
        <w:framePr w:w="1060" w:wrap="auto" w:vAnchor="margin" w:hAnchor="text" w:x="571" w:y="8160"/>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2050799</w:t>
      </w:r>
    </w:p>
    <w:p>
      <w:pPr>
        <w:framePr w:w="1060" w:wrap="auto" w:vAnchor="margin" w:hAnchor="text" w:x="571" w:y="8160"/>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20599</w:t>
      </w:r>
    </w:p>
    <w:p>
      <w:pPr>
        <w:framePr w:w="2368" w:wrap="auto" w:vAnchor="margin" w:hAnchor="text" w:x="2529" w:y="8160"/>
        <w:widowControl w:val="0"/>
        <w:autoSpaceDE w:val="0"/>
        <w:autoSpaceDN w:val="0"/>
        <w:spacing w:line="234" w:lineRule="exact"/>
        <w:ind w:left="234"/>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其他特殊教育支出</w:t>
      </w:r>
    </w:p>
    <w:p>
      <w:pPr>
        <w:framePr w:w="2368" w:wrap="auto" w:vAnchor="margin" w:hAnchor="text" w:x="2529" w:y="8160"/>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WEPALD+__" w:cs="WEPALD+__" w:eastAsiaTheme="minorEastAsia"/>
          <w:color w:val="000000"/>
          <w:spacing w:val="7"/>
          <w:sz w:val="23"/>
          <w:szCs w:val="22"/>
          <w:lang w:val="en-US" w:eastAsia="en-US" w:bidi="ar-SA"/>
        </w:rPr>
        <w:t>其他教育支出</w:t>
      </w:r>
    </w:p>
    <w:p>
      <w:pPr>
        <w:framePr w:w="2368" w:wrap="auto" w:vAnchor="margin" w:hAnchor="text" w:x="2529" w:y="8160"/>
        <w:widowControl w:val="0"/>
        <w:autoSpaceDE w:val="0"/>
        <w:autoSpaceDN w:val="0"/>
        <w:spacing w:before="219" w:line="234" w:lineRule="exact"/>
        <w:ind w:left="234"/>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其他教育支出</w:t>
      </w:r>
    </w:p>
    <w:p>
      <w:pPr>
        <w:framePr w:w="2368" w:wrap="auto" w:vAnchor="margin" w:hAnchor="text" w:x="2529" w:y="8160"/>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WEPALD+__" w:cs="WEPALD+__" w:eastAsiaTheme="minorEastAsia"/>
          <w:color w:val="000000"/>
          <w:spacing w:val="7"/>
          <w:sz w:val="23"/>
          <w:szCs w:val="22"/>
          <w:lang w:val="en-US" w:eastAsia="en-US" w:bidi="ar-SA"/>
        </w:rPr>
        <w:t>社会保障和就业支出</w:t>
      </w:r>
    </w:p>
    <w:p>
      <w:pPr>
        <w:framePr w:w="826" w:wrap="auto" w:vAnchor="margin" w:hAnchor="text" w:x="9888" w:y="8160"/>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25.89</w:t>
      </w:r>
    </w:p>
    <w:p>
      <w:pPr>
        <w:framePr w:w="826" w:wrap="auto" w:vAnchor="margin" w:hAnchor="text" w:x="13061" w:y="8160"/>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16.95</w:t>
      </w:r>
    </w:p>
    <w:p>
      <w:pPr>
        <w:framePr w:w="708" w:wrap="auto" w:vAnchor="margin" w:hAnchor="text" w:x="16325" w:y="8160"/>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8.94</w:t>
      </w:r>
    </w:p>
    <w:p>
      <w:pPr>
        <w:framePr w:w="958" w:wrap="auto" w:vAnchor="margin" w:hAnchor="text" w:x="9756" w:y="861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339.92</w:t>
      </w:r>
    </w:p>
    <w:p>
      <w:pPr>
        <w:framePr w:w="958" w:wrap="auto" w:vAnchor="margin" w:hAnchor="text" w:x="9756" w:y="8611"/>
        <w:widowControl w:val="0"/>
        <w:autoSpaceDE w:val="0"/>
        <w:autoSpaceDN w:val="0"/>
        <w:spacing w:before="219"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339.92</w:t>
      </w:r>
    </w:p>
    <w:p>
      <w:pPr>
        <w:framePr w:w="958" w:wrap="auto" w:vAnchor="margin" w:hAnchor="text" w:x="9756" w:y="8611"/>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241.17</w:t>
      </w:r>
    </w:p>
    <w:p>
      <w:pPr>
        <w:framePr w:w="958" w:wrap="auto" w:vAnchor="margin" w:hAnchor="text" w:x="16076" w:y="861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339.92</w:t>
      </w:r>
    </w:p>
    <w:p>
      <w:pPr>
        <w:framePr w:w="958" w:wrap="auto" w:vAnchor="margin" w:hAnchor="text" w:x="16076" w:y="8611"/>
        <w:widowControl w:val="0"/>
        <w:autoSpaceDE w:val="0"/>
        <w:autoSpaceDN w:val="0"/>
        <w:spacing w:before="219"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339.92</w:t>
      </w:r>
    </w:p>
    <w:p>
      <w:pPr>
        <w:framePr w:w="1060" w:wrap="auto" w:vAnchor="margin" w:hAnchor="text" w:x="571" w:y="9065"/>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Theme="minorHAnsi" w:eastAsiaTheme="minorEastAsia" w:cstheme="minorBidi"/>
          <w:color w:val="000000"/>
          <w:spacing w:val="2"/>
          <w:sz w:val="23"/>
          <w:szCs w:val="22"/>
          <w:lang w:val="en-US" w:eastAsia="en-US" w:bidi="ar-SA"/>
        </w:rPr>
        <w:t>2059999</w:t>
      </w:r>
    </w:p>
    <w:p>
      <w:pPr>
        <w:framePr w:w="1060" w:wrap="auto" w:vAnchor="margin" w:hAnchor="text" w:x="571" w:y="9065"/>
        <w:widowControl w:val="0"/>
        <w:autoSpaceDE w:val="0"/>
        <w:autoSpaceDN w:val="0"/>
        <w:spacing w:before="217"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208</w:t>
      </w:r>
    </w:p>
    <w:p>
      <w:pPr>
        <w:framePr w:w="955" w:wrap="auto" w:vAnchor="margin" w:hAnchor="text" w:x="12928" w:y="9516"/>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WEPALD+__" w:hAnsiTheme="minorHAnsi" w:eastAsiaTheme="minorEastAsia" w:cstheme="minorBidi"/>
          <w:color w:val="000000"/>
          <w:spacing w:val="5"/>
          <w:sz w:val="23"/>
          <w:szCs w:val="22"/>
          <w:lang w:val="en-US" w:eastAsia="en-US" w:bidi="ar-SA"/>
        </w:rPr>
        <w:t>241.17</w:t>
      </w:r>
    </w:p>
    <w:p>
      <w:pPr>
        <w:framePr w:w="11250" w:wrap="auto" w:vAnchor="margin" w:hAnchor="text" w:x="571" w:y="9969"/>
        <w:widowControl w:val="0"/>
        <w:autoSpaceDE w:val="0"/>
        <w:autoSpaceDN w:val="0"/>
        <w:spacing w:line="234" w:lineRule="exact"/>
        <w:rPr>
          <w:rFonts w:ascii="BAHLET+__" w:hAnsiTheme="minorHAnsi" w:eastAsiaTheme="minorEastAsia" w:cstheme="minorBidi"/>
          <w:color w:val="000000"/>
          <w:sz w:val="23"/>
          <w:szCs w:val="22"/>
          <w:lang w:val="en-US" w:eastAsia="en-US" w:bidi="ar-SA"/>
        </w:rPr>
      </w:pPr>
      <w:r>
        <w:rPr>
          <w:rFonts w:ascii="BAHLET+__" w:hAnsi="BAHLET+__" w:cs="BAHLET+__" w:eastAsiaTheme="minorEastAsia"/>
          <w:color w:val="000000"/>
          <w:spacing w:val="4"/>
          <w:sz w:val="23"/>
          <w:szCs w:val="22"/>
          <w:lang w:val="en-US" w:eastAsia="en-US" w:bidi="ar-SA"/>
        </w:rPr>
        <w:t>注：本表以“万元”为金额单位（保留两位小数），反映部门本年度一般公共预算财政拨款实际支出情况。</w:t>
      </w:r>
    </w:p>
    <w:p>
      <w:pPr>
        <w:framePr w:w="1222" w:wrap="auto" w:vAnchor="margin" w:hAnchor="text" w:x="8194" w:y="10680"/>
        <w:widowControl w:val="0"/>
        <w:autoSpaceDE w:val="0"/>
        <w:autoSpaceDN w:val="0"/>
        <w:spacing w:line="217" w:lineRule="exact"/>
        <w:rPr>
          <w:rFonts w:ascii="BAHLET+__" w:hAnsiTheme="minorHAnsi" w:eastAsiaTheme="minorEastAsia" w:cstheme="minorBidi"/>
          <w:color w:val="000000"/>
          <w:sz w:val="22"/>
          <w:szCs w:val="22"/>
          <w:lang w:val="en-US" w:eastAsia="en-US" w:bidi="ar-SA"/>
        </w:rPr>
      </w:pPr>
      <w:r>
        <w:rPr>
          <w:rFonts w:ascii="BAHLET+__" w:hAnsi="BAHLET+__" w:cs="BAHLET+__" w:eastAsiaTheme="minorEastAsia"/>
          <w:color w:val="000000"/>
          <w:sz w:val="22"/>
          <w:szCs w:val="22"/>
          <w:lang w:val="en-US" w:eastAsia="en-US" w:bidi="ar-SA"/>
        </w:rPr>
        <w:t>—</w:t>
      </w:r>
      <w:r>
        <w:rPr>
          <w:rFonts w:ascii="BAHLET+__" w:hAnsiTheme="minorHAnsi" w:eastAsiaTheme="minorEastAsia" w:cstheme="minorBidi"/>
          <w:color w:val="000000"/>
          <w:spacing w:val="-4"/>
          <w:sz w:val="22"/>
          <w:szCs w:val="22"/>
          <w:lang w:val="en-US" w:eastAsia="en-US" w:bidi="ar-SA"/>
        </w:rPr>
        <w:t xml:space="preserve"> </w:t>
      </w:r>
      <w:r>
        <w:rPr>
          <w:rFonts w:ascii="BAHLET+__" w:hAnsiTheme="minorHAnsi" w:eastAsiaTheme="minorEastAsia" w:cstheme="minorBidi"/>
          <w:color w:val="000000"/>
          <w:sz w:val="22"/>
          <w:szCs w:val="22"/>
          <w:lang w:val="en-US" w:eastAsia="en-US" w:bidi="ar-SA"/>
        </w:rPr>
        <w:t xml:space="preserve">6.1 </w:t>
      </w:r>
      <w:r>
        <w:rPr>
          <w:rFonts w:ascii="BAHLET+__" w:hAnsi="BAHLET+__" w:cs="BAHLET+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2576" behindDoc="1" locked="0" layoutInCell="1" allowOverlap="1">
            <wp:simplePos x="0" y="0"/>
            <wp:positionH relativeFrom="page">
              <wp:posOffset>338455</wp:posOffset>
            </wp:positionH>
            <wp:positionV relativeFrom="page">
              <wp:posOffset>1388110</wp:posOffset>
            </wp:positionV>
            <wp:extent cx="10358755" cy="5182235"/>
            <wp:effectExtent l="0" t="0" r="4445" b="18415"/>
            <wp:wrapNone/>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18"/>
                    <a:stretch>
                      <a:fillRect/>
                    </a:stretch>
                  </pic:blipFill>
                  <pic:spPr>
                    <a:xfrm>
                      <a:off x="0" y="0"/>
                      <a:ext cx="10358755" cy="518223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6" w:name="br1_25"/>
      <w:bookmarkEnd w:id="26"/>
      <w:r>
        <w:rPr>
          <w:rFonts w:ascii="Arial" w:hAnsiTheme="minorHAnsi" w:eastAsiaTheme="minorEastAsia" w:cstheme="minorBidi"/>
          <w:color w:val="FF0000"/>
          <w:sz w:val="2"/>
          <w:szCs w:val="22"/>
          <w:lang w:val="en-US" w:eastAsia="en-US" w:bidi="ar-SA"/>
        </w:rPr>
        <w:t xml:space="preserve"> </w:t>
      </w:r>
    </w:p>
    <w:p>
      <w:pPr>
        <w:framePr w:w="5172" w:wrap="auto" w:vAnchor="margin" w:hAnchor="text" w:x="6115" w:y="1001"/>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GDPKDT+__2" w:hAnsi="GDPKDT+__2" w:cs="GDPKDT+__2" w:eastAsiaTheme="minorEastAsia"/>
          <w:color w:val="000000"/>
          <w:spacing w:val="-1"/>
          <w:sz w:val="33"/>
          <w:szCs w:val="22"/>
          <w:lang w:val="en-US" w:eastAsia="en-US" w:bidi="ar-SA"/>
        </w:rPr>
        <w:t>一般公共预算财政拨款支出决算表</w:t>
      </w:r>
    </w:p>
    <w:p>
      <w:pPr>
        <w:framePr w:w="1758" w:wrap="auto" w:vAnchor="margin" w:hAnchor="text" w:x="15234" w:y="2351"/>
        <w:widowControl w:val="0"/>
        <w:autoSpaceDE w:val="0"/>
        <w:autoSpaceDN w:val="0"/>
        <w:spacing w:line="217" w:lineRule="exact"/>
        <w:ind w:left="214"/>
        <w:rPr>
          <w:rFonts w:ascii="SNSHCI+__" w:hAnsiTheme="minorHAnsi" w:eastAsiaTheme="minorEastAsia" w:cstheme="minorBidi"/>
          <w:color w:val="000000"/>
          <w:sz w:val="22"/>
          <w:szCs w:val="22"/>
          <w:lang w:val="en-US" w:eastAsia="en-US" w:bidi="ar-SA"/>
        </w:rPr>
      </w:pPr>
      <w:r>
        <w:rPr>
          <w:rFonts w:ascii="SNSHCI+__" w:hAnsi="SNSHCI+__" w:cs="SNSHCI+__" w:eastAsiaTheme="minorEastAsia"/>
          <w:color w:val="000000"/>
          <w:spacing w:val="-2"/>
          <w:sz w:val="22"/>
          <w:szCs w:val="22"/>
          <w:lang w:val="en-US" w:eastAsia="en-US" w:bidi="ar-SA"/>
        </w:rPr>
        <w:t>财决公开06表</w:t>
      </w:r>
    </w:p>
    <w:p>
      <w:pPr>
        <w:framePr w:w="1758" w:wrap="auto" w:vAnchor="margin" w:hAnchor="text" w:x="15234" w:y="2351"/>
        <w:widowControl w:val="0"/>
        <w:autoSpaceDE w:val="0"/>
        <w:autoSpaceDN w:val="0"/>
        <w:spacing w:before="57" w:line="217" w:lineRule="exact"/>
        <w:rPr>
          <w:rFonts w:ascii="SNSHCI+__" w:hAnsiTheme="minorHAnsi" w:eastAsiaTheme="minorEastAsia" w:cstheme="minorBidi"/>
          <w:color w:val="000000"/>
          <w:sz w:val="22"/>
          <w:szCs w:val="22"/>
          <w:lang w:val="en-US" w:eastAsia="en-US" w:bidi="ar-SA"/>
        </w:rPr>
      </w:pPr>
      <w:r>
        <w:rPr>
          <w:rFonts w:ascii="SNSHCI+__" w:hAnsi="SNSHCI+__" w:cs="SNSHCI+__" w:eastAsiaTheme="minorEastAsia"/>
          <w:color w:val="000000"/>
          <w:spacing w:val="-3"/>
          <w:sz w:val="22"/>
          <w:szCs w:val="22"/>
          <w:lang w:val="en-US" w:eastAsia="en-US" w:bidi="ar-SA"/>
        </w:rPr>
        <w:t>金额单位：万元</w:t>
      </w:r>
    </w:p>
    <w:p>
      <w:pPr>
        <w:framePr w:w="3058" w:wrap="auto" w:vAnchor="margin" w:hAnchor="text" w:x="538" w:y="2625"/>
        <w:widowControl w:val="0"/>
        <w:autoSpaceDE w:val="0"/>
        <w:autoSpaceDN w:val="0"/>
        <w:spacing w:line="217" w:lineRule="exact"/>
        <w:rPr>
          <w:rFonts w:ascii="SNSHCI+__" w:hAnsiTheme="minorHAnsi" w:eastAsiaTheme="minorEastAsia" w:cstheme="minorBidi"/>
          <w:color w:val="000000"/>
          <w:sz w:val="22"/>
          <w:szCs w:val="22"/>
          <w:lang w:val="en-US" w:eastAsia="en-US" w:bidi="ar-SA"/>
        </w:rPr>
      </w:pPr>
      <w:r>
        <w:rPr>
          <w:rFonts w:ascii="SNSHCI+__" w:hAnsi="SNSHCI+__" w:cs="SNSHCI+__" w:eastAsiaTheme="minorEastAsia"/>
          <w:color w:val="000000"/>
          <w:spacing w:val="-3"/>
          <w:sz w:val="22"/>
          <w:szCs w:val="22"/>
          <w:lang w:val="en-US" w:eastAsia="en-US" w:bidi="ar-SA"/>
        </w:rPr>
        <w:t>部门：成都市温江区寿安学校</w:t>
      </w:r>
    </w:p>
    <w:p>
      <w:pPr>
        <w:framePr w:w="3058" w:wrap="auto" w:vAnchor="margin" w:hAnchor="text" w:x="538" w:y="2625"/>
        <w:widowControl w:val="0"/>
        <w:autoSpaceDE w:val="0"/>
        <w:autoSpaceDN w:val="0"/>
        <w:spacing w:before="384" w:line="234" w:lineRule="exact"/>
        <w:ind w:left="292"/>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支出功能分类</w:t>
      </w:r>
    </w:p>
    <w:p>
      <w:pPr>
        <w:framePr w:w="1112" w:wrap="auto" w:vAnchor="margin" w:hAnchor="text" w:x="7650" w:y="2625"/>
        <w:widowControl w:val="0"/>
        <w:autoSpaceDE w:val="0"/>
        <w:autoSpaceDN w:val="0"/>
        <w:spacing w:line="217" w:lineRule="exact"/>
        <w:rPr>
          <w:rFonts w:ascii="SNSHCI+__" w:hAnsiTheme="minorHAnsi" w:eastAsiaTheme="minorEastAsia" w:cstheme="minorBidi"/>
          <w:color w:val="000000"/>
          <w:sz w:val="22"/>
          <w:szCs w:val="22"/>
          <w:lang w:val="en-US" w:eastAsia="en-US" w:bidi="ar-SA"/>
        </w:rPr>
      </w:pPr>
      <w:r>
        <w:rPr>
          <w:rFonts w:ascii="SNSHCI+__" w:hAnsi="SNSHCI+__" w:cs="SNSHCI+__" w:eastAsiaTheme="minorEastAsia"/>
          <w:color w:val="000000"/>
          <w:spacing w:val="-1"/>
          <w:sz w:val="22"/>
          <w:szCs w:val="22"/>
          <w:lang w:val="en-US" w:eastAsia="en-US" w:bidi="ar-SA"/>
        </w:rPr>
        <w:t>2020年度</w:t>
      </w:r>
    </w:p>
    <w:p>
      <w:pPr>
        <w:framePr w:w="1177" w:wrap="auto" w:vAnchor="margin" w:hAnchor="text" w:x="4438" w:y="3677"/>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科目名称</w:t>
      </w:r>
    </w:p>
    <w:p>
      <w:pPr>
        <w:framePr w:w="1645" w:wrap="auto" w:vAnchor="margin" w:hAnchor="text" w:x="8191" w:y="3677"/>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本年支出合计</w:t>
      </w:r>
    </w:p>
    <w:p>
      <w:pPr>
        <w:framePr w:w="1177" w:wrap="auto" w:vAnchor="margin" w:hAnchor="text" w:x="11608" w:y="3677"/>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基本支出</w:t>
      </w:r>
    </w:p>
    <w:p>
      <w:pPr>
        <w:framePr w:w="1177" w:wrap="auto" w:vAnchor="margin" w:hAnchor="text" w:x="14768" w:y="3677"/>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项目支出</w:t>
      </w:r>
    </w:p>
    <w:p>
      <w:pPr>
        <w:framePr w:w="1760" w:wrap="auto" w:vAnchor="margin" w:hAnchor="text" w:x="780" w:y="4330"/>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z w:val="23"/>
          <w:szCs w:val="22"/>
          <w:lang w:val="en-US" w:eastAsia="en-US" w:bidi="ar-SA"/>
        </w:rPr>
        <w:t>类</w:t>
      </w:r>
      <w:r>
        <w:rPr>
          <w:rFonts w:ascii="SNSHCI+__" w:hAnsiTheme="minorHAnsi" w:eastAsiaTheme="minorEastAsia" w:cstheme="minorBidi"/>
          <w:color w:val="000000"/>
          <w:spacing w:val="305"/>
          <w:sz w:val="23"/>
          <w:szCs w:val="22"/>
          <w:lang w:val="en-US" w:eastAsia="en-US" w:bidi="ar-SA"/>
        </w:rPr>
        <w:t xml:space="preserve"> </w:t>
      </w:r>
      <w:r>
        <w:rPr>
          <w:rFonts w:ascii="SNSHCI+__" w:hAnsi="SNSHCI+__" w:cs="SNSHCI+__" w:eastAsiaTheme="minorEastAsia"/>
          <w:color w:val="000000"/>
          <w:sz w:val="23"/>
          <w:szCs w:val="22"/>
          <w:lang w:val="en-US" w:eastAsia="en-US" w:bidi="ar-SA"/>
        </w:rPr>
        <w:t>款</w:t>
      </w:r>
      <w:r>
        <w:rPr>
          <w:rFonts w:ascii="SNSHCI+__" w:hAnsiTheme="minorHAnsi" w:eastAsiaTheme="minorEastAsia" w:cstheme="minorBidi"/>
          <w:color w:val="000000"/>
          <w:spacing w:val="290"/>
          <w:sz w:val="23"/>
          <w:szCs w:val="22"/>
          <w:lang w:val="en-US" w:eastAsia="en-US" w:bidi="ar-SA"/>
        </w:rPr>
        <w:t xml:space="preserve"> </w:t>
      </w:r>
      <w:r>
        <w:rPr>
          <w:rFonts w:ascii="SNSHCI+__" w:hAnsi="SNSHCI+__" w:cs="SNSHCI+__" w:eastAsiaTheme="minorEastAsia"/>
          <w:color w:val="000000"/>
          <w:sz w:val="23"/>
          <w:szCs w:val="22"/>
          <w:lang w:val="en-US" w:eastAsia="en-US" w:bidi="ar-SA"/>
        </w:rPr>
        <w:t>项</w:t>
      </w:r>
    </w:p>
    <w:p>
      <w:pPr>
        <w:framePr w:w="474" w:wrap="auto" w:vAnchor="margin" w:hAnchor="text" w:x="4194" w:y="4781"/>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z w:val="23"/>
          <w:szCs w:val="22"/>
          <w:lang w:val="en-US" w:eastAsia="en-US" w:bidi="ar-SA"/>
        </w:rPr>
        <w:t>合</w:t>
      </w:r>
    </w:p>
    <w:p>
      <w:pPr>
        <w:framePr w:w="474" w:wrap="auto" w:vAnchor="margin" w:hAnchor="text" w:x="5383" w:y="4781"/>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z w:val="23"/>
          <w:szCs w:val="22"/>
          <w:lang w:val="en-US" w:eastAsia="en-US" w:bidi="ar-SA"/>
        </w:rPr>
        <w:t>计</w:t>
      </w:r>
    </w:p>
    <w:p>
      <w:pPr>
        <w:framePr w:w="1194" w:wrap="auto" w:vAnchor="margin" w:hAnchor="text" w:x="9517" w:y="478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3,097.66</w:t>
      </w:r>
    </w:p>
    <w:p>
      <w:pPr>
        <w:framePr w:w="1194" w:wrap="auto" w:vAnchor="margin" w:hAnchor="text" w:x="9517" w:y="4781"/>
        <w:widowControl w:val="0"/>
        <w:autoSpaceDE w:val="0"/>
        <w:autoSpaceDN w:val="0"/>
        <w:spacing w:before="214" w:line="234" w:lineRule="exact"/>
        <w:ind w:left="239"/>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241.17</w:t>
      </w:r>
    </w:p>
    <w:p>
      <w:pPr>
        <w:framePr w:w="1197" w:wrap="auto" w:vAnchor="margin" w:hAnchor="text" w:x="12689" w:y="478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2,660.71</w:t>
      </w:r>
    </w:p>
    <w:p>
      <w:pPr>
        <w:framePr w:w="1197" w:wrap="auto" w:vAnchor="margin" w:hAnchor="text" w:x="12689" w:y="4781"/>
        <w:widowControl w:val="0"/>
        <w:autoSpaceDE w:val="0"/>
        <w:autoSpaceDN w:val="0"/>
        <w:spacing w:before="214" w:line="234" w:lineRule="exact"/>
        <w:ind w:left="239"/>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241.17</w:t>
      </w:r>
    </w:p>
    <w:p>
      <w:pPr>
        <w:framePr w:w="1197" w:wrap="auto" w:vAnchor="margin" w:hAnchor="text" w:x="12689" w:y="4781"/>
        <w:widowControl w:val="0"/>
        <w:autoSpaceDE w:val="0"/>
        <w:autoSpaceDN w:val="0"/>
        <w:spacing w:before="214" w:line="234" w:lineRule="exact"/>
        <w:ind w:left="254"/>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160.78</w:t>
      </w:r>
    </w:p>
    <w:p>
      <w:pPr>
        <w:framePr w:w="1197" w:wrap="auto" w:vAnchor="margin" w:hAnchor="text" w:x="12689" w:y="4781"/>
        <w:widowControl w:val="0"/>
        <w:autoSpaceDE w:val="0"/>
        <w:autoSpaceDN w:val="0"/>
        <w:spacing w:before="214" w:line="234" w:lineRule="exact"/>
        <w:ind w:left="371"/>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80.39</w:t>
      </w:r>
    </w:p>
    <w:p>
      <w:pPr>
        <w:framePr w:w="955" w:wrap="auto" w:vAnchor="margin" w:hAnchor="text" w:x="16076" w:y="478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436.96</w:t>
      </w:r>
    </w:p>
    <w:p>
      <w:pPr>
        <w:framePr w:w="1060" w:wrap="auto" w:vAnchor="margin" w:hAnchor="text" w:x="571" w:y="5230"/>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20805</w:t>
      </w:r>
    </w:p>
    <w:p>
      <w:pPr>
        <w:framePr w:w="1060" w:wrap="auto" w:vAnchor="margin" w:hAnchor="text" w:x="571" w:y="5230"/>
        <w:widowControl w:val="0"/>
        <w:autoSpaceDE w:val="0"/>
        <w:autoSpaceDN w:val="0"/>
        <w:spacing w:before="214"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2080505</w:t>
      </w:r>
    </w:p>
    <w:p>
      <w:pPr>
        <w:framePr w:w="1060" w:wrap="auto" w:vAnchor="margin" w:hAnchor="text" w:x="571" w:y="5230"/>
        <w:widowControl w:val="0"/>
        <w:autoSpaceDE w:val="0"/>
        <w:autoSpaceDN w:val="0"/>
        <w:spacing w:before="214"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2080506</w:t>
      </w:r>
    </w:p>
    <w:p>
      <w:pPr>
        <w:framePr w:w="1060" w:wrap="auto" w:vAnchor="margin" w:hAnchor="text" w:x="571" w:y="5230"/>
        <w:widowControl w:val="0"/>
        <w:autoSpaceDE w:val="0"/>
        <w:autoSpaceDN w:val="0"/>
        <w:spacing w:before="214"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210</w:t>
      </w:r>
    </w:p>
    <w:p>
      <w:pPr>
        <w:framePr w:w="2605" w:wrap="auto" w:vAnchor="margin" w:hAnchor="text" w:x="2529" w:y="5230"/>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HJLRIF+__" w:cs="HJLRIF+__" w:eastAsiaTheme="minorEastAsia"/>
          <w:color w:val="000000"/>
          <w:spacing w:val="7"/>
          <w:sz w:val="23"/>
          <w:szCs w:val="22"/>
          <w:lang w:val="en-US" w:eastAsia="en-US" w:bidi="ar-SA"/>
        </w:rPr>
        <w:t>行政事业单位养老支出</w:t>
      </w:r>
    </w:p>
    <w:p>
      <w:pPr>
        <w:framePr w:w="4222" w:wrap="auto" w:vAnchor="margin" w:hAnchor="text" w:x="2529" w:y="5678"/>
        <w:widowControl w:val="0"/>
        <w:autoSpaceDE w:val="0"/>
        <w:autoSpaceDN w:val="0"/>
        <w:spacing w:line="234" w:lineRule="exact"/>
        <w:ind w:left="234"/>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机关事业单位基本养老保险缴费支出</w:t>
      </w:r>
    </w:p>
    <w:p>
      <w:pPr>
        <w:framePr w:w="4222" w:wrap="auto" w:vAnchor="margin" w:hAnchor="text" w:x="2529" w:y="5678"/>
        <w:widowControl w:val="0"/>
        <w:autoSpaceDE w:val="0"/>
        <w:autoSpaceDN w:val="0"/>
        <w:spacing w:before="214" w:line="234" w:lineRule="exact"/>
        <w:ind w:left="234"/>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机关事业单位职业年金缴费支出</w:t>
      </w:r>
    </w:p>
    <w:p>
      <w:pPr>
        <w:framePr w:w="4222" w:wrap="auto" w:vAnchor="margin" w:hAnchor="text" w:x="2529" w:y="5678"/>
        <w:widowControl w:val="0"/>
        <w:autoSpaceDE w:val="0"/>
        <w:autoSpaceDN w:val="0"/>
        <w:spacing w:before="214" w:line="234" w:lineRule="exact"/>
        <w:rPr>
          <w:rFonts w:hAnsiTheme="minorHAnsi" w:eastAsiaTheme="minorEastAsia" w:cstheme="minorBidi"/>
          <w:color w:val="000000"/>
          <w:sz w:val="23"/>
          <w:szCs w:val="22"/>
          <w:lang w:val="en-US" w:eastAsia="en-US" w:bidi="ar-SA"/>
        </w:rPr>
      </w:pPr>
      <w:r>
        <w:rPr>
          <w:rFonts w:ascii="HJLRIF+__" w:hAnsi="HJLRIF+__" w:cs="HJLRIF+__" w:eastAsiaTheme="minorEastAsia"/>
          <w:color w:val="000000"/>
          <w:spacing w:val="7"/>
          <w:sz w:val="23"/>
          <w:szCs w:val="22"/>
          <w:lang w:val="en-US" w:eastAsia="en-US" w:bidi="ar-SA"/>
        </w:rPr>
        <w:t>卫生健康支出</w:t>
      </w:r>
    </w:p>
    <w:p>
      <w:pPr>
        <w:framePr w:w="943" w:wrap="auto" w:vAnchor="margin" w:hAnchor="text" w:x="9771" w:y="5678"/>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160.78</w:t>
      </w:r>
    </w:p>
    <w:p>
      <w:pPr>
        <w:framePr w:w="943" w:wrap="auto" w:vAnchor="margin" w:hAnchor="text" w:x="9771" w:y="5678"/>
        <w:widowControl w:val="0"/>
        <w:autoSpaceDE w:val="0"/>
        <w:autoSpaceDN w:val="0"/>
        <w:spacing w:before="214" w:line="234" w:lineRule="exact"/>
        <w:ind w:left="117"/>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80.39</w:t>
      </w:r>
    </w:p>
    <w:p>
      <w:pPr>
        <w:framePr w:w="838" w:wrap="auto" w:vAnchor="margin" w:hAnchor="text" w:x="9876" w:y="6575"/>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81.53</w:t>
      </w:r>
    </w:p>
    <w:p>
      <w:pPr>
        <w:framePr w:w="838" w:wrap="auto" w:vAnchor="margin" w:hAnchor="text" w:x="9876" w:y="6575"/>
        <w:widowControl w:val="0"/>
        <w:autoSpaceDE w:val="0"/>
        <w:autoSpaceDN w:val="0"/>
        <w:spacing w:before="214"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81.53</w:t>
      </w:r>
    </w:p>
    <w:p>
      <w:pPr>
        <w:framePr w:w="838" w:wrap="auto" w:vAnchor="margin" w:hAnchor="text" w:x="9876" w:y="6575"/>
        <w:widowControl w:val="0"/>
        <w:autoSpaceDE w:val="0"/>
        <w:autoSpaceDN w:val="0"/>
        <w:spacing w:before="214"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81.53</w:t>
      </w:r>
    </w:p>
    <w:p>
      <w:pPr>
        <w:framePr w:w="836" w:wrap="auto" w:vAnchor="margin" w:hAnchor="text" w:x="13048" w:y="6575"/>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81.53</w:t>
      </w:r>
    </w:p>
    <w:p>
      <w:pPr>
        <w:framePr w:w="1060" w:wrap="auto" w:vAnchor="margin" w:hAnchor="text" w:x="571" w:y="7024"/>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21011</w:t>
      </w:r>
    </w:p>
    <w:p>
      <w:pPr>
        <w:framePr w:w="1060" w:wrap="auto" w:vAnchor="margin" w:hAnchor="text" w:x="571" w:y="7024"/>
        <w:widowControl w:val="0"/>
        <w:autoSpaceDE w:val="0"/>
        <w:autoSpaceDN w:val="0"/>
        <w:spacing w:before="214"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2101102</w:t>
      </w:r>
    </w:p>
    <w:p>
      <w:pPr>
        <w:framePr w:w="1060" w:wrap="auto" w:vAnchor="margin" w:hAnchor="text" w:x="571" w:y="7024"/>
        <w:widowControl w:val="0"/>
        <w:autoSpaceDE w:val="0"/>
        <w:autoSpaceDN w:val="0"/>
        <w:spacing w:before="214"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221</w:t>
      </w:r>
    </w:p>
    <w:p>
      <w:pPr>
        <w:framePr w:w="2131" w:wrap="auto" w:vAnchor="margin" w:hAnchor="text" w:x="2529" w:y="7024"/>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HJLRIF+__" w:cs="HJLRIF+__" w:eastAsiaTheme="minorEastAsia"/>
          <w:color w:val="000000"/>
          <w:spacing w:val="7"/>
          <w:sz w:val="23"/>
          <w:szCs w:val="22"/>
          <w:lang w:val="en-US" w:eastAsia="en-US" w:bidi="ar-SA"/>
        </w:rPr>
        <w:t>行政事业单位医疗</w:t>
      </w:r>
    </w:p>
    <w:p>
      <w:pPr>
        <w:framePr w:w="2131" w:wrap="auto" w:vAnchor="margin" w:hAnchor="text" w:x="2529" w:y="7024"/>
        <w:widowControl w:val="0"/>
        <w:autoSpaceDE w:val="0"/>
        <w:autoSpaceDN w:val="0"/>
        <w:spacing w:before="214" w:line="234" w:lineRule="exact"/>
        <w:ind w:left="234"/>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事业单位医疗</w:t>
      </w:r>
    </w:p>
    <w:p>
      <w:pPr>
        <w:framePr w:w="836" w:wrap="auto" w:vAnchor="margin" w:hAnchor="text" w:x="13048" w:y="7024"/>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81.53</w:t>
      </w:r>
    </w:p>
    <w:p>
      <w:pPr>
        <w:framePr w:w="826" w:wrap="auto" w:vAnchor="margin" w:hAnchor="text" w:x="13061" w:y="7472"/>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81.53</w:t>
      </w:r>
    </w:p>
    <w:p>
      <w:pPr>
        <w:framePr w:w="1658" w:wrap="auto" w:vAnchor="margin" w:hAnchor="text" w:x="2529" w:y="792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HJLRIF+__" w:cs="HJLRIF+__" w:eastAsiaTheme="minorEastAsia"/>
          <w:color w:val="000000"/>
          <w:spacing w:val="7"/>
          <w:sz w:val="23"/>
          <w:szCs w:val="22"/>
          <w:lang w:val="en-US" w:eastAsia="en-US" w:bidi="ar-SA"/>
        </w:rPr>
        <w:t>住房保障支出</w:t>
      </w:r>
    </w:p>
    <w:p>
      <w:pPr>
        <w:framePr w:w="958" w:wrap="auto" w:vAnchor="margin" w:hAnchor="text" w:x="9756" w:y="792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205.81</w:t>
      </w:r>
    </w:p>
    <w:p>
      <w:pPr>
        <w:framePr w:w="958" w:wrap="auto" w:vAnchor="margin" w:hAnchor="text" w:x="9756" w:y="7921"/>
        <w:widowControl w:val="0"/>
        <w:autoSpaceDE w:val="0"/>
        <w:autoSpaceDN w:val="0"/>
        <w:spacing w:before="212"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205.81</w:t>
      </w:r>
    </w:p>
    <w:p>
      <w:pPr>
        <w:framePr w:w="958" w:wrap="auto" w:vAnchor="margin" w:hAnchor="text" w:x="9756" w:y="7921"/>
        <w:widowControl w:val="0"/>
        <w:autoSpaceDE w:val="0"/>
        <w:autoSpaceDN w:val="0"/>
        <w:spacing w:before="214"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205.81</w:t>
      </w:r>
    </w:p>
    <w:p>
      <w:pPr>
        <w:framePr w:w="958" w:wrap="auto" w:vAnchor="margin" w:hAnchor="text" w:x="12928" w:y="7921"/>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205.81</w:t>
      </w:r>
    </w:p>
    <w:p>
      <w:pPr>
        <w:framePr w:w="958" w:wrap="auto" w:vAnchor="margin" w:hAnchor="text" w:x="12928" w:y="7921"/>
        <w:widowControl w:val="0"/>
        <w:autoSpaceDE w:val="0"/>
        <w:autoSpaceDN w:val="0"/>
        <w:spacing w:before="212"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205.81</w:t>
      </w:r>
    </w:p>
    <w:p>
      <w:pPr>
        <w:framePr w:w="958" w:wrap="auto" w:vAnchor="margin" w:hAnchor="text" w:x="12928" w:y="7921"/>
        <w:widowControl w:val="0"/>
        <w:autoSpaceDE w:val="0"/>
        <w:autoSpaceDN w:val="0"/>
        <w:spacing w:before="214"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205.81</w:t>
      </w:r>
    </w:p>
    <w:p>
      <w:pPr>
        <w:framePr w:w="1060" w:wrap="auto" w:vAnchor="margin" w:hAnchor="text" w:x="571" w:y="8367"/>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Theme="minorHAnsi" w:eastAsiaTheme="minorEastAsia" w:cstheme="minorBidi"/>
          <w:color w:val="000000"/>
          <w:spacing w:val="5"/>
          <w:sz w:val="23"/>
          <w:szCs w:val="22"/>
          <w:lang w:val="en-US" w:eastAsia="en-US" w:bidi="ar-SA"/>
        </w:rPr>
        <w:t>22102</w:t>
      </w:r>
    </w:p>
    <w:p>
      <w:pPr>
        <w:framePr w:w="1060" w:wrap="auto" w:vAnchor="margin" w:hAnchor="text" w:x="571" w:y="8367"/>
        <w:widowControl w:val="0"/>
        <w:autoSpaceDE w:val="0"/>
        <w:autoSpaceDN w:val="0"/>
        <w:spacing w:before="214" w:line="234" w:lineRule="exact"/>
        <w:rPr>
          <w:rFonts w:ascii="SNSHCI+__" w:hAnsiTheme="minorHAnsi" w:eastAsiaTheme="minorEastAsia" w:cstheme="minorBidi"/>
          <w:color w:val="000000"/>
          <w:sz w:val="23"/>
          <w:szCs w:val="22"/>
          <w:lang w:val="en-US" w:eastAsia="en-US" w:bidi="ar-SA"/>
        </w:rPr>
      </w:pPr>
      <w:r>
        <w:rPr>
          <w:rFonts w:ascii="SNSHCI+__" w:hAnsiTheme="minorHAnsi" w:eastAsiaTheme="minorEastAsia" w:cstheme="minorBidi"/>
          <w:color w:val="000000"/>
          <w:spacing w:val="2"/>
          <w:sz w:val="23"/>
          <w:szCs w:val="22"/>
          <w:lang w:val="en-US" w:eastAsia="en-US" w:bidi="ar-SA"/>
        </w:rPr>
        <w:t>2210201</w:t>
      </w:r>
    </w:p>
    <w:p>
      <w:pPr>
        <w:framePr w:w="1658" w:wrap="auto" w:vAnchor="margin" w:hAnchor="text" w:x="2529" w:y="8367"/>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HJLRIF+__" w:hAnsi="HJLRIF+__" w:cs="HJLRIF+__" w:eastAsiaTheme="minorEastAsia"/>
          <w:color w:val="000000"/>
          <w:spacing w:val="7"/>
          <w:sz w:val="23"/>
          <w:szCs w:val="22"/>
          <w:lang w:val="en-US" w:eastAsia="en-US" w:bidi="ar-SA"/>
        </w:rPr>
        <w:t>住房改革支出</w:t>
      </w:r>
    </w:p>
    <w:p>
      <w:pPr>
        <w:framePr w:w="1411" w:wrap="auto" w:vAnchor="margin" w:hAnchor="text" w:x="2764" w:y="8816"/>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住房公积金</w:t>
      </w:r>
    </w:p>
    <w:p>
      <w:pPr>
        <w:framePr w:w="11250" w:wrap="auto" w:vAnchor="margin" w:hAnchor="text" w:x="571" w:y="9264"/>
        <w:widowControl w:val="0"/>
        <w:autoSpaceDE w:val="0"/>
        <w:autoSpaceDN w:val="0"/>
        <w:spacing w:line="234" w:lineRule="exact"/>
        <w:rPr>
          <w:rFonts w:ascii="SNSHCI+__" w:hAnsiTheme="minorHAnsi" w:eastAsiaTheme="minorEastAsia" w:cstheme="minorBidi"/>
          <w:color w:val="000000"/>
          <w:sz w:val="23"/>
          <w:szCs w:val="22"/>
          <w:lang w:val="en-US" w:eastAsia="en-US" w:bidi="ar-SA"/>
        </w:rPr>
      </w:pPr>
      <w:r>
        <w:rPr>
          <w:rFonts w:ascii="SNSHCI+__" w:hAnsi="SNSHCI+__" w:cs="SNSHCI+__" w:eastAsiaTheme="minorEastAsia"/>
          <w:color w:val="000000"/>
          <w:spacing w:val="4"/>
          <w:sz w:val="23"/>
          <w:szCs w:val="22"/>
          <w:lang w:val="en-US" w:eastAsia="en-US" w:bidi="ar-SA"/>
        </w:rPr>
        <w:t>注：本表以“万元”为金额单位（保留两位小数），反映部门本年度一般公共预算财政拨款实际支出情况。</w:t>
      </w:r>
    </w:p>
    <w:p>
      <w:pPr>
        <w:framePr w:w="1222" w:wrap="auto" w:vAnchor="margin" w:hAnchor="text" w:x="8194" w:y="10680"/>
        <w:widowControl w:val="0"/>
        <w:autoSpaceDE w:val="0"/>
        <w:autoSpaceDN w:val="0"/>
        <w:spacing w:line="217" w:lineRule="exact"/>
        <w:rPr>
          <w:rFonts w:ascii="SNSHCI+__" w:hAnsiTheme="minorHAnsi" w:eastAsiaTheme="minorEastAsia" w:cstheme="minorBidi"/>
          <w:color w:val="000000"/>
          <w:sz w:val="22"/>
          <w:szCs w:val="22"/>
          <w:lang w:val="en-US" w:eastAsia="en-US" w:bidi="ar-SA"/>
        </w:rPr>
      </w:pPr>
      <w:r>
        <w:rPr>
          <w:rFonts w:ascii="SNSHCI+__" w:hAnsi="SNSHCI+__" w:cs="SNSHCI+__" w:eastAsiaTheme="minorEastAsia"/>
          <w:color w:val="000000"/>
          <w:sz w:val="22"/>
          <w:szCs w:val="22"/>
          <w:lang w:val="en-US" w:eastAsia="en-US" w:bidi="ar-SA"/>
        </w:rPr>
        <w:t>—</w:t>
      </w:r>
      <w:r>
        <w:rPr>
          <w:rFonts w:ascii="SNSHCI+__" w:hAnsiTheme="minorHAnsi" w:eastAsiaTheme="minorEastAsia" w:cstheme="minorBidi"/>
          <w:color w:val="000000"/>
          <w:spacing w:val="-4"/>
          <w:sz w:val="22"/>
          <w:szCs w:val="22"/>
          <w:lang w:val="en-US" w:eastAsia="en-US" w:bidi="ar-SA"/>
        </w:rPr>
        <w:t xml:space="preserve"> </w:t>
      </w:r>
      <w:r>
        <w:rPr>
          <w:rFonts w:ascii="SNSHCI+__" w:hAnsiTheme="minorHAnsi" w:eastAsiaTheme="minorEastAsia" w:cstheme="minorBidi"/>
          <w:color w:val="000000"/>
          <w:sz w:val="22"/>
          <w:szCs w:val="22"/>
          <w:lang w:val="en-US" w:eastAsia="en-US" w:bidi="ar-SA"/>
        </w:rPr>
        <w:t xml:space="preserve">6.2 </w:t>
      </w:r>
      <w:r>
        <w:rPr>
          <w:rFonts w:ascii="SNSHCI+__" w:hAnsi="SNSHCI+__" w:cs="SNSHCI+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3600" behindDoc="1" locked="0" layoutInCell="1" allowOverlap="1">
            <wp:simplePos x="0" y="0"/>
            <wp:positionH relativeFrom="page">
              <wp:posOffset>338455</wp:posOffset>
            </wp:positionH>
            <wp:positionV relativeFrom="page">
              <wp:posOffset>1837690</wp:posOffset>
            </wp:positionV>
            <wp:extent cx="10358755" cy="4284980"/>
            <wp:effectExtent l="0" t="0" r="4445" b="1270"/>
            <wp:wrapNone/>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19"/>
                    <a:stretch>
                      <a:fillRect/>
                    </a:stretch>
                  </pic:blipFill>
                  <pic:spPr>
                    <a:xfrm>
                      <a:off x="0" y="0"/>
                      <a:ext cx="10358755" cy="4284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7" w:name="br1_26"/>
      <w:bookmarkEnd w:id="27"/>
      <w:r>
        <w:rPr>
          <w:rFonts w:ascii="Arial" w:hAnsiTheme="minorHAnsi" w:eastAsiaTheme="minorEastAsia" w:cstheme="minorBidi"/>
          <w:color w:val="FF0000"/>
          <w:sz w:val="2"/>
          <w:szCs w:val="22"/>
          <w:lang w:val="en-US" w:eastAsia="en-US" w:bidi="ar-SA"/>
        </w:rPr>
        <w:t xml:space="preserve"> </w:t>
      </w:r>
    </w:p>
    <w:p>
      <w:pPr>
        <w:framePr w:w="7866" w:wrap="auto" w:vAnchor="margin" w:hAnchor="text" w:x="4795" w:y="909"/>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VVTKML+__2" w:hAnsi="VVTKML+__2" w:cs="VVTKML+__2" w:eastAsiaTheme="minorEastAsia"/>
          <w:color w:val="000000"/>
          <w:spacing w:val="-1"/>
          <w:sz w:val="45"/>
          <w:szCs w:val="22"/>
          <w:lang w:val="en-US" w:eastAsia="en-US" w:bidi="ar-SA"/>
        </w:rPr>
        <w:t>一般公共预算财政拨款支出决算明细表</w:t>
      </w:r>
    </w:p>
    <w:p>
      <w:pPr>
        <w:framePr w:w="1543" w:wrap="auto" w:vAnchor="margin" w:hAnchor="text" w:x="15438" w:y="1399"/>
        <w:widowControl w:val="0"/>
        <w:autoSpaceDE w:val="0"/>
        <w:autoSpaceDN w:val="0"/>
        <w:spacing w:line="217" w:lineRule="exact"/>
        <w:rPr>
          <w:rFonts w:ascii="DHOLMK+__" w:hAnsiTheme="minorHAnsi" w:eastAsiaTheme="minorEastAsia" w:cstheme="minorBidi"/>
          <w:color w:val="000000"/>
          <w:sz w:val="22"/>
          <w:szCs w:val="22"/>
          <w:lang w:val="en-US" w:eastAsia="en-US" w:bidi="ar-SA"/>
        </w:rPr>
      </w:pPr>
      <w:r>
        <w:rPr>
          <w:rFonts w:ascii="DHOLMK+__" w:hAnsi="DHOLMK+__" w:cs="DHOLMK+__" w:eastAsiaTheme="minorEastAsia"/>
          <w:color w:val="000000"/>
          <w:spacing w:val="-2"/>
          <w:sz w:val="22"/>
          <w:szCs w:val="22"/>
          <w:lang w:val="en-US" w:eastAsia="en-US" w:bidi="ar-SA"/>
        </w:rPr>
        <w:t>财决公开07表</w:t>
      </w:r>
    </w:p>
    <w:p>
      <w:pPr>
        <w:framePr w:w="3058" w:wrap="auto" w:vAnchor="margin" w:hAnchor="text" w:x="538" w:y="1726"/>
        <w:widowControl w:val="0"/>
        <w:autoSpaceDE w:val="0"/>
        <w:autoSpaceDN w:val="0"/>
        <w:spacing w:line="217" w:lineRule="exact"/>
        <w:rPr>
          <w:rFonts w:ascii="DHOLMK+__" w:hAnsiTheme="minorHAnsi" w:eastAsiaTheme="minorEastAsia" w:cstheme="minorBidi"/>
          <w:color w:val="000000"/>
          <w:sz w:val="22"/>
          <w:szCs w:val="22"/>
          <w:lang w:val="en-US" w:eastAsia="en-US" w:bidi="ar-SA"/>
        </w:rPr>
      </w:pPr>
      <w:r>
        <w:rPr>
          <w:rFonts w:ascii="DHOLMK+__" w:hAnsi="DHOLMK+__" w:cs="DHOLMK+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DHOLMK+__" w:hAnsiTheme="minorHAnsi" w:eastAsiaTheme="minorEastAsia" w:cstheme="minorBidi"/>
          <w:color w:val="000000"/>
          <w:sz w:val="22"/>
          <w:szCs w:val="22"/>
          <w:lang w:val="en-US" w:eastAsia="en-US" w:bidi="ar-SA"/>
        </w:rPr>
      </w:pPr>
      <w:r>
        <w:rPr>
          <w:rFonts w:ascii="DHOLMK+__" w:hAnsi="DHOLMK+__" w:cs="DHOLMK+__" w:eastAsiaTheme="minorEastAsia"/>
          <w:color w:val="000000"/>
          <w:spacing w:val="-1"/>
          <w:sz w:val="22"/>
          <w:szCs w:val="22"/>
          <w:lang w:val="en-US" w:eastAsia="en-US" w:bidi="ar-SA"/>
        </w:rPr>
        <w:t>2020年度</w:t>
      </w:r>
    </w:p>
    <w:p>
      <w:pPr>
        <w:framePr w:w="1758" w:wrap="auto" w:vAnchor="margin" w:hAnchor="text" w:x="15234" w:y="1726"/>
        <w:widowControl w:val="0"/>
        <w:autoSpaceDE w:val="0"/>
        <w:autoSpaceDN w:val="0"/>
        <w:spacing w:line="217" w:lineRule="exact"/>
        <w:rPr>
          <w:rFonts w:ascii="DHOLMK+__" w:hAnsiTheme="minorHAnsi" w:eastAsiaTheme="minorEastAsia" w:cstheme="minorBidi"/>
          <w:color w:val="000000"/>
          <w:sz w:val="22"/>
          <w:szCs w:val="22"/>
          <w:lang w:val="en-US" w:eastAsia="en-US" w:bidi="ar-SA"/>
        </w:rPr>
      </w:pPr>
      <w:r>
        <w:rPr>
          <w:rFonts w:ascii="DHOLMK+__" w:hAnsi="DHOLMK+__" w:cs="DHOLMK+__" w:eastAsiaTheme="minorEastAsia"/>
          <w:color w:val="000000"/>
          <w:spacing w:val="-3"/>
          <w:sz w:val="22"/>
          <w:szCs w:val="22"/>
          <w:lang w:val="en-US" w:eastAsia="en-US" w:bidi="ar-SA"/>
        </w:rPr>
        <w:t>金额单位：万元</w:t>
      </w:r>
    </w:p>
    <w:p>
      <w:pPr>
        <w:framePr w:w="442" w:wrap="auto" w:vAnchor="margin" w:hAnchor="text" w:x="2113" w:y="2048"/>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z w:val="20"/>
          <w:szCs w:val="22"/>
          <w:lang w:val="en-US" w:eastAsia="en-US" w:bidi="ar-SA"/>
        </w:rPr>
        <w:t>项</w:t>
      </w:r>
    </w:p>
    <w:p>
      <w:pPr>
        <w:framePr w:w="442" w:wrap="auto" w:vAnchor="margin" w:hAnchor="text" w:x="3210" w:y="2048"/>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z w:val="20"/>
          <w:szCs w:val="22"/>
          <w:lang w:val="en-US" w:eastAsia="en-US" w:bidi="ar-SA"/>
        </w:rPr>
        <w:t>目</w:t>
      </w:r>
    </w:p>
    <w:p>
      <w:pPr>
        <w:framePr w:w="1451" w:wrap="auto" w:vAnchor="margin" w:hAnchor="text" w:x="10947" w:y="2048"/>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工资福利支出</w:t>
      </w:r>
    </w:p>
    <w:p>
      <w:pPr>
        <w:framePr w:w="846" w:wrap="auto" w:vAnchor="margin" w:hAnchor="text" w:x="698" w:y="232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支出功</w:t>
      </w:r>
    </w:p>
    <w:p>
      <w:pPr>
        <w:framePr w:w="846" w:wrap="auto" w:vAnchor="margin" w:hAnchor="text" w:x="698" w:y="2327"/>
        <w:widowControl w:val="0"/>
        <w:autoSpaceDE w:val="0"/>
        <w:autoSpaceDN w:val="0"/>
        <w:spacing w:before="55"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能分类</w:t>
      </w:r>
    </w:p>
    <w:p>
      <w:pPr>
        <w:framePr w:w="1047" w:wrap="auto" w:vAnchor="margin" w:hAnchor="text" w:x="14439" w:y="232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机关事业</w:t>
      </w:r>
    </w:p>
    <w:p>
      <w:pPr>
        <w:framePr w:w="644" w:wrap="auto" w:vAnchor="margin" w:hAnchor="text" w:x="5428" w:y="2449"/>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合计</w:t>
      </w:r>
    </w:p>
    <w:p>
      <w:pPr>
        <w:framePr w:w="1047" w:wrap="auto" w:vAnchor="margin" w:hAnchor="text" w:x="2806" w:y="2584"/>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科目名称</w:t>
      </w:r>
    </w:p>
    <w:p>
      <w:pPr>
        <w:framePr w:w="644" w:wrap="auto" w:vAnchor="margin" w:hAnchor="text" w:x="6743" w:y="2584"/>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小计</w:t>
      </w:r>
    </w:p>
    <w:p>
      <w:pPr>
        <w:framePr w:w="1047" w:wrap="auto" w:vAnchor="margin" w:hAnchor="text" w:x="7857" w:y="2584"/>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基本工资</w:t>
      </w:r>
    </w:p>
    <w:p>
      <w:pPr>
        <w:framePr w:w="1047" w:wrap="auto" w:vAnchor="margin" w:hAnchor="text" w:x="7857" w:y="2584"/>
        <w:widowControl w:val="0"/>
        <w:autoSpaceDE w:val="0"/>
        <w:autoSpaceDN w:val="0"/>
        <w:spacing w:before="331" w:line="202" w:lineRule="exact"/>
        <w:ind w:left="354"/>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3</w:t>
      </w:r>
    </w:p>
    <w:p>
      <w:pPr>
        <w:framePr w:w="1047" w:wrap="auto" w:vAnchor="margin" w:hAnchor="text" w:x="9173" w:y="2584"/>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津贴补贴</w:t>
      </w:r>
    </w:p>
    <w:p>
      <w:pPr>
        <w:framePr w:w="1047" w:wrap="auto" w:vAnchor="margin" w:hAnchor="text" w:x="9173" w:y="2584"/>
        <w:widowControl w:val="0"/>
        <w:autoSpaceDE w:val="0"/>
        <w:autoSpaceDN w:val="0"/>
        <w:spacing w:before="331" w:line="202" w:lineRule="exact"/>
        <w:ind w:left="354"/>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4</w:t>
      </w:r>
    </w:p>
    <w:p>
      <w:pPr>
        <w:framePr w:w="644" w:wrap="auto" w:vAnchor="margin" w:hAnchor="text" w:x="10691" w:y="2584"/>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奖金</w:t>
      </w:r>
    </w:p>
    <w:p>
      <w:pPr>
        <w:framePr w:w="644" w:wrap="auto" w:vAnchor="margin" w:hAnchor="text" w:x="10691" w:y="2584"/>
        <w:widowControl w:val="0"/>
        <w:autoSpaceDE w:val="0"/>
        <w:autoSpaceDN w:val="0"/>
        <w:spacing w:before="331" w:line="202" w:lineRule="exact"/>
        <w:ind w:left="152"/>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5</w:t>
      </w:r>
    </w:p>
    <w:p>
      <w:pPr>
        <w:framePr w:w="1249" w:wrap="auto" w:vAnchor="margin" w:hAnchor="text" w:x="11705" w:y="2584"/>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伙食补助费</w:t>
      </w:r>
    </w:p>
    <w:p>
      <w:pPr>
        <w:framePr w:w="1249" w:wrap="auto" w:vAnchor="margin" w:hAnchor="text" w:x="11705" w:y="2584"/>
        <w:widowControl w:val="0"/>
        <w:autoSpaceDE w:val="0"/>
        <w:autoSpaceDN w:val="0"/>
        <w:spacing w:before="331" w:line="202" w:lineRule="exact"/>
        <w:ind w:left="454"/>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6</w:t>
      </w:r>
    </w:p>
    <w:p>
      <w:pPr>
        <w:framePr w:w="1047" w:wrap="auto" w:vAnchor="margin" w:hAnchor="text" w:x="13123" w:y="2584"/>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绩效工资</w:t>
      </w:r>
    </w:p>
    <w:p>
      <w:pPr>
        <w:framePr w:w="1047" w:wrap="auto" w:vAnchor="margin" w:hAnchor="text" w:x="13123" w:y="2584"/>
        <w:widowControl w:val="0"/>
        <w:autoSpaceDE w:val="0"/>
        <w:autoSpaceDN w:val="0"/>
        <w:spacing w:before="331" w:line="202" w:lineRule="exact"/>
        <w:ind w:left="354"/>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7</w:t>
      </w:r>
    </w:p>
    <w:p>
      <w:pPr>
        <w:framePr w:w="2665" w:wrap="auto" w:vAnchor="margin" w:hAnchor="text" w:x="14339" w:y="2584"/>
        <w:widowControl w:val="0"/>
        <w:autoSpaceDE w:val="0"/>
        <w:autoSpaceDN w:val="0"/>
        <w:spacing w:line="202" w:lineRule="exact"/>
        <w:ind w:left="100"/>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单位基本</w:t>
      </w:r>
      <w:r>
        <w:rPr>
          <w:rFonts w:ascii="DHOLMK+__" w:hAnsiTheme="minorHAnsi" w:eastAsiaTheme="minorEastAsia" w:cstheme="minorBidi"/>
          <w:color w:val="000000"/>
          <w:spacing w:val="207"/>
          <w:sz w:val="20"/>
          <w:szCs w:val="22"/>
          <w:lang w:val="en-US" w:eastAsia="en-US" w:bidi="ar-SA"/>
        </w:rPr>
        <w:t xml:space="preserve"> </w:t>
      </w:r>
      <w:r>
        <w:rPr>
          <w:rFonts w:ascii="DHOLMK+__" w:hAnsi="DHOLMK+__" w:cs="DHOLMK+__" w:eastAsiaTheme="minorEastAsia"/>
          <w:color w:val="000000"/>
          <w:spacing w:val="2"/>
          <w:sz w:val="20"/>
          <w:szCs w:val="22"/>
          <w:lang w:val="en-US" w:eastAsia="en-US" w:bidi="ar-SA"/>
        </w:rPr>
        <w:t>职业年金缴费</w:t>
      </w:r>
    </w:p>
    <w:p>
      <w:pPr>
        <w:framePr w:w="2665" w:wrap="auto" w:vAnchor="margin" w:hAnchor="text" w:x="14339" w:y="2584"/>
        <w:widowControl w:val="0"/>
        <w:autoSpaceDE w:val="0"/>
        <w:autoSpaceDN w:val="0"/>
        <w:spacing w:before="55"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养老保险费</w:t>
      </w:r>
    </w:p>
    <w:p>
      <w:pPr>
        <w:framePr w:w="1047" w:wrap="auto" w:vAnchor="margin" w:hAnchor="text" w:x="596" w:y="2840"/>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科目编码</w:t>
      </w:r>
    </w:p>
    <w:p>
      <w:pPr>
        <w:framePr w:w="442" w:wrap="auto" w:vAnchor="margin" w:hAnchor="text" w:x="2669" w:y="311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z w:val="20"/>
          <w:szCs w:val="22"/>
          <w:lang w:val="en-US" w:eastAsia="en-US" w:bidi="ar-SA"/>
        </w:rPr>
        <w:t>栏</w:t>
      </w:r>
    </w:p>
    <w:p>
      <w:pPr>
        <w:framePr w:w="442" w:wrap="auto" w:vAnchor="margin" w:hAnchor="text" w:x="3541" w:y="311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z w:val="20"/>
          <w:szCs w:val="22"/>
          <w:lang w:val="en-US" w:eastAsia="en-US" w:bidi="ar-SA"/>
        </w:rPr>
        <w:t>次</w:t>
      </w:r>
    </w:p>
    <w:p>
      <w:pPr>
        <w:framePr w:w="341" w:wrap="auto" w:vAnchor="margin" w:hAnchor="text" w:x="5580" w:y="311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1</w:t>
      </w:r>
    </w:p>
    <w:p>
      <w:pPr>
        <w:framePr w:w="341" w:wrap="auto" w:vAnchor="margin" w:hAnchor="text" w:x="6895" w:y="311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2</w:t>
      </w:r>
    </w:p>
    <w:p>
      <w:pPr>
        <w:framePr w:w="341" w:wrap="auto" w:vAnchor="margin" w:hAnchor="text" w:x="14793" w:y="311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8</w:t>
      </w:r>
    </w:p>
    <w:p>
      <w:pPr>
        <w:framePr w:w="341" w:wrap="auto" w:vAnchor="margin" w:hAnchor="text" w:x="16108" w:y="311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z w:val="20"/>
          <w:szCs w:val="22"/>
          <w:lang w:val="en-US" w:eastAsia="en-US" w:bidi="ar-SA"/>
        </w:rPr>
        <w:t>9</w:t>
      </w:r>
    </w:p>
    <w:p>
      <w:pPr>
        <w:framePr w:w="1037" w:wrap="auto" w:vAnchor="margin" w:hAnchor="text" w:x="601" w:y="3251"/>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z w:val="20"/>
          <w:szCs w:val="22"/>
          <w:lang w:val="en-US" w:eastAsia="en-US" w:bidi="ar-SA"/>
        </w:rPr>
        <w:t>类</w:t>
      </w:r>
      <w:r>
        <w:rPr>
          <w:rFonts w:ascii="DHOLMK+__" w:hAnsiTheme="minorHAnsi" w:eastAsiaTheme="minorEastAsia" w:cstheme="minorBidi"/>
          <w:color w:val="000000"/>
          <w:spacing w:val="-1"/>
          <w:sz w:val="20"/>
          <w:szCs w:val="22"/>
          <w:lang w:val="en-US" w:eastAsia="en-US" w:bidi="ar-SA"/>
        </w:rPr>
        <w:t xml:space="preserve"> </w:t>
      </w:r>
      <w:r>
        <w:rPr>
          <w:rFonts w:ascii="DHOLMK+__" w:hAnsi="DHOLMK+__" w:cs="DHOLMK+__" w:eastAsiaTheme="minorEastAsia"/>
          <w:color w:val="000000"/>
          <w:sz w:val="20"/>
          <w:szCs w:val="22"/>
          <w:lang w:val="en-US" w:eastAsia="en-US" w:bidi="ar-SA"/>
        </w:rPr>
        <w:t>款</w:t>
      </w:r>
      <w:r>
        <w:rPr>
          <w:rFonts w:ascii="DHOLMK+__" w:hAnsiTheme="minorHAnsi" w:eastAsiaTheme="minorEastAsia" w:cstheme="minorBidi"/>
          <w:color w:val="000000"/>
          <w:spacing w:val="-3"/>
          <w:sz w:val="20"/>
          <w:szCs w:val="22"/>
          <w:lang w:val="en-US" w:eastAsia="en-US" w:bidi="ar-SA"/>
        </w:rPr>
        <w:t xml:space="preserve"> </w:t>
      </w:r>
      <w:r>
        <w:rPr>
          <w:rFonts w:ascii="DHOLMK+__" w:hAnsi="DHOLMK+__" w:cs="DHOLMK+__" w:eastAsiaTheme="minorEastAsia"/>
          <w:color w:val="000000"/>
          <w:sz w:val="20"/>
          <w:szCs w:val="22"/>
          <w:lang w:val="en-US" w:eastAsia="en-US" w:bidi="ar-SA"/>
        </w:rPr>
        <w:t>项</w:t>
      </w:r>
    </w:p>
    <w:p>
      <w:pPr>
        <w:framePr w:w="644" w:wrap="auto" w:vAnchor="margin" w:hAnchor="text" w:x="3008"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合计</w:t>
      </w:r>
    </w:p>
    <w:p>
      <w:pPr>
        <w:framePr w:w="1076" w:wrap="auto" w:vAnchor="margin" w:hAnchor="text" w:x="5435"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3,097.66</w:t>
      </w:r>
    </w:p>
    <w:p>
      <w:pPr>
        <w:framePr w:w="1076" w:wrap="auto" w:vAnchor="margin" w:hAnchor="text" w:x="5435" w:y="33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2,569.15</w:t>
      </w:r>
    </w:p>
    <w:p>
      <w:pPr>
        <w:framePr w:w="1076" w:wrap="auto" w:vAnchor="margin" w:hAnchor="text" w:x="5435" w:y="3383"/>
        <w:widowControl w:val="0"/>
        <w:autoSpaceDE w:val="0"/>
        <w:autoSpaceDN w:val="0"/>
        <w:spacing w:before="65" w:line="202" w:lineRule="exact"/>
        <w:ind w:left="419"/>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0.25</w:t>
      </w:r>
    </w:p>
    <w:p>
      <w:pPr>
        <w:framePr w:w="1076" w:wrap="auto" w:vAnchor="margin" w:hAnchor="text" w:x="6751"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2,267.87</w:t>
      </w:r>
    </w:p>
    <w:p>
      <w:pPr>
        <w:framePr w:w="1076" w:wrap="auto" w:vAnchor="margin" w:hAnchor="text" w:x="6751" w:y="33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1,739.35</w:t>
      </w:r>
    </w:p>
    <w:p>
      <w:pPr>
        <w:framePr w:w="852" w:wrap="auto" w:vAnchor="margin" w:hAnchor="text" w:x="8291"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556.65</w:t>
      </w:r>
    </w:p>
    <w:p>
      <w:pPr>
        <w:framePr w:w="750" w:wrap="auto" w:vAnchor="margin" w:hAnchor="text" w:x="9709"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80.34</w:t>
      </w:r>
    </w:p>
    <w:p>
      <w:pPr>
        <w:framePr w:w="647" w:wrap="auto" w:vAnchor="margin" w:hAnchor="text" w:x="11127"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3.45</w:t>
      </w:r>
    </w:p>
    <w:p>
      <w:pPr>
        <w:framePr w:w="1056" w:wrap="auto" w:vAnchor="margin" w:hAnchor="text" w:x="13352"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1,074.77</w:t>
      </w:r>
    </w:p>
    <w:p>
      <w:pPr>
        <w:framePr w:w="852" w:wrap="auto" w:vAnchor="margin" w:hAnchor="text" w:x="14872"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160.78</w:t>
      </w:r>
    </w:p>
    <w:p>
      <w:pPr>
        <w:framePr w:w="750" w:wrap="auto" w:vAnchor="margin" w:hAnchor="text" w:x="16290" w:y="33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80.39</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w:t>
      </w:r>
    </w:p>
    <w:p>
      <w:pPr>
        <w:framePr w:w="1055" w:wrap="auto" w:vAnchor="margin" w:hAnchor="text" w:x="146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教育支出</w:t>
      </w:r>
    </w:p>
    <w:p>
      <w:pPr>
        <w:framePr w:w="864" w:wrap="auto" w:vAnchor="margin" w:hAnchor="text" w:x="8276"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556.65</w:t>
      </w:r>
    </w:p>
    <w:p>
      <w:pPr>
        <w:framePr w:w="760" w:wrap="auto" w:vAnchor="margin" w:hAnchor="text" w:x="9696"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80.34</w:t>
      </w:r>
    </w:p>
    <w:p>
      <w:pPr>
        <w:framePr w:w="655" w:wrap="auto" w:vAnchor="margin" w:hAnchor="text" w:x="11117"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3.45</w:t>
      </w:r>
    </w:p>
    <w:p>
      <w:pPr>
        <w:framePr w:w="1074" w:wrap="auto" w:vAnchor="margin" w:hAnchor="text" w:x="13332"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1,074.77</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20501</w:t>
      </w:r>
    </w:p>
    <w:p>
      <w:pPr>
        <w:framePr w:w="1464" w:wrap="auto" w:vAnchor="margin" w:hAnchor="text" w:x="1463"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20502</w:t>
      </w:r>
    </w:p>
    <w:p>
      <w:pPr>
        <w:framePr w:w="2059" w:wrap="auto" w:vAnchor="margin" w:hAnchor="text" w:x="1463" w:y="4183"/>
        <w:widowControl w:val="0"/>
        <w:autoSpaceDE w:val="0"/>
        <w:autoSpaceDN w:val="0"/>
        <w:spacing w:line="202" w:lineRule="exact"/>
        <w:ind w:left="204"/>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一般行政管理事务</w:t>
      </w:r>
    </w:p>
    <w:p>
      <w:pPr>
        <w:framePr w:w="2059" w:wrap="auto" w:vAnchor="margin" w:hAnchor="text" w:x="1463"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普通教育</w:t>
      </w:r>
    </w:p>
    <w:p>
      <w:pPr>
        <w:framePr w:w="647" w:wrap="auto" w:vAnchor="margin" w:hAnchor="text" w:x="5864" w:y="4183"/>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0.25</w:t>
      </w:r>
    </w:p>
    <w:p>
      <w:pPr>
        <w:framePr w:w="1076" w:wrap="auto" w:vAnchor="margin" w:hAnchor="text" w:x="5435"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2,203.09</w:t>
      </w:r>
    </w:p>
    <w:p>
      <w:pPr>
        <w:framePr w:w="1076" w:wrap="auto" w:vAnchor="margin" w:hAnchor="text" w:x="5435" w:y="4450"/>
        <w:widowControl w:val="0"/>
        <w:autoSpaceDE w:val="0"/>
        <w:autoSpaceDN w:val="0"/>
        <w:spacing w:before="67" w:line="202" w:lineRule="exact"/>
        <w:ind w:left="224"/>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742.39</w:t>
      </w:r>
    </w:p>
    <w:p>
      <w:pPr>
        <w:framePr w:w="1076" w:wrap="auto" w:vAnchor="margin" w:hAnchor="text" w:x="5435" w:y="4450"/>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1,395.70</w:t>
      </w:r>
    </w:p>
    <w:p>
      <w:pPr>
        <w:framePr w:w="1076" w:wrap="auto" w:vAnchor="margin" w:hAnchor="text" w:x="5435" w:y="4450"/>
        <w:widowControl w:val="0"/>
        <w:autoSpaceDE w:val="0"/>
        <w:autoSpaceDN w:val="0"/>
        <w:spacing w:before="65" w:line="202" w:lineRule="exact"/>
        <w:ind w:left="326"/>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65.00</w:t>
      </w:r>
    </w:p>
    <w:p>
      <w:pPr>
        <w:framePr w:w="1076" w:wrap="auto" w:vAnchor="margin" w:hAnchor="text" w:x="6751"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1,739.35</w:t>
      </w:r>
    </w:p>
    <w:p>
      <w:pPr>
        <w:framePr w:w="1076" w:wrap="auto" w:vAnchor="margin" w:hAnchor="text" w:x="6751" w:y="4450"/>
        <w:widowControl w:val="0"/>
        <w:autoSpaceDE w:val="0"/>
        <w:autoSpaceDN w:val="0"/>
        <w:spacing w:before="67" w:line="202" w:lineRule="exact"/>
        <w:ind w:left="224"/>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564.24</w:t>
      </w:r>
    </w:p>
    <w:p>
      <w:pPr>
        <w:framePr w:w="867" w:wrap="auto" w:vAnchor="margin" w:hAnchor="text" w:x="8276"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556.65</w:t>
      </w:r>
    </w:p>
    <w:p>
      <w:pPr>
        <w:framePr w:w="867" w:wrap="auto" w:vAnchor="margin" w:hAnchor="text" w:x="8276" w:y="4450"/>
        <w:widowControl w:val="0"/>
        <w:autoSpaceDE w:val="0"/>
        <w:autoSpaceDN w:val="0"/>
        <w:spacing w:before="67"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174.89</w:t>
      </w:r>
    </w:p>
    <w:p>
      <w:pPr>
        <w:framePr w:w="867" w:wrap="auto" w:vAnchor="margin" w:hAnchor="text" w:x="8276" w:y="4450"/>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381.76</w:t>
      </w:r>
    </w:p>
    <w:p>
      <w:pPr>
        <w:framePr w:w="762" w:wrap="auto" w:vAnchor="margin" w:hAnchor="text" w:x="9696"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80.34</w:t>
      </w:r>
    </w:p>
    <w:p>
      <w:pPr>
        <w:framePr w:w="762" w:wrap="auto" w:vAnchor="margin" w:hAnchor="text" w:x="9696" w:y="4450"/>
        <w:widowControl w:val="0"/>
        <w:autoSpaceDE w:val="0"/>
        <w:autoSpaceDN w:val="0"/>
        <w:spacing w:before="67"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26.58</w:t>
      </w:r>
    </w:p>
    <w:p>
      <w:pPr>
        <w:framePr w:w="762" w:wrap="auto" w:vAnchor="margin" w:hAnchor="text" w:x="9696" w:y="4450"/>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53.76</w:t>
      </w:r>
    </w:p>
    <w:p>
      <w:pPr>
        <w:framePr w:w="657" w:wrap="auto" w:vAnchor="margin" w:hAnchor="text" w:x="11117"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3.45</w:t>
      </w:r>
    </w:p>
    <w:p>
      <w:pPr>
        <w:framePr w:w="657" w:wrap="auto" w:vAnchor="margin" w:hAnchor="text" w:x="11117" w:y="4450"/>
        <w:widowControl w:val="0"/>
        <w:autoSpaceDE w:val="0"/>
        <w:autoSpaceDN w:val="0"/>
        <w:spacing w:before="67"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1.50</w:t>
      </w:r>
    </w:p>
    <w:p>
      <w:pPr>
        <w:framePr w:w="657" w:wrap="auto" w:vAnchor="margin" w:hAnchor="text" w:x="11117" w:y="4450"/>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1.95</w:t>
      </w:r>
    </w:p>
    <w:p>
      <w:pPr>
        <w:framePr w:w="1076" w:wrap="auto" w:vAnchor="margin" w:hAnchor="text" w:x="13332"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1,074.77</w:t>
      </w:r>
    </w:p>
    <w:p>
      <w:pPr>
        <w:framePr w:w="1076" w:wrap="auto" w:vAnchor="margin" w:hAnchor="text" w:x="13332" w:y="4450"/>
        <w:widowControl w:val="0"/>
        <w:autoSpaceDE w:val="0"/>
        <w:autoSpaceDN w:val="0"/>
        <w:spacing w:before="67" w:line="202" w:lineRule="exact"/>
        <w:ind w:left="224"/>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358.22</w:t>
      </w:r>
    </w:p>
    <w:p>
      <w:pPr>
        <w:framePr w:w="954" w:wrap="auto" w:vAnchor="margin" w:hAnchor="text" w:x="571" w:y="4719"/>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20507</w:t>
      </w:r>
    </w:p>
    <w:p>
      <w:pPr>
        <w:framePr w:w="1047" w:wrap="auto" w:vAnchor="margin" w:hAnchor="text" w:x="1667" w:y="4719"/>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小学教育</w:t>
      </w:r>
    </w:p>
    <w:p>
      <w:pPr>
        <w:framePr w:w="1047" w:wrap="auto" w:vAnchor="margin" w:hAnchor="text" w:x="1667" w:y="4986"/>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初中教育</w:t>
      </w:r>
    </w:p>
    <w:p>
      <w:pPr>
        <w:framePr w:w="1056" w:wrap="auto" w:vAnchor="margin" w:hAnchor="text" w:x="6771" w:y="4986"/>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1,175.11</w:t>
      </w:r>
    </w:p>
    <w:p>
      <w:pPr>
        <w:framePr w:w="852" w:wrap="auto" w:vAnchor="margin" w:hAnchor="text" w:x="13556" w:y="4986"/>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716.55</w:t>
      </w:r>
    </w:p>
    <w:p>
      <w:pPr>
        <w:framePr w:w="1855" w:wrap="auto" w:vAnchor="margin" w:hAnchor="text" w:x="1667" w:y="5252"/>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其他普通教育支出</w:t>
      </w:r>
    </w:p>
    <w:p>
      <w:pPr>
        <w:framePr w:w="1055" w:wrap="auto" w:vAnchor="margin" w:hAnchor="text" w:x="1463"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特殊教育</w:t>
      </w:r>
    </w:p>
    <w:p>
      <w:pPr>
        <w:framePr w:w="760" w:wrap="auto" w:vAnchor="margin" w:hAnchor="text" w:x="5749"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25.89</w:t>
      </w:r>
    </w:p>
    <w:p>
      <w:pPr>
        <w:framePr w:w="954" w:wrap="auto" w:vAnchor="margin" w:hAnchor="text" w:x="571" w:y="5786"/>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20599</w:t>
      </w:r>
    </w:p>
    <w:p>
      <w:pPr>
        <w:framePr w:w="2059" w:wrap="auto" w:vAnchor="margin" w:hAnchor="text" w:x="1463" w:y="5786"/>
        <w:widowControl w:val="0"/>
        <w:autoSpaceDE w:val="0"/>
        <w:autoSpaceDN w:val="0"/>
        <w:spacing w:line="202" w:lineRule="exact"/>
        <w:ind w:left="204"/>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其他特殊教育支出</w:t>
      </w:r>
    </w:p>
    <w:p>
      <w:pPr>
        <w:framePr w:w="2059" w:wrap="auto" w:vAnchor="margin" w:hAnchor="text" w:x="1463"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其他教育支出</w:t>
      </w:r>
    </w:p>
    <w:p>
      <w:pPr>
        <w:framePr w:w="750" w:wrap="auto" w:vAnchor="margin" w:hAnchor="text" w:x="5762" w:y="5786"/>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25.89</w:t>
      </w:r>
    </w:p>
    <w:p>
      <w:pPr>
        <w:framePr w:w="867" w:wrap="auto" w:vAnchor="margin" w:hAnchor="text" w:x="5644" w:y="6052"/>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339.92</w:t>
      </w:r>
    </w:p>
    <w:p>
      <w:pPr>
        <w:framePr w:w="867" w:wrap="auto" w:vAnchor="margin" w:hAnchor="text" w:x="5644" w:y="6052"/>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339.92</w:t>
      </w:r>
    </w:p>
    <w:p>
      <w:pPr>
        <w:framePr w:w="867" w:wrap="auto" w:vAnchor="margin" w:hAnchor="text" w:x="5644" w:y="6052"/>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241.17</w:t>
      </w:r>
    </w:p>
    <w:p>
      <w:pPr>
        <w:framePr w:w="867" w:wrap="auto" w:vAnchor="margin" w:hAnchor="text" w:x="5644" w:y="6052"/>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241.17</w:t>
      </w:r>
    </w:p>
    <w:p>
      <w:pPr>
        <w:framePr w:w="867" w:wrap="auto" w:vAnchor="margin" w:hAnchor="text" w:x="5644" w:y="6052"/>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160.78</w:t>
      </w:r>
    </w:p>
    <w:p>
      <w:pPr>
        <w:framePr w:w="867" w:wrap="auto" w:vAnchor="margin" w:hAnchor="text" w:x="5644" w:y="6052"/>
        <w:widowControl w:val="0"/>
        <w:autoSpaceDE w:val="0"/>
        <w:autoSpaceDN w:val="0"/>
        <w:spacing w:before="65" w:line="202" w:lineRule="exact"/>
        <w:ind w:left="117"/>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80.39</w:t>
      </w:r>
    </w:p>
    <w:p>
      <w:pPr>
        <w:framePr w:w="954" w:wrap="auto" w:vAnchor="margin" w:hAnchor="text" w:x="571" w:y="6319"/>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208</w:t>
      </w:r>
    </w:p>
    <w:p>
      <w:pPr>
        <w:framePr w:w="1451" w:wrap="auto" w:vAnchor="margin" w:hAnchor="text" w:x="1667" w:y="6319"/>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其他教育支出</w:t>
      </w:r>
    </w:p>
    <w:p>
      <w:pPr>
        <w:framePr w:w="3674" w:wrap="auto" w:vAnchor="margin" w:hAnchor="text" w:x="1463"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社会保障和就业支出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行政事业单位养老支出</w:t>
      </w:r>
    </w:p>
    <w:p>
      <w:pPr>
        <w:framePr w:w="3674" w:wrap="auto" w:vAnchor="margin" w:hAnchor="text" w:x="1463" w:y="6588"/>
        <w:widowControl w:val="0"/>
        <w:autoSpaceDE w:val="0"/>
        <w:autoSpaceDN w:val="0"/>
        <w:spacing w:before="65" w:line="202" w:lineRule="exact"/>
        <w:ind w:left="204"/>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机关事业单位基本养老保险缴费支出</w:t>
      </w:r>
    </w:p>
    <w:p>
      <w:pPr>
        <w:framePr w:w="3674" w:wrap="auto" w:vAnchor="margin" w:hAnchor="text" w:x="1463" w:y="6588"/>
        <w:widowControl w:val="0"/>
        <w:autoSpaceDE w:val="0"/>
        <w:autoSpaceDN w:val="0"/>
        <w:spacing w:before="65" w:line="202" w:lineRule="exact"/>
        <w:ind w:left="204"/>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机关事业单位职业年金缴费支出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卫生健康支出</w:t>
      </w:r>
    </w:p>
    <w:p>
      <w:pPr>
        <w:framePr w:w="867" w:wrap="auto" w:vAnchor="margin" w:hAnchor="text" w:x="6960"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241.17</w:t>
      </w:r>
    </w:p>
    <w:p>
      <w:pPr>
        <w:framePr w:w="867" w:wrap="auto" w:vAnchor="margin" w:hAnchor="text" w:x="6960"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241.17</w:t>
      </w:r>
    </w:p>
    <w:p>
      <w:pPr>
        <w:framePr w:w="867" w:wrap="auto" w:vAnchor="margin" w:hAnchor="text" w:x="6960" w:y="6588"/>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160.78</w:t>
      </w:r>
    </w:p>
    <w:p>
      <w:pPr>
        <w:framePr w:w="867" w:wrap="auto" w:vAnchor="margin" w:hAnchor="text" w:x="6960" w:y="6588"/>
        <w:widowControl w:val="0"/>
        <w:autoSpaceDE w:val="0"/>
        <w:autoSpaceDN w:val="0"/>
        <w:spacing w:before="65" w:line="202" w:lineRule="exact"/>
        <w:ind w:left="117"/>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80.39</w:t>
      </w:r>
    </w:p>
    <w:p>
      <w:pPr>
        <w:framePr w:w="867" w:wrap="auto" w:vAnchor="margin" w:hAnchor="text" w:x="14857"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160.78</w:t>
      </w:r>
    </w:p>
    <w:p>
      <w:pPr>
        <w:framePr w:w="867" w:wrap="auto" w:vAnchor="margin" w:hAnchor="text" w:x="14857"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160.78</w:t>
      </w:r>
    </w:p>
    <w:p>
      <w:pPr>
        <w:framePr w:w="867" w:wrap="auto" w:vAnchor="margin" w:hAnchor="text" w:x="14857" w:y="6588"/>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160.78</w:t>
      </w:r>
    </w:p>
    <w:p>
      <w:pPr>
        <w:framePr w:w="760" w:wrap="auto" w:vAnchor="margin" w:hAnchor="text" w:x="16278"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80.39</w:t>
      </w:r>
    </w:p>
    <w:p>
      <w:pPr>
        <w:framePr w:w="760" w:wrap="auto" w:vAnchor="margin" w:hAnchor="text" w:x="16278"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80.39</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210</w:t>
      </w:r>
    </w:p>
    <w:p>
      <w:pPr>
        <w:framePr w:w="750" w:wrap="auto" w:vAnchor="margin" w:hAnchor="text" w:x="16290" w:y="7388"/>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80.39</w:t>
      </w:r>
    </w:p>
    <w:p>
      <w:pPr>
        <w:framePr w:w="760" w:wrap="auto" w:vAnchor="margin" w:hAnchor="text" w:x="5749" w:y="76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81.53</w:t>
      </w:r>
    </w:p>
    <w:p>
      <w:pPr>
        <w:framePr w:w="760" w:wrap="auto" w:vAnchor="margin" w:hAnchor="text" w:x="7065" w:y="76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81.53</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21011</w:t>
      </w:r>
    </w:p>
    <w:p>
      <w:pPr>
        <w:framePr w:w="1872" w:wrap="auto" w:vAnchor="margin" w:hAnchor="text" w:x="1463"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行政事业单位医疗</w:t>
      </w:r>
    </w:p>
    <w:p>
      <w:pPr>
        <w:framePr w:w="1872" w:wrap="auto" w:vAnchor="margin" w:hAnchor="text" w:x="1463" w:y="7921"/>
        <w:widowControl w:val="0"/>
        <w:autoSpaceDE w:val="0"/>
        <w:autoSpaceDN w:val="0"/>
        <w:spacing w:before="65" w:line="202" w:lineRule="exact"/>
        <w:ind w:left="204"/>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事业单位医疗</w:t>
      </w:r>
    </w:p>
    <w:p>
      <w:pPr>
        <w:framePr w:w="760" w:wrap="auto" w:vAnchor="margin" w:hAnchor="text" w:x="5749"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81.53</w:t>
      </w:r>
    </w:p>
    <w:p>
      <w:pPr>
        <w:framePr w:w="760" w:wrap="auto" w:vAnchor="margin" w:hAnchor="text" w:x="7065"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81.53</w:t>
      </w:r>
    </w:p>
    <w:p>
      <w:pPr>
        <w:framePr w:w="954" w:wrap="auto" w:vAnchor="margin" w:hAnchor="text" w:x="571" w:y="8188"/>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221</w:t>
      </w:r>
    </w:p>
    <w:p>
      <w:pPr>
        <w:framePr w:w="750" w:wrap="auto" w:vAnchor="margin" w:hAnchor="text" w:x="5762" w:y="8188"/>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81.53</w:t>
      </w:r>
    </w:p>
    <w:p>
      <w:pPr>
        <w:framePr w:w="750" w:wrap="auto" w:vAnchor="margin" w:hAnchor="text" w:x="7077" w:y="8188"/>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81.53</w:t>
      </w:r>
    </w:p>
    <w:p>
      <w:pPr>
        <w:framePr w:w="1464" w:wrap="auto" w:vAnchor="margin" w:hAnchor="text" w:x="1463"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住房保障支出</w:t>
      </w:r>
    </w:p>
    <w:p>
      <w:pPr>
        <w:framePr w:w="867" w:wrap="auto" w:vAnchor="margin" w:hAnchor="text" w:x="5644"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205.81</w:t>
      </w:r>
    </w:p>
    <w:p>
      <w:pPr>
        <w:framePr w:w="867" w:wrap="auto" w:vAnchor="margin" w:hAnchor="text" w:x="5644" w:y="8457"/>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205.81</w:t>
      </w:r>
    </w:p>
    <w:p>
      <w:pPr>
        <w:framePr w:w="867" w:wrap="auto" w:vAnchor="margin" w:hAnchor="text" w:x="5644" w:y="8457"/>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205.81</w:t>
      </w:r>
    </w:p>
    <w:p>
      <w:pPr>
        <w:framePr w:w="867" w:wrap="auto" w:vAnchor="margin" w:hAnchor="text" w:x="6960"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205.81</w:t>
      </w:r>
    </w:p>
    <w:p>
      <w:pPr>
        <w:framePr w:w="867" w:wrap="auto" w:vAnchor="margin" w:hAnchor="text" w:x="6960" w:y="8457"/>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205.81</w:t>
      </w:r>
    </w:p>
    <w:p>
      <w:pPr>
        <w:framePr w:w="867" w:wrap="auto" w:vAnchor="margin" w:hAnchor="text" w:x="6960" w:y="8457"/>
        <w:widowControl w:val="0"/>
        <w:autoSpaceDE w:val="0"/>
        <w:autoSpaceDN w:val="0"/>
        <w:spacing w:before="65"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205.81</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Theme="minorHAnsi" w:eastAsiaTheme="minorEastAsia" w:cstheme="minorBidi"/>
          <w:color w:val="000000"/>
          <w:spacing w:val="5"/>
          <w:sz w:val="20"/>
          <w:szCs w:val="22"/>
          <w:lang w:val="en-US" w:eastAsia="en-US" w:bidi="ar-SA"/>
        </w:rPr>
        <w:t>22102</w:t>
      </w:r>
    </w:p>
    <w:p>
      <w:pPr>
        <w:framePr w:w="1464" w:wrap="auto" w:vAnchor="margin" w:hAnchor="text" w:x="1463"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LRIOTH+__" w:hAnsi="LRIOTH+__" w:cs="LRIOTH+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Theme="minorHAnsi" w:eastAsiaTheme="minorEastAsia" w:cstheme="minorBidi"/>
          <w:color w:val="000000"/>
          <w:spacing w:val="2"/>
          <w:sz w:val="20"/>
          <w:szCs w:val="22"/>
          <w:lang w:val="en-US" w:eastAsia="en-US" w:bidi="ar-SA"/>
        </w:rPr>
        <w:t>2210201</w:t>
      </w:r>
    </w:p>
    <w:p>
      <w:pPr>
        <w:framePr w:w="1249" w:wrap="auto" w:vAnchor="margin" w:hAnchor="text" w:x="1667" w:y="8990"/>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DHOLMK+__" w:hAnsiTheme="minorHAnsi" w:eastAsiaTheme="minorEastAsia" w:cstheme="minorBidi"/>
          <w:color w:val="000000"/>
          <w:sz w:val="20"/>
          <w:szCs w:val="22"/>
          <w:lang w:val="en-US" w:eastAsia="en-US" w:bidi="ar-SA"/>
        </w:rPr>
      </w:pPr>
      <w:r>
        <w:rPr>
          <w:rFonts w:ascii="DHOLMK+__" w:hAnsi="DHOLMK+__" w:cs="DHOLMK+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DHOLMK+__" w:hAnsiTheme="minorHAnsi" w:eastAsiaTheme="minorEastAsia" w:cstheme="minorBidi"/>
          <w:color w:val="000000"/>
          <w:sz w:val="22"/>
          <w:szCs w:val="22"/>
          <w:lang w:val="en-US" w:eastAsia="en-US" w:bidi="ar-SA"/>
        </w:rPr>
      </w:pPr>
      <w:r>
        <w:rPr>
          <w:rFonts w:ascii="DHOLMK+__" w:hAnsiTheme="minorHAnsi" w:eastAsiaTheme="minorEastAsia" w:cstheme="minorBidi"/>
          <w:color w:val="000000"/>
          <w:sz w:val="22"/>
          <w:szCs w:val="22"/>
          <w:lang w:val="en-US" w:eastAsia="en-US" w:bidi="ar-SA"/>
        </w:rPr>
        <w:t>-7.1-</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4624"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20"/>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8" w:name="br1_27"/>
      <w:bookmarkEnd w:id="28"/>
      <w:r>
        <w:rPr>
          <w:rFonts w:ascii="Arial" w:hAnsiTheme="minorHAnsi" w:eastAsiaTheme="minorEastAsia" w:cstheme="minorBidi"/>
          <w:color w:val="FF0000"/>
          <w:sz w:val="2"/>
          <w:szCs w:val="22"/>
          <w:lang w:val="en-US" w:eastAsia="en-US" w:bidi="ar-SA"/>
        </w:rPr>
        <w:t xml:space="preserve"> </w:t>
      </w:r>
    </w:p>
    <w:p>
      <w:pPr>
        <w:framePr w:w="7866" w:wrap="auto" w:vAnchor="margin" w:hAnchor="text" w:x="4712" w:y="1001"/>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PUPRSM+__2" w:hAnsi="PUPRSM+__2" w:cs="PUPRSM+__2" w:eastAsiaTheme="minorEastAsia"/>
          <w:color w:val="000000"/>
          <w:spacing w:val="-1"/>
          <w:sz w:val="45"/>
          <w:szCs w:val="22"/>
          <w:lang w:val="en-US" w:eastAsia="en-US" w:bidi="ar-SA"/>
        </w:rPr>
        <w:t>一般公共预算财政拨款支出决算明细表</w:t>
      </w:r>
    </w:p>
    <w:p>
      <w:pPr>
        <w:framePr w:w="1543" w:wrap="auto" w:vAnchor="margin" w:hAnchor="text" w:x="15396" w:y="1434"/>
        <w:widowControl w:val="0"/>
        <w:autoSpaceDE w:val="0"/>
        <w:autoSpaceDN w:val="0"/>
        <w:spacing w:line="217" w:lineRule="exact"/>
        <w:rPr>
          <w:rFonts w:ascii="ATMNER+__" w:hAnsiTheme="minorHAnsi" w:eastAsiaTheme="minorEastAsia" w:cstheme="minorBidi"/>
          <w:color w:val="000000"/>
          <w:sz w:val="22"/>
          <w:szCs w:val="22"/>
          <w:lang w:val="en-US" w:eastAsia="en-US" w:bidi="ar-SA"/>
        </w:rPr>
      </w:pPr>
      <w:r>
        <w:rPr>
          <w:rFonts w:ascii="ATMNER+__" w:hAnsi="ATMNER+__" w:cs="ATMNER+__" w:eastAsiaTheme="minorEastAsia"/>
          <w:color w:val="000000"/>
          <w:spacing w:val="-2"/>
          <w:sz w:val="22"/>
          <w:szCs w:val="22"/>
          <w:lang w:val="en-US" w:eastAsia="en-US" w:bidi="ar-SA"/>
        </w:rPr>
        <w:t>财决公开07表</w:t>
      </w:r>
    </w:p>
    <w:p>
      <w:pPr>
        <w:framePr w:w="3058" w:wrap="auto" w:vAnchor="margin" w:hAnchor="text" w:x="538" w:y="1726"/>
        <w:widowControl w:val="0"/>
        <w:autoSpaceDE w:val="0"/>
        <w:autoSpaceDN w:val="0"/>
        <w:spacing w:line="217" w:lineRule="exact"/>
        <w:rPr>
          <w:rFonts w:ascii="ATMNER+__" w:hAnsiTheme="minorHAnsi" w:eastAsiaTheme="minorEastAsia" w:cstheme="minorBidi"/>
          <w:color w:val="000000"/>
          <w:sz w:val="22"/>
          <w:szCs w:val="22"/>
          <w:lang w:val="en-US" w:eastAsia="en-US" w:bidi="ar-SA"/>
        </w:rPr>
      </w:pPr>
      <w:r>
        <w:rPr>
          <w:rFonts w:ascii="ATMNER+__" w:hAnsi="ATMNER+__" w:cs="ATMNER+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ATMNER+__" w:hAnsiTheme="minorHAnsi" w:eastAsiaTheme="minorEastAsia" w:cstheme="minorBidi"/>
          <w:color w:val="000000"/>
          <w:sz w:val="22"/>
          <w:szCs w:val="22"/>
          <w:lang w:val="en-US" w:eastAsia="en-US" w:bidi="ar-SA"/>
        </w:rPr>
      </w:pPr>
      <w:r>
        <w:rPr>
          <w:rFonts w:ascii="ATMNER+__" w:hAnsi="ATMNER+__" w:cs="ATMNER+__" w:eastAsiaTheme="minorEastAsia"/>
          <w:color w:val="000000"/>
          <w:spacing w:val="-1"/>
          <w:sz w:val="22"/>
          <w:szCs w:val="22"/>
          <w:lang w:val="en-US" w:eastAsia="en-US" w:bidi="ar-SA"/>
        </w:rPr>
        <w:t>2020年度</w:t>
      </w:r>
    </w:p>
    <w:p>
      <w:pPr>
        <w:framePr w:w="1758" w:wrap="auto" w:vAnchor="margin" w:hAnchor="text" w:x="15234" w:y="1726"/>
        <w:widowControl w:val="0"/>
        <w:autoSpaceDE w:val="0"/>
        <w:autoSpaceDN w:val="0"/>
        <w:spacing w:line="217" w:lineRule="exact"/>
        <w:rPr>
          <w:rFonts w:ascii="ATMNER+__" w:hAnsiTheme="minorHAnsi" w:eastAsiaTheme="minorEastAsia" w:cstheme="minorBidi"/>
          <w:color w:val="000000"/>
          <w:sz w:val="22"/>
          <w:szCs w:val="22"/>
          <w:lang w:val="en-US" w:eastAsia="en-US" w:bidi="ar-SA"/>
        </w:rPr>
      </w:pPr>
      <w:r>
        <w:rPr>
          <w:rFonts w:ascii="ATMNER+__" w:hAnsi="ATMNER+__" w:cs="ATMNER+__" w:eastAsiaTheme="minorEastAsia"/>
          <w:color w:val="000000"/>
          <w:spacing w:val="-3"/>
          <w:sz w:val="22"/>
          <w:szCs w:val="22"/>
          <w:lang w:val="en-US" w:eastAsia="en-US" w:bidi="ar-SA"/>
        </w:rPr>
        <w:t>金额单位：万元</w:t>
      </w:r>
    </w:p>
    <w:p>
      <w:pPr>
        <w:framePr w:w="442" w:wrap="auto" w:vAnchor="margin" w:hAnchor="text" w:x="2113" w:y="2048"/>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z w:val="20"/>
          <w:szCs w:val="22"/>
          <w:lang w:val="en-US" w:eastAsia="en-US" w:bidi="ar-SA"/>
        </w:rPr>
        <w:t>项</w:t>
      </w:r>
    </w:p>
    <w:p>
      <w:pPr>
        <w:framePr w:w="442" w:wrap="auto" w:vAnchor="margin" w:hAnchor="text" w:x="3210" w:y="2048"/>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z w:val="20"/>
          <w:szCs w:val="22"/>
          <w:lang w:val="en-US" w:eastAsia="en-US" w:bidi="ar-SA"/>
        </w:rPr>
        <w:t>目</w:t>
      </w:r>
    </w:p>
    <w:p>
      <w:pPr>
        <w:framePr w:w="1451" w:wrap="auto" w:vAnchor="margin" w:hAnchor="text" w:x="8316" w:y="2048"/>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工资福利支出</w:t>
      </w:r>
    </w:p>
    <w:p>
      <w:pPr>
        <w:framePr w:w="1653" w:wrap="auto" w:vAnchor="margin" w:hAnchor="text" w:x="14137" w:y="2048"/>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商品和服务支出</w:t>
      </w:r>
    </w:p>
    <w:p>
      <w:pPr>
        <w:framePr w:w="846" w:wrap="auto" w:vAnchor="margin" w:hAnchor="text" w:x="698" w:y="2327"/>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支出功</w:t>
      </w:r>
    </w:p>
    <w:p>
      <w:pPr>
        <w:framePr w:w="846" w:wrap="auto" w:vAnchor="margin" w:hAnchor="text" w:x="698" w:y="2327"/>
        <w:widowControl w:val="0"/>
        <w:autoSpaceDE w:val="0"/>
        <w:autoSpaceDN w:val="0"/>
        <w:spacing w:before="55"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能分类</w:t>
      </w:r>
    </w:p>
    <w:p>
      <w:pPr>
        <w:framePr w:w="2565" w:wrap="auto" w:vAnchor="margin" w:hAnchor="text" w:x="5126" w:y="2392"/>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职工基本医</w:t>
      </w:r>
    </w:p>
    <w:p>
      <w:pPr>
        <w:framePr w:w="2565" w:wrap="auto" w:vAnchor="margin" w:hAnchor="text" w:x="5126" w:y="2392"/>
        <w:widowControl w:val="0"/>
        <w:autoSpaceDE w:val="0"/>
        <w:autoSpaceDN w:val="0"/>
        <w:spacing w:before="182"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疗保险缴费</w:t>
      </w:r>
      <w:r>
        <w:rPr>
          <w:rFonts w:ascii="ATMNER+__" w:hAnsiTheme="minorHAnsi" w:eastAsiaTheme="minorEastAsia" w:cstheme="minorBidi"/>
          <w:color w:val="000000"/>
          <w:spacing w:val="207"/>
          <w:sz w:val="20"/>
          <w:szCs w:val="22"/>
          <w:lang w:val="en-US" w:eastAsia="en-US" w:bidi="ar-SA"/>
        </w:rPr>
        <w:t xml:space="preserve"> </w:t>
      </w:r>
      <w:r>
        <w:rPr>
          <w:rFonts w:ascii="ATMNER+__" w:hAnsi="ATMNER+__" w:cs="ATMNER+__" w:eastAsiaTheme="minorEastAsia"/>
          <w:color w:val="000000"/>
          <w:spacing w:val="2"/>
          <w:sz w:val="20"/>
          <w:szCs w:val="22"/>
          <w:lang w:val="en-US" w:eastAsia="en-US" w:bidi="ar-SA"/>
        </w:rPr>
        <w:t>疗补助缴费</w:t>
      </w:r>
    </w:p>
    <w:p>
      <w:pPr>
        <w:framePr w:w="2565" w:wrap="auto" w:vAnchor="margin" w:hAnchor="text" w:x="5126" w:y="2392"/>
        <w:widowControl w:val="0"/>
        <w:autoSpaceDE w:val="0"/>
        <w:autoSpaceDN w:val="0"/>
        <w:spacing w:before="140" w:line="202" w:lineRule="exact"/>
        <w:ind w:left="401"/>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10</w:t>
      </w:r>
      <w:r>
        <w:rPr>
          <w:rFonts w:ascii="ATMNER+__" w:hAnsiTheme="minorHAnsi" w:eastAsiaTheme="minorEastAsia" w:cstheme="minorBidi"/>
          <w:color w:val="000000"/>
          <w:spacing w:val="1011"/>
          <w:sz w:val="20"/>
          <w:szCs w:val="22"/>
          <w:lang w:val="en-US" w:eastAsia="en-US" w:bidi="ar-SA"/>
        </w:rPr>
        <w:t xml:space="preserve"> </w:t>
      </w:r>
      <w:r>
        <w:rPr>
          <w:rFonts w:ascii="ATMNER+__" w:hAnsiTheme="minorHAnsi" w:eastAsiaTheme="minorEastAsia" w:cstheme="minorBidi"/>
          <w:color w:val="000000"/>
          <w:spacing w:val="2"/>
          <w:sz w:val="20"/>
          <w:szCs w:val="22"/>
          <w:lang w:val="en-US" w:eastAsia="en-US" w:bidi="ar-SA"/>
        </w:rPr>
        <w:t>11</w:t>
      </w:r>
    </w:p>
    <w:p>
      <w:pPr>
        <w:framePr w:w="1047" w:wrap="auto" w:vAnchor="margin" w:hAnchor="text" w:x="6541" w:y="2392"/>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公务员医</w:t>
      </w:r>
    </w:p>
    <w:p>
      <w:pPr>
        <w:framePr w:w="1047" w:wrap="auto" w:vAnchor="margin" w:hAnchor="text" w:x="7857" w:y="2392"/>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其他社会</w:t>
      </w:r>
    </w:p>
    <w:p>
      <w:pPr>
        <w:framePr w:w="1047" w:wrap="auto" w:vAnchor="margin" w:hAnchor="text" w:x="11807" w:y="2392"/>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其他工资</w:t>
      </w:r>
    </w:p>
    <w:p>
      <w:pPr>
        <w:framePr w:w="1047" w:wrap="auto" w:vAnchor="margin" w:hAnchor="text" w:x="2806" w:y="2584"/>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科目名称</w:t>
      </w:r>
    </w:p>
    <w:p>
      <w:pPr>
        <w:framePr w:w="1249" w:wrap="auto" w:vAnchor="margin" w:hAnchor="text" w:x="9073" w:y="2584"/>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住房公积金</w:t>
      </w:r>
    </w:p>
    <w:p>
      <w:pPr>
        <w:framePr w:w="846" w:wrap="auto" w:vAnchor="margin" w:hAnchor="text" w:x="10591" w:y="2584"/>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医疗费</w:t>
      </w:r>
    </w:p>
    <w:p>
      <w:pPr>
        <w:framePr w:w="846" w:wrap="auto" w:vAnchor="margin" w:hAnchor="text" w:x="10591" w:y="2584"/>
        <w:widowControl w:val="0"/>
        <w:autoSpaceDE w:val="0"/>
        <w:autoSpaceDN w:val="0"/>
        <w:spacing w:before="331" w:line="202" w:lineRule="exact"/>
        <w:ind w:left="199"/>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14</w:t>
      </w:r>
    </w:p>
    <w:p>
      <w:pPr>
        <w:framePr w:w="644" w:wrap="auto" w:vAnchor="margin" w:hAnchor="text" w:x="13325" w:y="2584"/>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小计</w:t>
      </w:r>
    </w:p>
    <w:p>
      <w:pPr>
        <w:framePr w:w="644" w:wrap="auto" w:vAnchor="margin" w:hAnchor="text" w:x="13325" w:y="2584"/>
        <w:widowControl w:val="0"/>
        <w:autoSpaceDE w:val="0"/>
        <w:autoSpaceDN w:val="0"/>
        <w:spacing w:before="331" w:line="202" w:lineRule="exact"/>
        <w:ind w:left="100"/>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16</w:t>
      </w:r>
    </w:p>
    <w:p>
      <w:pPr>
        <w:framePr w:w="846" w:wrap="auto" w:vAnchor="margin" w:hAnchor="text" w:x="14541" w:y="2584"/>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办公费</w:t>
      </w:r>
    </w:p>
    <w:p>
      <w:pPr>
        <w:framePr w:w="846" w:wrap="auto" w:vAnchor="margin" w:hAnchor="text" w:x="14541" w:y="2584"/>
        <w:widowControl w:val="0"/>
        <w:autoSpaceDE w:val="0"/>
        <w:autoSpaceDN w:val="0"/>
        <w:spacing w:before="331" w:line="202" w:lineRule="exact"/>
        <w:ind w:left="199"/>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17</w:t>
      </w:r>
    </w:p>
    <w:p>
      <w:pPr>
        <w:framePr w:w="846" w:wrap="auto" w:vAnchor="margin" w:hAnchor="text" w:x="15857" w:y="2584"/>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印刷费</w:t>
      </w:r>
    </w:p>
    <w:p>
      <w:pPr>
        <w:framePr w:w="846" w:wrap="auto" w:vAnchor="margin" w:hAnchor="text" w:x="15857" w:y="2584"/>
        <w:widowControl w:val="0"/>
        <w:autoSpaceDE w:val="0"/>
        <w:autoSpaceDN w:val="0"/>
        <w:spacing w:before="331" w:line="202" w:lineRule="exact"/>
        <w:ind w:left="199"/>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18</w:t>
      </w:r>
    </w:p>
    <w:p>
      <w:pPr>
        <w:framePr w:w="1047" w:wrap="auto" w:vAnchor="margin" w:hAnchor="text" w:x="7857" w:y="2775"/>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保障缴费</w:t>
      </w:r>
    </w:p>
    <w:p>
      <w:pPr>
        <w:framePr w:w="1047" w:wrap="auto" w:vAnchor="margin" w:hAnchor="text" w:x="7857" w:y="2775"/>
        <w:widowControl w:val="0"/>
        <w:autoSpaceDE w:val="0"/>
        <w:autoSpaceDN w:val="0"/>
        <w:spacing w:before="140" w:line="202" w:lineRule="exact"/>
        <w:ind w:left="302"/>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12</w:t>
      </w:r>
    </w:p>
    <w:p>
      <w:pPr>
        <w:framePr w:w="1047" w:wrap="auto" w:vAnchor="margin" w:hAnchor="text" w:x="11807" w:y="2775"/>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福利支出</w:t>
      </w:r>
    </w:p>
    <w:p>
      <w:pPr>
        <w:framePr w:w="1047" w:wrap="auto" w:vAnchor="margin" w:hAnchor="text" w:x="11807" w:y="2775"/>
        <w:widowControl w:val="0"/>
        <w:autoSpaceDE w:val="0"/>
        <w:autoSpaceDN w:val="0"/>
        <w:spacing w:before="140" w:line="202" w:lineRule="exact"/>
        <w:ind w:left="302"/>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15</w:t>
      </w:r>
    </w:p>
    <w:p>
      <w:pPr>
        <w:framePr w:w="1047" w:wrap="auto" w:vAnchor="margin" w:hAnchor="text" w:x="596" w:y="2840"/>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科目编码</w:t>
      </w:r>
    </w:p>
    <w:p>
      <w:pPr>
        <w:framePr w:w="442" w:wrap="auto" w:vAnchor="margin" w:hAnchor="text" w:x="2669" w:y="3117"/>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z w:val="20"/>
          <w:szCs w:val="22"/>
          <w:lang w:val="en-US" w:eastAsia="en-US" w:bidi="ar-SA"/>
        </w:rPr>
        <w:t>栏</w:t>
      </w:r>
    </w:p>
    <w:p>
      <w:pPr>
        <w:framePr w:w="442" w:wrap="auto" w:vAnchor="margin" w:hAnchor="text" w:x="3541" w:y="3117"/>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z w:val="20"/>
          <w:szCs w:val="22"/>
          <w:lang w:val="en-US" w:eastAsia="en-US" w:bidi="ar-SA"/>
        </w:rPr>
        <w:t>次</w:t>
      </w:r>
    </w:p>
    <w:p>
      <w:pPr>
        <w:framePr w:w="443" w:wrap="auto" w:vAnchor="margin" w:hAnchor="text" w:x="9475" w:y="3117"/>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13</w:t>
      </w:r>
    </w:p>
    <w:p>
      <w:pPr>
        <w:framePr w:w="1037" w:wrap="auto" w:vAnchor="margin" w:hAnchor="text" w:x="601" w:y="3251"/>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z w:val="20"/>
          <w:szCs w:val="22"/>
          <w:lang w:val="en-US" w:eastAsia="en-US" w:bidi="ar-SA"/>
        </w:rPr>
        <w:t>类</w:t>
      </w:r>
      <w:r>
        <w:rPr>
          <w:rFonts w:ascii="ATMNER+__" w:hAnsiTheme="minorHAnsi" w:eastAsiaTheme="minorEastAsia" w:cstheme="minorBidi"/>
          <w:color w:val="000000"/>
          <w:spacing w:val="-1"/>
          <w:sz w:val="20"/>
          <w:szCs w:val="22"/>
          <w:lang w:val="en-US" w:eastAsia="en-US" w:bidi="ar-SA"/>
        </w:rPr>
        <w:t xml:space="preserve"> </w:t>
      </w:r>
      <w:r>
        <w:rPr>
          <w:rFonts w:ascii="ATMNER+__" w:hAnsi="ATMNER+__" w:cs="ATMNER+__" w:eastAsiaTheme="minorEastAsia"/>
          <w:color w:val="000000"/>
          <w:sz w:val="20"/>
          <w:szCs w:val="22"/>
          <w:lang w:val="en-US" w:eastAsia="en-US" w:bidi="ar-SA"/>
        </w:rPr>
        <w:t>款</w:t>
      </w:r>
      <w:r>
        <w:rPr>
          <w:rFonts w:ascii="ATMNER+__" w:hAnsiTheme="minorHAnsi" w:eastAsiaTheme="minorEastAsia" w:cstheme="minorBidi"/>
          <w:color w:val="000000"/>
          <w:spacing w:val="-3"/>
          <w:sz w:val="20"/>
          <w:szCs w:val="22"/>
          <w:lang w:val="en-US" w:eastAsia="en-US" w:bidi="ar-SA"/>
        </w:rPr>
        <w:t xml:space="preserve"> </w:t>
      </w:r>
      <w:r>
        <w:rPr>
          <w:rFonts w:ascii="ATMNER+__" w:hAnsi="ATMNER+__" w:cs="ATMNER+__" w:eastAsiaTheme="minorEastAsia"/>
          <w:color w:val="000000"/>
          <w:sz w:val="20"/>
          <w:szCs w:val="22"/>
          <w:lang w:val="en-US" w:eastAsia="en-US" w:bidi="ar-SA"/>
        </w:rPr>
        <w:t>项</w:t>
      </w:r>
    </w:p>
    <w:p>
      <w:pPr>
        <w:framePr w:w="644" w:wrap="auto" w:vAnchor="margin" w:hAnchor="text" w:x="3008" w:y="33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合计</w:t>
      </w:r>
    </w:p>
    <w:p>
      <w:pPr>
        <w:framePr w:w="750" w:wrap="auto" w:vAnchor="margin" w:hAnchor="text" w:x="5762" w:y="33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81.53</w:t>
      </w:r>
    </w:p>
    <w:p>
      <w:pPr>
        <w:framePr w:w="750" w:wrap="auto" w:vAnchor="margin" w:hAnchor="text" w:x="8393" w:y="33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24.14</w:t>
      </w:r>
    </w:p>
    <w:p>
      <w:pPr>
        <w:framePr w:w="852" w:wrap="auto" w:vAnchor="margin" w:hAnchor="text" w:x="9607" w:y="33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205.81</w:t>
      </w:r>
    </w:p>
    <w:p>
      <w:pPr>
        <w:framePr w:w="852" w:wrap="auto" w:vAnchor="margin" w:hAnchor="text" w:x="13556" w:y="33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666.05</w:t>
      </w:r>
    </w:p>
    <w:p>
      <w:pPr>
        <w:framePr w:w="647" w:wrap="auto" w:vAnchor="margin" w:hAnchor="text" w:x="15077" w:y="33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8.42</w:t>
      </w:r>
    </w:p>
    <w:p>
      <w:pPr>
        <w:framePr w:w="647" w:wrap="auto" w:vAnchor="margin" w:hAnchor="text" w:x="16392" w:y="33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9.15</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205</w:t>
      </w:r>
    </w:p>
    <w:p>
      <w:pPr>
        <w:framePr w:w="1055" w:wrap="auto" w:vAnchor="margin" w:hAnchor="text" w:x="146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教育支出</w:t>
      </w:r>
    </w:p>
    <w:p>
      <w:pPr>
        <w:framePr w:w="760" w:wrap="auto" w:vAnchor="margin" w:hAnchor="text" w:x="838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24.14</w:t>
      </w:r>
    </w:p>
    <w:p>
      <w:pPr>
        <w:framePr w:w="864" w:wrap="auto" w:vAnchor="margin" w:hAnchor="text" w:x="13542"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666.05</w:t>
      </w:r>
    </w:p>
    <w:p>
      <w:pPr>
        <w:framePr w:w="864" w:wrap="auto" w:vAnchor="margin" w:hAnchor="text" w:x="13542" w:y="3650"/>
        <w:widowControl w:val="0"/>
        <w:autoSpaceDE w:val="0"/>
        <w:autoSpaceDN w:val="0"/>
        <w:spacing w:before="65" w:line="202" w:lineRule="exact"/>
        <w:ind w:left="209"/>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0.25</w:t>
      </w:r>
    </w:p>
    <w:p>
      <w:pPr>
        <w:framePr w:w="655" w:wrap="auto" w:vAnchor="margin" w:hAnchor="text" w:x="15067"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8.43</w:t>
      </w:r>
    </w:p>
    <w:p>
      <w:pPr>
        <w:framePr w:w="655" w:wrap="auto" w:vAnchor="margin" w:hAnchor="text" w:x="16382"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9.15</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20501</w:t>
      </w:r>
    </w:p>
    <w:p>
      <w:pPr>
        <w:framePr w:w="1464" w:wrap="auto" w:vAnchor="margin" w:hAnchor="text" w:x="1463"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20502</w:t>
      </w:r>
    </w:p>
    <w:p>
      <w:pPr>
        <w:framePr w:w="2059" w:wrap="auto" w:vAnchor="margin" w:hAnchor="text" w:x="1463" w:y="4183"/>
        <w:widowControl w:val="0"/>
        <w:autoSpaceDE w:val="0"/>
        <w:autoSpaceDN w:val="0"/>
        <w:spacing w:line="202" w:lineRule="exact"/>
        <w:ind w:left="204"/>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一般行政管理事务</w:t>
      </w:r>
    </w:p>
    <w:p>
      <w:pPr>
        <w:framePr w:w="2059" w:wrap="auto" w:vAnchor="margin" w:hAnchor="text" w:x="1463"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普通教育</w:t>
      </w:r>
    </w:p>
    <w:p>
      <w:pPr>
        <w:framePr w:w="647" w:wrap="auto" w:vAnchor="margin" w:hAnchor="text" w:x="13761" w:y="4183"/>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0.25</w:t>
      </w:r>
    </w:p>
    <w:p>
      <w:pPr>
        <w:framePr w:w="762" w:wrap="auto" w:vAnchor="margin" w:hAnchor="text" w:x="8381"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24.14</w:t>
      </w:r>
    </w:p>
    <w:p>
      <w:pPr>
        <w:framePr w:w="762" w:wrap="auto" w:vAnchor="margin" w:hAnchor="text" w:x="8381" w:y="4450"/>
        <w:widowControl w:val="0"/>
        <w:autoSpaceDE w:val="0"/>
        <w:autoSpaceDN w:val="0"/>
        <w:spacing w:before="67" w:line="202" w:lineRule="exact"/>
        <w:ind w:left="115"/>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3.05</w:t>
      </w:r>
    </w:p>
    <w:p>
      <w:pPr>
        <w:framePr w:w="867" w:wrap="auto" w:vAnchor="margin" w:hAnchor="text" w:x="13542"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305.34</w:t>
      </w:r>
    </w:p>
    <w:p>
      <w:pPr>
        <w:framePr w:w="867" w:wrap="auto" w:vAnchor="margin" w:hAnchor="text" w:x="13542" w:y="4450"/>
        <w:widowControl w:val="0"/>
        <w:autoSpaceDE w:val="0"/>
        <w:autoSpaceDN w:val="0"/>
        <w:spacing w:before="67" w:line="202" w:lineRule="exact"/>
        <w:ind w:left="117"/>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98.12</w:t>
      </w:r>
    </w:p>
    <w:p>
      <w:pPr>
        <w:framePr w:w="867" w:wrap="auto" w:vAnchor="margin" w:hAnchor="text" w:x="13542" w:y="4450"/>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142.22</w:t>
      </w:r>
    </w:p>
    <w:p>
      <w:pPr>
        <w:framePr w:w="867" w:wrap="auto" w:vAnchor="margin" w:hAnchor="text" w:x="13542" w:y="4450"/>
        <w:widowControl w:val="0"/>
        <w:autoSpaceDE w:val="0"/>
        <w:autoSpaceDN w:val="0"/>
        <w:spacing w:before="65" w:line="202" w:lineRule="exact"/>
        <w:ind w:left="117"/>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65.00</w:t>
      </w:r>
    </w:p>
    <w:p>
      <w:pPr>
        <w:framePr w:w="867" w:wrap="auto" w:vAnchor="margin" w:hAnchor="text" w:x="13542" w:y="4450"/>
        <w:widowControl w:val="0"/>
        <w:autoSpaceDE w:val="0"/>
        <w:autoSpaceDN w:val="0"/>
        <w:spacing w:before="65" w:line="202" w:lineRule="exact"/>
        <w:ind w:left="105"/>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25.89</w:t>
      </w:r>
    </w:p>
    <w:p>
      <w:pPr>
        <w:framePr w:w="867" w:wrap="auto" w:vAnchor="margin" w:hAnchor="text" w:x="13542" w:y="4450"/>
        <w:widowControl w:val="0"/>
        <w:autoSpaceDE w:val="0"/>
        <w:autoSpaceDN w:val="0"/>
        <w:spacing w:before="65" w:line="202" w:lineRule="exact"/>
        <w:ind w:left="117"/>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25.89</w:t>
      </w:r>
    </w:p>
    <w:p>
      <w:pPr>
        <w:framePr w:w="867" w:wrap="auto" w:vAnchor="margin" w:hAnchor="text" w:x="13542" w:y="4450"/>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334.57</w:t>
      </w:r>
    </w:p>
    <w:p>
      <w:pPr>
        <w:framePr w:w="867" w:wrap="auto" w:vAnchor="margin" w:hAnchor="text" w:x="13542" w:y="4450"/>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334.57</w:t>
      </w:r>
    </w:p>
    <w:p>
      <w:pPr>
        <w:framePr w:w="657" w:wrap="auto" w:vAnchor="margin" w:hAnchor="text" w:x="15067"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4.38</w:t>
      </w:r>
    </w:p>
    <w:p>
      <w:pPr>
        <w:framePr w:w="657" w:wrap="auto" w:vAnchor="margin" w:hAnchor="text" w:x="15067" w:y="4450"/>
        <w:widowControl w:val="0"/>
        <w:autoSpaceDE w:val="0"/>
        <w:autoSpaceDN w:val="0"/>
        <w:spacing w:before="67"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1.55</w:t>
      </w:r>
    </w:p>
    <w:p>
      <w:pPr>
        <w:framePr w:w="657" w:wrap="auto" w:vAnchor="margin" w:hAnchor="text" w:x="15067" w:y="4450"/>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2.83</w:t>
      </w:r>
    </w:p>
    <w:p>
      <w:pPr>
        <w:framePr w:w="657" w:wrap="auto" w:vAnchor="margin" w:hAnchor="text" w:x="16382"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9.15</w:t>
      </w:r>
    </w:p>
    <w:p>
      <w:pPr>
        <w:framePr w:w="657" w:wrap="auto" w:vAnchor="margin" w:hAnchor="text" w:x="16382" w:y="4450"/>
        <w:widowControl w:val="0"/>
        <w:autoSpaceDE w:val="0"/>
        <w:autoSpaceDN w:val="0"/>
        <w:spacing w:before="67"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4.50</w:t>
      </w:r>
    </w:p>
    <w:p>
      <w:pPr>
        <w:framePr w:w="657" w:wrap="auto" w:vAnchor="margin" w:hAnchor="text" w:x="16382" w:y="4450"/>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4.65</w:t>
      </w:r>
    </w:p>
    <w:p>
      <w:pPr>
        <w:framePr w:w="954" w:wrap="auto" w:vAnchor="margin" w:hAnchor="text" w:x="571" w:y="4719"/>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20507</w:t>
      </w:r>
    </w:p>
    <w:p>
      <w:pPr>
        <w:framePr w:w="1047" w:wrap="auto" w:vAnchor="margin" w:hAnchor="text" w:x="1667" w:y="4719"/>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小学教育</w:t>
      </w:r>
    </w:p>
    <w:p>
      <w:pPr>
        <w:framePr w:w="1047" w:wrap="auto" w:vAnchor="margin" w:hAnchor="text" w:x="1667" w:y="4986"/>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初中教育</w:t>
      </w:r>
    </w:p>
    <w:p>
      <w:pPr>
        <w:framePr w:w="750" w:wrap="auto" w:vAnchor="margin" w:hAnchor="text" w:x="8393" w:y="4986"/>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21.09</w:t>
      </w:r>
    </w:p>
    <w:p>
      <w:pPr>
        <w:framePr w:w="1855" w:wrap="auto" w:vAnchor="margin" w:hAnchor="text" w:x="1667" w:y="5252"/>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其他普通教育支出</w:t>
      </w:r>
    </w:p>
    <w:p>
      <w:pPr>
        <w:framePr w:w="1055" w:wrap="auto" w:vAnchor="margin" w:hAnchor="text" w:x="1463"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特殊教育</w:t>
      </w:r>
    </w:p>
    <w:p>
      <w:pPr>
        <w:framePr w:w="954" w:wrap="auto" w:vAnchor="margin" w:hAnchor="text" w:x="571" w:y="5786"/>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20599</w:t>
      </w:r>
    </w:p>
    <w:p>
      <w:pPr>
        <w:framePr w:w="2059" w:wrap="auto" w:vAnchor="margin" w:hAnchor="text" w:x="1463" w:y="5786"/>
        <w:widowControl w:val="0"/>
        <w:autoSpaceDE w:val="0"/>
        <w:autoSpaceDN w:val="0"/>
        <w:spacing w:line="202" w:lineRule="exact"/>
        <w:ind w:left="204"/>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其他特殊教育支出</w:t>
      </w:r>
    </w:p>
    <w:p>
      <w:pPr>
        <w:framePr w:w="2059" w:wrap="auto" w:vAnchor="margin" w:hAnchor="text" w:x="1463"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其他教育支出</w:t>
      </w:r>
    </w:p>
    <w:p>
      <w:pPr>
        <w:framePr w:w="655" w:wrap="auto" w:vAnchor="margin" w:hAnchor="text" w:x="15067" w:y="6052"/>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4.05</w:t>
      </w:r>
    </w:p>
    <w:p>
      <w:pPr>
        <w:framePr w:w="954" w:wrap="auto" w:vAnchor="margin" w:hAnchor="text" w:x="571" w:y="6319"/>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208</w:t>
      </w:r>
    </w:p>
    <w:p>
      <w:pPr>
        <w:framePr w:w="1451" w:wrap="auto" w:vAnchor="margin" w:hAnchor="text" w:x="1667" w:y="6319"/>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其他教育支出</w:t>
      </w:r>
    </w:p>
    <w:p>
      <w:pPr>
        <w:framePr w:w="647" w:wrap="auto" w:vAnchor="margin" w:hAnchor="text" w:x="15077" w:y="6319"/>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4.05</w:t>
      </w:r>
    </w:p>
    <w:p>
      <w:pPr>
        <w:framePr w:w="3674" w:wrap="auto" w:vAnchor="margin" w:hAnchor="text" w:x="1463"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社会保障和就业支出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行政事业单位养老支出</w:t>
      </w:r>
    </w:p>
    <w:p>
      <w:pPr>
        <w:framePr w:w="3674" w:wrap="auto" w:vAnchor="margin" w:hAnchor="text" w:x="1463" w:y="6588"/>
        <w:widowControl w:val="0"/>
        <w:autoSpaceDE w:val="0"/>
        <w:autoSpaceDN w:val="0"/>
        <w:spacing w:before="65" w:line="202" w:lineRule="exact"/>
        <w:ind w:left="204"/>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机关事业单位基本养老保险缴费支出</w:t>
      </w:r>
    </w:p>
    <w:p>
      <w:pPr>
        <w:framePr w:w="3674" w:wrap="auto" w:vAnchor="margin" w:hAnchor="text" w:x="1463" w:y="6588"/>
        <w:widowControl w:val="0"/>
        <w:autoSpaceDE w:val="0"/>
        <w:autoSpaceDN w:val="0"/>
        <w:spacing w:before="65" w:line="202" w:lineRule="exact"/>
        <w:ind w:left="204"/>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机关事业单位职业年金缴费支出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卫生健康支出</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210</w:t>
      </w:r>
    </w:p>
    <w:p>
      <w:pPr>
        <w:framePr w:w="762" w:wrap="auto" w:vAnchor="margin" w:hAnchor="text" w:x="5749" w:y="76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81.53</w:t>
      </w:r>
    </w:p>
    <w:p>
      <w:pPr>
        <w:framePr w:w="762" w:wrap="auto" w:vAnchor="margin" w:hAnchor="text" w:x="5749" w:y="7655"/>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81.53</w:t>
      </w:r>
    </w:p>
    <w:p>
      <w:pPr>
        <w:framePr w:w="762" w:wrap="auto" w:vAnchor="margin" w:hAnchor="text" w:x="5749" w:y="7655"/>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81.53</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21011</w:t>
      </w:r>
    </w:p>
    <w:p>
      <w:pPr>
        <w:framePr w:w="1872" w:wrap="auto" w:vAnchor="margin" w:hAnchor="text" w:x="1463"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行政事业单位医疗</w:t>
      </w:r>
    </w:p>
    <w:p>
      <w:pPr>
        <w:framePr w:w="1872" w:wrap="auto" w:vAnchor="margin" w:hAnchor="text" w:x="1463" w:y="7921"/>
        <w:widowControl w:val="0"/>
        <w:autoSpaceDE w:val="0"/>
        <w:autoSpaceDN w:val="0"/>
        <w:spacing w:before="65" w:line="202" w:lineRule="exact"/>
        <w:ind w:left="204"/>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事业单位医疗</w:t>
      </w:r>
    </w:p>
    <w:p>
      <w:pPr>
        <w:framePr w:w="954" w:wrap="auto" w:vAnchor="margin" w:hAnchor="text" w:x="571" w:y="8188"/>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221</w:t>
      </w:r>
    </w:p>
    <w:p>
      <w:pPr>
        <w:framePr w:w="1464" w:wrap="auto" w:vAnchor="margin" w:hAnchor="text" w:x="1463"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住房保障支出</w:t>
      </w:r>
    </w:p>
    <w:p>
      <w:pPr>
        <w:framePr w:w="867" w:wrap="auto" w:vAnchor="margin" w:hAnchor="text" w:x="9592"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205.81</w:t>
      </w:r>
    </w:p>
    <w:p>
      <w:pPr>
        <w:framePr w:w="867" w:wrap="auto" w:vAnchor="margin" w:hAnchor="text" w:x="9592" w:y="8457"/>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205.81</w:t>
      </w:r>
    </w:p>
    <w:p>
      <w:pPr>
        <w:framePr w:w="867" w:wrap="auto" w:vAnchor="margin" w:hAnchor="text" w:x="9592" w:y="8457"/>
        <w:widowControl w:val="0"/>
        <w:autoSpaceDE w:val="0"/>
        <w:autoSpaceDN w:val="0"/>
        <w:spacing w:before="65"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205.81</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Theme="minorHAnsi" w:eastAsiaTheme="minorEastAsia" w:cstheme="minorBidi"/>
          <w:color w:val="000000"/>
          <w:spacing w:val="5"/>
          <w:sz w:val="20"/>
          <w:szCs w:val="22"/>
          <w:lang w:val="en-US" w:eastAsia="en-US" w:bidi="ar-SA"/>
        </w:rPr>
        <w:t>22102</w:t>
      </w:r>
    </w:p>
    <w:p>
      <w:pPr>
        <w:framePr w:w="1464" w:wrap="auto" w:vAnchor="margin" w:hAnchor="text" w:x="1463"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DJEAFQ+__" w:hAnsi="DJEAFQ+__" w:cs="DJEAFQ+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Theme="minorHAnsi" w:eastAsiaTheme="minorEastAsia" w:cstheme="minorBidi"/>
          <w:color w:val="000000"/>
          <w:spacing w:val="2"/>
          <w:sz w:val="20"/>
          <w:szCs w:val="22"/>
          <w:lang w:val="en-US" w:eastAsia="en-US" w:bidi="ar-SA"/>
        </w:rPr>
        <w:t>2210201</w:t>
      </w:r>
    </w:p>
    <w:p>
      <w:pPr>
        <w:framePr w:w="1249" w:wrap="auto" w:vAnchor="margin" w:hAnchor="text" w:x="1667" w:y="8990"/>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ATMNER+__" w:hAnsiTheme="minorHAnsi" w:eastAsiaTheme="minorEastAsia" w:cstheme="minorBidi"/>
          <w:color w:val="000000"/>
          <w:sz w:val="20"/>
          <w:szCs w:val="22"/>
          <w:lang w:val="en-US" w:eastAsia="en-US" w:bidi="ar-SA"/>
        </w:rPr>
      </w:pPr>
      <w:r>
        <w:rPr>
          <w:rFonts w:ascii="ATMNER+__" w:hAnsi="ATMNER+__" w:cs="ATMNER+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ATMNER+__" w:hAnsiTheme="minorHAnsi" w:eastAsiaTheme="minorEastAsia" w:cstheme="minorBidi"/>
          <w:color w:val="000000"/>
          <w:sz w:val="22"/>
          <w:szCs w:val="22"/>
          <w:lang w:val="en-US" w:eastAsia="en-US" w:bidi="ar-SA"/>
        </w:rPr>
      </w:pPr>
      <w:r>
        <w:rPr>
          <w:rFonts w:ascii="ATMNER+__" w:hAnsiTheme="minorHAnsi" w:eastAsiaTheme="minorEastAsia" w:cstheme="minorBidi"/>
          <w:color w:val="000000"/>
          <w:sz w:val="22"/>
          <w:szCs w:val="22"/>
          <w:lang w:val="en-US" w:eastAsia="en-US" w:bidi="ar-SA"/>
        </w:rPr>
        <w:t>-7.2-</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5648"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21"/>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9" w:name="br1_28"/>
      <w:bookmarkEnd w:id="29"/>
      <w:r>
        <w:rPr>
          <w:rFonts w:ascii="Arial" w:hAnsiTheme="minorHAnsi" w:eastAsiaTheme="minorEastAsia" w:cstheme="minorBidi"/>
          <w:color w:val="FF0000"/>
          <w:sz w:val="2"/>
          <w:szCs w:val="22"/>
          <w:lang w:val="en-US" w:eastAsia="en-US" w:bidi="ar-SA"/>
        </w:rPr>
        <w:t xml:space="preserve"> </w:t>
      </w:r>
    </w:p>
    <w:p>
      <w:pPr>
        <w:framePr w:w="7866" w:wrap="auto" w:vAnchor="margin" w:hAnchor="text" w:x="4712" w:y="1001"/>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LVVRHF+__2" w:hAnsi="LVVRHF+__2" w:cs="LVVRHF+__2" w:eastAsiaTheme="minorEastAsia"/>
          <w:color w:val="000000"/>
          <w:spacing w:val="-1"/>
          <w:sz w:val="45"/>
          <w:szCs w:val="22"/>
          <w:lang w:val="en-US" w:eastAsia="en-US" w:bidi="ar-SA"/>
        </w:rPr>
        <w:t>一般公共预算财政拨款支出决算明细表</w:t>
      </w:r>
    </w:p>
    <w:p>
      <w:pPr>
        <w:framePr w:w="1758" w:wrap="auto" w:vAnchor="margin" w:hAnchor="text" w:x="15234" w:y="1452"/>
        <w:widowControl w:val="0"/>
        <w:autoSpaceDE w:val="0"/>
        <w:autoSpaceDN w:val="0"/>
        <w:spacing w:line="217" w:lineRule="exact"/>
        <w:ind w:left="179"/>
        <w:rPr>
          <w:rFonts w:ascii="HMKPGG+__" w:hAnsiTheme="minorHAnsi" w:eastAsiaTheme="minorEastAsia" w:cstheme="minorBidi"/>
          <w:color w:val="000000"/>
          <w:sz w:val="22"/>
          <w:szCs w:val="22"/>
          <w:lang w:val="en-US" w:eastAsia="en-US" w:bidi="ar-SA"/>
        </w:rPr>
      </w:pPr>
      <w:r>
        <w:rPr>
          <w:rFonts w:ascii="HMKPGG+__" w:hAnsi="HMKPGG+__" w:cs="HMKPGG+__" w:eastAsiaTheme="minorEastAsia"/>
          <w:color w:val="000000"/>
          <w:spacing w:val="-2"/>
          <w:sz w:val="22"/>
          <w:szCs w:val="22"/>
          <w:lang w:val="en-US" w:eastAsia="en-US" w:bidi="ar-SA"/>
        </w:rPr>
        <w:t>财决公开07表</w:t>
      </w:r>
    </w:p>
    <w:p>
      <w:pPr>
        <w:framePr w:w="1758" w:wrap="auto" w:vAnchor="margin" w:hAnchor="text" w:x="15234" w:y="1452"/>
        <w:widowControl w:val="0"/>
        <w:autoSpaceDE w:val="0"/>
        <w:autoSpaceDN w:val="0"/>
        <w:spacing w:before="57" w:line="217" w:lineRule="exact"/>
        <w:rPr>
          <w:rFonts w:ascii="HMKPGG+__" w:hAnsiTheme="minorHAnsi" w:eastAsiaTheme="minorEastAsia" w:cstheme="minorBidi"/>
          <w:color w:val="000000"/>
          <w:sz w:val="22"/>
          <w:szCs w:val="22"/>
          <w:lang w:val="en-US" w:eastAsia="en-US" w:bidi="ar-SA"/>
        </w:rPr>
      </w:pPr>
      <w:r>
        <w:rPr>
          <w:rFonts w:ascii="HMKPGG+__" w:hAnsi="HMKPGG+__" w:cs="HMKPGG+__" w:eastAsiaTheme="minorEastAsia"/>
          <w:color w:val="000000"/>
          <w:spacing w:val="-3"/>
          <w:sz w:val="22"/>
          <w:szCs w:val="22"/>
          <w:lang w:val="en-US" w:eastAsia="en-US" w:bidi="ar-SA"/>
        </w:rPr>
        <w:t>金额单位：万元</w:t>
      </w:r>
    </w:p>
    <w:p>
      <w:pPr>
        <w:framePr w:w="3058" w:wrap="auto" w:vAnchor="margin" w:hAnchor="text" w:x="538" w:y="1726"/>
        <w:widowControl w:val="0"/>
        <w:autoSpaceDE w:val="0"/>
        <w:autoSpaceDN w:val="0"/>
        <w:spacing w:line="217" w:lineRule="exact"/>
        <w:rPr>
          <w:rFonts w:ascii="HMKPGG+__" w:hAnsiTheme="minorHAnsi" w:eastAsiaTheme="minorEastAsia" w:cstheme="minorBidi"/>
          <w:color w:val="000000"/>
          <w:sz w:val="22"/>
          <w:szCs w:val="22"/>
          <w:lang w:val="en-US" w:eastAsia="en-US" w:bidi="ar-SA"/>
        </w:rPr>
      </w:pPr>
      <w:r>
        <w:rPr>
          <w:rFonts w:ascii="HMKPGG+__" w:hAnsi="HMKPGG+__" w:cs="HMKPGG+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HMKPGG+__" w:hAnsiTheme="minorHAnsi" w:eastAsiaTheme="minorEastAsia" w:cstheme="minorBidi"/>
          <w:color w:val="000000"/>
          <w:sz w:val="22"/>
          <w:szCs w:val="22"/>
          <w:lang w:val="en-US" w:eastAsia="en-US" w:bidi="ar-SA"/>
        </w:rPr>
      </w:pPr>
      <w:r>
        <w:rPr>
          <w:rFonts w:ascii="HMKPGG+__" w:hAnsi="HMKPGG+__" w:cs="HMKPGG+__" w:eastAsiaTheme="minorEastAsia"/>
          <w:color w:val="000000"/>
          <w:spacing w:val="-1"/>
          <w:sz w:val="22"/>
          <w:szCs w:val="22"/>
          <w:lang w:val="en-US" w:eastAsia="en-US" w:bidi="ar-SA"/>
        </w:rPr>
        <w:t>2020年度</w:t>
      </w:r>
    </w:p>
    <w:p>
      <w:pPr>
        <w:framePr w:w="442" w:wrap="auto" w:vAnchor="margin" w:hAnchor="text" w:x="2113" w:y="2048"/>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z w:val="20"/>
          <w:szCs w:val="22"/>
          <w:lang w:val="en-US" w:eastAsia="en-US" w:bidi="ar-SA"/>
        </w:rPr>
        <w:t>项</w:t>
      </w:r>
    </w:p>
    <w:p>
      <w:pPr>
        <w:framePr w:w="442" w:wrap="auto" w:vAnchor="margin" w:hAnchor="text" w:x="3210" w:y="2048"/>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z w:val="20"/>
          <w:szCs w:val="22"/>
          <w:lang w:val="en-US" w:eastAsia="en-US" w:bidi="ar-SA"/>
        </w:rPr>
        <w:t>目</w:t>
      </w:r>
    </w:p>
    <w:p>
      <w:pPr>
        <w:framePr w:w="1653" w:wrap="auto" w:vAnchor="margin" w:hAnchor="text" w:x="10187" w:y="2048"/>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商品和服务支出</w:t>
      </w:r>
    </w:p>
    <w:p>
      <w:pPr>
        <w:framePr w:w="846" w:wrap="auto" w:vAnchor="margin" w:hAnchor="text" w:x="698" w:y="2327"/>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支出功</w:t>
      </w:r>
    </w:p>
    <w:p>
      <w:pPr>
        <w:framePr w:w="846" w:wrap="auto" w:vAnchor="margin" w:hAnchor="text" w:x="698" w:y="2327"/>
        <w:widowControl w:val="0"/>
        <w:autoSpaceDE w:val="0"/>
        <w:autoSpaceDN w:val="0"/>
        <w:spacing w:before="55"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能分类</w:t>
      </w:r>
    </w:p>
    <w:p>
      <w:pPr>
        <w:framePr w:w="1047" w:wrap="auto" w:vAnchor="margin" w:hAnchor="text" w:x="15754" w:y="2392"/>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因公出国</w:t>
      </w:r>
    </w:p>
    <w:p>
      <w:pPr>
        <w:framePr w:w="1047" w:wrap="auto" w:vAnchor="margin" w:hAnchor="text" w:x="2806"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科目名称</w:t>
      </w:r>
    </w:p>
    <w:p>
      <w:pPr>
        <w:framePr w:w="846" w:wrap="auto" w:vAnchor="margin" w:hAnchor="text" w:x="5328"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咨询费</w:t>
      </w:r>
    </w:p>
    <w:p>
      <w:pPr>
        <w:framePr w:w="846" w:wrap="auto" w:vAnchor="margin" w:hAnchor="text" w:x="5328" w:y="2584"/>
        <w:widowControl w:val="0"/>
        <w:autoSpaceDE w:val="0"/>
        <w:autoSpaceDN w:val="0"/>
        <w:spacing w:before="331" w:line="202" w:lineRule="exact"/>
        <w:ind w:left="199"/>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19</w:t>
      </w:r>
    </w:p>
    <w:p>
      <w:pPr>
        <w:framePr w:w="846" w:wrap="auto" w:vAnchor="margin" w:hAnchor="text" w:x="6644"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手续费</w:t>
      </w:r>
    </w:p>
    <w:p>
      <w:pPr>
        <w:framePr w:w="846" w:wrap="auto" w:vAnchor="margin" w:hAnchor="text" w:x="6644" w:y="2584"/>
        <w:widowControl w:val="0"/>
        <w:autoSpaceDE w:val="0"/>
        <w:autoSpaceDN w:val="0"/>
        <w:spacing w:before="331" w:line="202" w:lineRule="exact"/>
        <w:ind w:left="199"/>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w:t>
      </w:r>
    </w:p>
    <w:p>
      <w:pPr>
        <w:framePr w:w="644" w:wrap="auto" w:vAnchor="margin" w:hAnchor="text" w:x="8059"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水费</w:t>
      </w:r>
    </w:p>
    <w:p>
      <w:pPr>
        <w:framePr w:w="644" w:wrap="auto" w:vAnchor="margin" w:hAnchor="text" w:x="8059" w:y="2584"/>
        <w:widowControl w:val="0"/>
        <w:autoSpaceDE w:val="0"/>
        <w:autoSpaceDN w:val="0"/>
        <w:spacing w:before="331" w:line="202" w:lineRule="exact"/>
        <w:ind w:left="100"/>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21</w:t>
      </w:r>
    </w:p>
    <w:p>
      <w:pPr>
        <w:framePr w:w="644" w:wrap="auto" w:vAnchor="margin" w:hAnchor="text" w:x="9375"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电费</w:t>
      </w:r>
    </w:p>
    <w:p>
      <w:pPr>
        <w:framePr w:w="644" w:wrap="auto" w:vAnchor="margin" w:hAnchor="text" w:x="9375" w:y="2584"/>
        <w:widowControl w:val="0"/>
        <w:autoSpaceDE w:val="0"/>
        <w:autoSpaceDN w:val="0"/>
        <w:spacing w:before="331" w:line="202" w:lineRule="exact"/>
        <w:ind w:left="100"/>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22</w:t>
      </w:r>
    </w:p>
    <w:p>
      <w:pPr>
        <w:framePr w:w="846" w:wrap="auto" w:vAnchor="margin" w:hAnchor="text" w:x="10591"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邮电费</w:t>
      </w:r>
    </w:p>
    <w:p>
      <w:pPr>
        <w:framePr w:w="846" w:wrap="auto" w:vAnchor="margin" w:hAnchor="text" w:x="10591" w:y="2584"/>
        <w:widowControl w:val="0"/>
        <w:autoSpaceDE w:val="0"/>
        <w:autoSpaceDN w:val="0"/>
        <w:spacing w:before="331" w:line="202" w:lineRule="exact"/>
        <w:ind w:left="199"/>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23</w:t>
      </w:r>
    </w:p>
    <w:p>
      <w:pPr>
        <w:framePr w:w="846" w:wrap="auto" w:vAnchor="margin" w:hAnchor="text" w:x="11907"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取暖费</w:t>
      </w:r>
    </w:p>
    <w:p>
      <w:pPr>
        <w:framePr w:w="846" w:wrap="auto" w:vAnchor="margin" w:hAnchor="text" w:x="11907" w:y="2584"/>
        <w:widowControl w:val="0"/>
        <w:autoSpaceDE w:val="0"/>
        <w:autoSpaceDN w:val="0"/>
        <w:spacing w:before="331" w:line="202" w:lineRule="exact"/>
        <w:ind w:left="202"/>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24</w:t>
      </w:r>
    </w:p>
    <w:p>
      <w:pPr>
        <w:framePr w:w="1249" w:wrap="auto" w:vAnchor="margin" w:hAnchor="text" w:x="13023"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物业管理费</w:t>
      </w:r>
    </w:p>
    <w:p>
      <w:pPr>
        <w:framePr w:w="1249" w:wrap="auto" w:vAnchor="margin" w:hAnchor="text" w:x="13023" w:y="2584"/>
        <w:widowControl w:val="0"/>
        <w:autoSpaceDE w:val="0"/>
        <w:autoSpaceDN w:val="0"/>
        <w:spacing w:before="331" w:line="202" w:lineRule="exact"/>
        <w:ind w:left="401"/>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25</w:t>
      </w:r>
    </w:p>
    <w:p>
      <w:pPr>
        <w:framePr w:w="846" w:wrap="auto" w:vAnchor="margin" w:hAnchor="text" w:x="14541" w:y="2584"/>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差旅费</w:t>
      </w:r>
    </w:p>
    <w:p>
      <w:pPr>
        <w:framePr w:w="846" w:wrap="auto" w:vAnchor="margin" w:hAnchor="text" w:x="14541" w:y="2584"/>
        <w:widowControl w:val="0"/>
        <w:autoSpaceDE w:val="0"/>
        <w:autoSpaceDN w:val="0"/>
        <w:spacing w:before="331" w:line="202" w:lineRule="exact"/>
        <w:ind w:left="199"/>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26</w:t>
      </w:r>
    </w:p>
    <w:p>
      <w:pPr>
        <w:framePr w:w="1249" w:wrap="auto" w:vAnchor="margin" w:hAnchor="text" w:x="15655" w:y="2775"/>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（境）费用</w:t>
      </w:r>
    </w:p>
    <w:p>
      <w:pPr>
        <w:framePr w:w="1249" w:wrap="auto" w:vAnchor="margin" w:hAnchor="text" w:x="15655" w:y="2775"/>
        <w:widowControl w:val="0"/>
        <w:autoSpaceDE w:val="0"/>
        <w:autoSpaceDN w:val="0"/>
        <w:spacing w:before="140" w:line="202" w:lineRule="exact"/>
        <w:ind w:left="401"/>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27</w:t>
      </w:r>
    </w:p>
    <w:p>
      <w:pPr>
        <w:framePr w:w="1047" w:wrap="auto" w:vAnchor="margin" w:hAnchor="text" w:x="596" w:y="2840"/>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科目编码</w:t>
      </w:r>
    </w:p>
    <w:p>
      <w:pPr>
        <w:framePr w:w="442" w:wrap="auto" w:vAnchor="margin" w:hAnchor="text" w:x="2669" w:y="3117"/>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z w:val="20"/>
          <w:szCs w:val="22"/>
          <w:lang w:val="en-US" w:eastAsia="en-US" w:bidi="ar-SA"/>
        </w:rPr>
        <w:t>栏</w:t>
      </w:r>
    </w:p>
    <w:p>
      <w:pPr>
        <w:framePr w:w="442" w:wrap="auto" w:vAnchor="margin" w:hAnchor="text" w:x="3541" w:y="3117"/>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z w:val="20"/>
          <w:szCs w:val="22"/>
          <w:lang w:val="en-US" w:eastAsia="en-US" w:bidi="ar-SA"/>
        </w:rPr>
        <w:t>次</w:t>
      </w:r>
    </w:p>
    <w:p>
      <w:pPr>
        <w:framePr w:w="1037" w:wrap="auto" w:vAnchor="margin" w:hAnchor="text" w:x="601" w:y="3251"/>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z w:val="20"/>
          <w:szCs w:val="22"/>
          <w:lang w:val="en-US" w:eastAsia="en-US" w:bidi="ar-SA"/>
        </w:rPr>
        <w:t>类</w:t>
      </w:r>
      <w:r>
        <w:rPr>
          <w:rFonts w:ascii="HMKPGG+__" w:hAnsiTheme="minorHAnsi" w:eastAsiaTheme="minorEastAsia" w:cstheme="minorBidi"/>
          <w:color w:val="000000"/>
          <w:spacing w:val="-1"/>
          <w:sz w:val="20"/>
          <w:szCs w:val="22"/>
          <w:lang w:val="en-US" w:eastAsia="en-US" w:bidi="ar-SA"/>
        </w:rPr>
        <w:t xml:space="preserve"> </w:t>
      </w:r>
      <w:r>
        <w:rPr>
          <w:rFonts w:ascii="HMKPGG+__" w:hAnsi="HMKPGG+__" w:cs="HMKPGG+__" w:eastAsiaTheme="minorEastAsia"/>
          <w:color w:val="000000"/>
          <w:sz w:val="20"/>
          <w:szCs w:val="22"/>
          <w:lang w:val="en-US" w:eastAsia="en-US" w:bidi="ar-SA"/>
        </w:rPr>
        <w:t>款</w:t>
      </w:r>
      <w:r>
        <w:rPr>
          <w:rFonts w:ascii="HMKPGG+__" w:hAnsiTheme="minorHAnsi" w:eastAsiaTheme="minorEastAsia" w:cstheme="minorBidi"/>
          <w:color w:val="000000"/>
          <w:spacing w:val="-3"/>
          <w:sz w:val="20"/>
          <w:szCs w:val="22"/>
          <w:lang w:val="en-US" w:eastAsia="en-US" w:bidi="ar-SA"/>
        </w:rPr>
        <w:t xml:space="preserve"> </w:t>
      </w:r>
      <w:r>
        <w:rPr>
          <w:rFonts w:ascii="HMKPGG+__" w:hAnsi="HMKPGG+__" w:cs="HMKPGG+__" w:eastAsiaTheme="minorEastAsia"/>
          <w:color w:val="000000"/>
          <w:sz w:val="20"/>
          <w:szCs w:val="22"/>
          <w:lang w:val="en-US" w:eastAsia="en-US" w:bidi="ar-SA"/>
        </w:rPr>
        <w:t>项</w:t>
      </w:r>
    </w:p>
    <w:p>
      <w:pPr>
        <w:framePr w:w="644" w:wrap="auto" w:vAnchor="margin" w:hAnchor="text" w:x="3008" w:y="3383"/>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合计</w:t>
      </w:r>
    </w:p>
    <w:p>
      <w:pPr>
        <w:framePr w:w="647" w:wrap="auto" w:vAnchor="margin" w:hAnchor="text" w:x="8495" w:y="3383"/>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4.76</w:t>
      </w:r>
    </w:p>
    <w:p>
      <w:pPr>
        <w:framePr w:w="750" w:wrap="auto" w:vAnchor="margin" w:hAnchor="text" w:x="9709" w:y="3383"/>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18.13</w:t>
      </w:r>
    </w:p>
    <w:p>
      <w:pPr>
        <w:framePr w:w="647" w:wrap="auto" w:vAnchor="margin" w:hAnchor="text" w:x="11127" w:y="3383"/>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0.49</w:t>
      </w:r>
    </w:p>
    <w:p>
      <w:pPr>
        <w:framePr w:w="750" w:wrap="auto" w:vAnchor="margin" w:hAnchor="text" w:x="13659" w:y="3383"/>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24.86</w:t>
      </w:r>
    </w:p>
    <w:p>
      <w:pPr>
        <w:framePr w:w="647" w:wrap="auto" w:vAnchor="margin" w:hAnchor="text" w:x="15077" w:y="3383"/>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8.85</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205</w:t>
      </w:r>
    </w:p>
    <w:p>
      <w:pPr>
        <w:framePr w:w="1055" w:wrap="auto" w:vAnchor="margin" w:hAnchor="text" w:x="146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教育支出</w:t>
      </w:r>
    </w:p>
    <w:p>
      <w:pPr>
        <w:framePr w:w="655" w:wrap="auto" w:vAnchor="margin" w:hAnchor="text" w:x="8485"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4.76</w:t>
      </w:r>
    </w:p>
    <w:p>
      <w:pPr>
        <w:framePr w:w="760" w:wrap="auto" w:vAnchor="margin" w:hAnchor="text" w:x="9696"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18.13</w:t>
      </w:r>
    </w:p>
    <w:p>
      <w:pPr>
        <w:framePr w:w="655" w:wrap="auto" w:vAnchor="margin" w:hAnchor="text" w:x="11117"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0.48</w:t>
      </w:r>
    </w:p>
    <w:p>
      <w:pPr>
        <w:framePr w:w="760" w:wrap="auto" w:vAnchor="margin" w:hAnchor="text" w:x="13646"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24.87</w:t>
      </w:r>
    </w:p>
    <w:p>
      <w:pPr>
        <w:framePr w:w="655" w:wrap="auto" w:vAnchor="margin" w:hAnchor="text" w:x="15067"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8.85</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20501</w:t>
      </w:r>
    </w:p>
    <w:p>
      <w:pPr>
        <w:framePr w:w="1464" w:wrap="auto" w:vAnchor="margin" w:hAnchor="text" w:x="1463"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20502</w:t>
      </w:r>
    </w:p>
    <w:p>
      <w:pPr>
        <w:framePr w:w="2059" w:wrap="auto" w:vAnchor="margin" w:hAnchor="text" w:x="1463" w:y="4183"/>
        <w:widowControl w:val="0"/>
        <w:autoSpaceDE w:val="0"/>
        <w:autoSpaceDN w:val="0"/>
        <w:spacing w:line="202" w:lineRule="exact"/>
        <w:ind w:left="204"/>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一般行政管理事务</w:t>
      </w:r>
    </w:p>
    <w:p>
      <w:pPr>
        <w:framePr w:w="2059" w:wrap="auto" w:vAnchor="margin" w:hAnchor="text" w:x="1463"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普通教育</w:t>
      </w:r>
    </w:p>
    <w:p>
      <w:pPr>
        <w:framePr w:w="657" w:wrap="auto" w:vAnchor="margin" w:hAnchor="text" w:x="8485"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4.76</w:t>
      </w:r>
    </w:p>
    <w:p>
      <w:pPr>
        <w:framePr w:w="657" w:wrap="auto" w:vAnchor="margin" w:hAnchor="text" w:x="8485" w:y="4450"/>
        <w:widowControl w:val="0"/>
        <w:autoSpaceDE w:val="0"/>
        <w:autoSpaceDN w:val="0"/>
        <w:spacing w:before="67"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3.53</w:t>
      </w:r>
    </w:p>
    <w:p>
      <w:pPr>
        <w:framePr w:w="657" w:wrap="auto" w:vAnchor="margin" w:hAnchor="text" w:x="8485" w:y="4450"/>
        <w:widowControl w:val="0"/>
        <w:autoSpaceDE w:val="0"/>
        <w:autoSpaceDN w:val="0"/>
        <w:spacing w:before="65"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1.23</w:t>
      </w:r>
    </w:p>
    <w:p>
      <w:pPr>
        <w:framePr w:w="762" w:wrap="auto" w:vAnchor="margin" w:hAnchor="text" w:x="9696"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18.13</w:t>
      </w:r>
    </w:p>
    <w:p>
      <w:pPr>
        <w:framePr w:w="762" w:wrap="auto" w:vAnchor="margin" w:hAnchor="text" w:x="9696" w:y="4450"/>
        <w:widowControl w:val="0"/>
        <w:autoSpaceDE w:val="0"/>
        <w:autoSpaceDN w:val="0"/>
        <w:spacing w:before="67" w:line="202" w:lineRule="exact"/>
        <w:ind w:left="115"/>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7.13</w:t>
      </w:r>
    </w:p>
    <w:p>
      <w:pPr>
        <w:framePr w:w="657" w:wrap="auto" w:vAnchor="margin" w:hAnchor="text" w:x="11117"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0.48</w:t>
      </w:r>
    </w:p>
    <w:p>
      <w:pPr>
        <w:framePr w:w="657" w:wrap="auto" w:vAnchor="margin" w:hAnchor="text" w:x="11117" w:y="4450"/>
        <w:widowControl w:val="0"/>
        <w:autoSpaceDE w:val="0"/>
        <w:autoSpaceDN w:val="0"/>
        <w:spacing w:before="67"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0.19</w:t>
      </w:r>
    </w:p>
    <w:p>
      <w:pPr>
        <w:framePr w:w="657" w:wrap="auto" w:vAnchor="margin" w:hAnchor="text" w:x="11117" w:y="4450"/>
        <w:widowControl w:val="0"/>
        <w:autoSpaceDE w:val="0"/>
        <w:autoSpaceDN w:val="0"/>
        <w:spacing w:before="65"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0.29</w:t>
      </w:r>
    </w:p>
    <w:p>
      <w:pPr>
        <w:framePr w:w="762" w:wrap="auto" w:vAnchor="margin" w:hAnchor="text" w:x="13646"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22.37</w:t>
      </w:r>
    </w:p>
    <w:p>
      <w:pPr>
        <w:framePr w:w="762" w:wrap="auto" w:vAnchor="margin" w:hAnchor="text" w:x="13646" w:y="4450"/>
        <w:widowControl w:val="0"/>
        <w:autoSpaceDE w:val="0"/>
        <w:autoSpaceDN w:val="0"/>
        <w:spacing w:before="67" w:line="202" w:lineRule="exact"/>
        <w:ind w:left="115"/>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9.57</w:t>
      </w:r>
    </w:p>
    <w:p>
      <w:pPr>
        <w:framePr w:w="657" w:wrap="auto" w:vAnchor="margin" w:hAnchor="text" w:x="15067"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8.85</w:t>
      </w:r>
    </w:p>
    <w:p>
      <w:pPr>
        <w:framePr w:w="657" w:wrap="auto" w:vAnchor="margin" w:hAnchor="text" w:x="15067" w:y="4450"/>
        <w:widowControl w:val="0"/>
        <w:autoSpaceDE w:val="0"/>
        <w:autoSpaceDN w:val="0"/>
        <w:spacing w:before="67"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6.01</w:t>
      </w:r>
    </w:p>
    <w:p>
      <w:pPr>
        <w:framePr w:w="657" w:wrap="auto" w:vAnchor="margin" w:hAnchor="text" w:x="15067" w:y="4450"/>
        <w:widowControl w:val="0"/>
        <w:autoSpaceDE w:val="0"/>
        <w:autoSpaceDN w:val="0"/>
        <w:spacing w:before="65"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2.84</w:t>
      </w:r>
    </w:p>
    <w:p>
      <w:pPr>
        <w:framePr w:w="954" w:wrap="auto" w:vAnchor="margin" w:hAnchor="text" w:x="571" w:y="4719"/>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20507</w:t>
      </w:r>
    </w:p>
    <w:p>
      <w:pPr>
        <w:framePr w:w="1047" w:wrap="auto" w:vAnchor="margin" w:hAnchor="text" w:x="1667" w:y="4719"/>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小学教育</w:t>
      </w:r>
    </w:p>
    <w:p>
      <w:pPr>
        <w:framePr w:w="1047" w:wrap="auto" w:vAnchor="margin" w:hAnchor="text" w:x="1667" w:y="4986"/>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初中教育</w:t>
      </w:r>
    </w:p>
    <w:p>
      <w:pPr>
        <w:framePr w:w="750" w:wrap="auto" w:vAnchor="margin" w:hAnchor="text" w:x="9709" w:y="4986"/>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11.00</w:t>
      </w:r>
    </w:p>
    <w:p>
      <w:pPr>
        <w:framePr w:w="750" w:wrap="auto" w:vAnchor="margin" w:hAnchor="text" w:x="13659" w:y="4986"/>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12.80</w:t>
      </w:r>
    </w:p>
    <w:p>
      <w:pPr>
        <w:framePr w:w="1855" w:wrap="auto" w:vAnchor="margin" w:hAnchor="text" w:x="1667" w:y="5252"/>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其他普通教育支出</w:t>
      </w:r>
    </w:p>
    <w:p>
      <w:pPr>
        <w:framePr w:w="1055" w:wrap="auto" w:vAnchor="margin" w:hAnchor="text" w:x="1463"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特殊教育</w:t>
      </w:r>
    </w:p>
    <w:p>
      <w:pPr>
        <w:framePr w:w="954" w:wrap="auto" w:vAnchor="margin" w:hAnchor="text" w:x="571" w:y="5786"/>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20599</w:t>
      </w:r>
    </w:p>
    <w:p>
      <w:pPr>
        <w:framePr w:w="2059" w:wrap="auto" w:vAnchor="margin" w:hAnchor="text" w:x="1463" w:y="5786"/>
        <w:widowControl w:val="0"/>
        <w:autoSpaceDE w:val="0"/>
        <w:autoSpaceDN w:val="0"/>
        <w:spacing w:line="202" w:lineRule="exact"/>
        <w:ind w:left="204"/>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其他特殊教育支出</w:t>
      </w:r>
    </w:p>
    <w:p>
      <w:pPr>
        <w:framePr w:w="2059" w:wrap="auto" w:vAnchor="margin" w:hAnchor="text" w:x="1463"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其他教育支出</w:t>
      </w:r>
    </w:p>
    <w:p>
      <w:pPr>
        <w:framePr w:w="655" w:wrap="auto" w:vAnchor="margin" w:hAnchor="text" w:x="13751" w:y="6052"/>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2.50</w:t>
      </w:r>
    </w:p>
    <w:p>
      <w:pPr>
        <w:framePr w:w="954" w:wrap="auto" w:vAnchor="margin" w:hAnchor="text" w:x="571" w:y="6319"/>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208</w:t>
      </w:r>
    </w:p>
    <w:p>
      <w:pPr>
        <w:framePr w:w="1451" w:wrap="auto" w:vAnchor="margin" w:hAnchor="text" w:x="1667" w:y="6319"/>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其他教育支出</w:t>
      </w:r>
    </w:p>
    <w:p>
      <w:pPr>
        <w:framePr w:w="647" w:wrap="auto" w:vAnchor="margin" w:hAnchor="text" w:x="13761" w:y="6319"/>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2.50</w:t>
      </w:r>
    </w:p>
    <w:p>
      <w:pPr>
        <w:framePr w:w="3674" w:wrap="auto" w:vAnchor="margin" w:hAnchor="text" w:x="1463"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社会保障和就业支出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行政事业单位养老支出</w:t>
      </w:r>
    </w:p>
    <w:p>
      <w:pPr>
        <w:framePr w:w="3674" w:wrap="auto" w:vAnchor="margin" w:hAnchor="text" w:x="1463" w:y="6588"/>
        <w:widowControl w:val="0"/>
        <w:autoSpaceDE w:val="0"/>
        <w:autoSpaceDN w:val="0"/>
        <w:spacing w:before="65" w:line="202" w:lineRule="exact"/>
        <w:ind w:left="204"/>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机关事业单位基本养老保险缴费支出</w:t>
      </w:r>
    </w:p>
    <w:p>
      <w:pPr>
        <w:framePr w:w="3674" w:wrap="auto" w:vAnchor="margin" w:hAnchor="text" w:x="1463" w:y="6588"/>
        <w:widowControl w:val="0"/>
        <w:autoSpaceDE w:val="0"/>
        <w:autoSpaceDN w:val="0"/>
        <w:spacing w:before="65" w:line="202" w:lineRule="exact"/>
        <w:ind w:left="204"/>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机关事业单位职业年金缴费支出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卫生健康支出</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210</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21011</w:t>
      </w:r>
    </w:p>
    <w:p>
      <w:pPr>
        <w:framePr w:w="1872" w:wrap="auto" w:vAnchor="margin" w:hAnchor="text" w:x="1463"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行政事业单位医疗</w:t>
      </w:r>
    </w:p>
    <w:p>
      <w:pPr>
        <w:framePr w:w="1872" w:wrap="auto" w:vAnchor="margin" w:hAnchor="text" w:x="1463" w:y="7921"/>
        <w:widowControl w:val="0"/>
        <w:autoSpaceDE w:val="0"/>
        <w:autoSpaceDN w:val="0"/>
        <w:spacing w:before="65" w:line="202" w:lineRule="exact"/>
        <w:ind w:left="204"/>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事业单位医疗</w:t>
      </w:r>
    </w:p>
    <w:p>
      <w:pPr>
        <w:framePr w:w="954" w:wrap="auto" w:vAnchor="margin" w:hAnchor="text" w:x="571" w:y="8188"/>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221</w:t>
      </w:r>
    </w:p>
    <w:p>
      <w:pPr>
        <w:framePr w:w="1464" w:wrap="auto" w:vAnchor="margin" w:hAnchor="text" w:x="1463"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住房保障支出</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Theme="minorHAnsi" w:eastAsiaTheme="minorEastAsia" w:cstheme="minorBidi"/>
          <w:color w:val="000000"/>
          <w:spacing w:val="5"/>
          <w:sz w:val="20"/>
          <w:szCs w:val="22"/>
          <w:lang w:val="en-US" w:eastAsia="en-US" w:bidi="ar-SA"/>
        </w:rPr>
        <w:t>22102</w:t>
      </w:r>
    </w:p>
    <w:p>
      <w:pPr>
        <w:framePr w:w="1464" w:wrap="auto" w:vAnchor="margin" w:hAnchor="text" w:x="1463"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QLGBFK+__" w:hAnsi="QLGBFK+__" w:cs="QLGBFK+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Theme="minorHAnsi" w:eastAsiaTheme="minorEastAsia" w:cstheme="minorBidi"/>
          <w:color w:val="000000"/>
          <w:spacing w:val="2"/>
          <w:sz w:val="20"/>
          <w:szCs w:val="22"/>
          <w:lang w:val="en-US" w:eastAsia="en-US" w:bidi="ar-SA"/>
        </w:rPr>
        <w:t>2210201</w:t>
      </w:r>
    </w:p>
    <w:p>
      <w:pPr>
        <w:framePr w:w="1249" w:wrap="auto" w:vAnchor="margin" w:hAnchor="text" w:x="1667" w:y="8990"/>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HMKPGG+__" w:hAnsiTheme="minorHAnsi" w:eastAsiaTheme="minorEastAsia" w:cstheme="minorBidi"/>
          <w:color w:val="000000"/>
          <w:sz w:val="20"/>
          <w:szCs w:val="22"/>
          <w:lang w:val="en-US" w:eastAsia="en-US" w:bidi="ar-SA"/>
        </w:rPr>
      </w:pPr>
      <w:r>
        <w:rPr>
          <w:rFonts w:ascii="HMKPGG+__" w:hAnsi="HMKPGG+__" w:cs="HMKPGG+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HMKPGG+__" w:hAnsiTheme="minorHAnsi" w:eastAsiaTheme="minorEastAsia" w:cstheme="minorBidi"/>
          <w:color w:val="000000"/>
          <w:sz w:val="22"/>
          <w:szCs w:val="22"/>
          <w:lang w:val="en-US" w:eastAsia="en-US" w:bidi="ar-SA"/>
        </w:rPr>
      </w:pPr>
      <w:r>
        <w:rPr>
          <w:rFonts w:ascii="HMKPGG+__" w:hAnsiTheme="minorHAnsi" w:eastAsiaTheme="minorEastAsia" w:cstheme="minorBidi"/>
          <w:color w:val="000000"/>
          <w:sz w:val="22"/>
          <w:szCs w:val="22"/>
          <w:lang w:val="en-US" w:eastAsia="en-US" w:bidi="ar-SA"/>
        </w:rPr>
        <w:t>-7.3-</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6672"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22"/>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0" w:name="br1_29"/>
      <w:bookmarkEnd w:id="30"/>
      <w:r>
        <w:rPr>
          <w:rFonts w:ascii="Arial" w:hAnsiTheme="minorHAnsi" w:eastAsiaTheme="minorEastAsia" w:cstheme="minorBidi"/>
          <w:color w:val="FF0000"/>
          <w:sz w:val="2"/>
          <w:szCs w:val="22"/>
          <w:lang w:val="en-US" w:eastAsia="en-US" w:bidi="ar-SA"/>
        </w:rPr>
        <w:t xml:space="preserve"> </w:t>
      </w:r>
    </w:p>
    <w:p>
      <w:pPr>
        <w:framePr w:w="7866" w:wrap="auto" w:vAnchor="margin" w:hAnchor="text" w:x="4712" w:y="1001"/>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HHDPNF+__2" w:hAnsi="HHDPNF+__2" w:cs="HHDPNF+__2" w:eastAsiaTheme="minorEastAsia"/>
          <w:color w:val="000000"/>
          <w:spacing w:val="-1"/>
          <w:sz w:val="45"/>
          <w:szCs w:val="22"/>
          <w:lang w:val="en-US" w:eastAsia="en-US" w:bidi="ar-SA"/>
        </w:rPr>
        <w:t>一般公共预算财政拨款支出决算明细表</w:t>
      </w:r>
    </w:p>
    <w:p>
      <w:pPr>
        <w:framePr w:w="1758" w:wrap="auto" w:vAnchor="margin" w:hAnchor="text" w:x="15234" w:y="1487"/>
        <w:widowControl w:val="0"/>
        <w:autoSpaceDE w:val="0"/>
        <w:autoSpaceDN w:val="0"/>
        <w:spacing w:line="217" w:lineRule="exact"/>
        <w:ind w:left="197"/>
        <w:rPr>
          <w:rFonts w:ascii="TEQWSP+__" w:hAnsiTheme="minorHAnsi" w:eastAsiaTheme="minorEastAsia" w:cstheme="minorBidi"/>
          <w:color w:val="000000"/>
          <w:sz w:val="22"/>
          <w:szCs w:val="22"/>
          <w:lang w:val="en-US" w:eastAsia="en-US" w:bidi="ar-SA"/>
        </w:rPr>
      </w:pPr>
      <w:r>
        <w:rPr>
          <w:rFonts w:ascii="TEQWSP+__" w:hAnsi="TEQWSP+__" w:cs="TEQWSP+__" w:eastAsiaTheme="minorEastAsia"/>
          <w:color w:val="000000"/>
          <w:spacing w:val="-2"/>
          <w:sz w:val="22"/>
          <w:szCs w:val="22"/>
          <w:lang w:val="en-US" w:eastAsia="en-US" w:bidi="ar-SA"/>
        </w:rPr>
        <w:t>财决公开07表</w:t>
      </w:r>
    </w:p>
    <w:p>
      <w:pPr>
        <w:framePr w:w="1758" w:wrap="auto" w:vAnchor="margin" w:hAnchor="text" w:x="15234" w:y="1487"/>
        <w:widowControl w:val="0"/>
        <w:autoSpaceDE w:val="0"/>
        <w:autoSpaceDN w:val="0"/>
        <w:spacing w:before="22" w:line="217" w:lineRule="exact"/>
        <w:rPr>
          <w:rFonts w:ascii="TEQWSP+__" w:hAnsiTheme="minorHAnsi" w:eastAsiaTheme="minorEastAsia" w:cstheme="minorBidi"/>
          <w:color w:val="000000"/>
          <w:sz w:val="22"/>
          <w:szCs w:val="22"/>
          <w:lang w:val="en-US" w:eastAsia="en-US" w:bidi="ar-SA"/>
        </w:rPr>
      </w:pPr>
      <w:r>
        <w:rPr>
          <w:rFonts w:ascii="TEQWSP+__" w:hAnsi="TEQWSP+__" w:cs="TEQWSP+__" w:eastAsiaTheme="minorEastAsia"/>
          <w:color w:val="000000"/>
          <w:spacing w:val="-3"/>
          <w:sz w:val="22"/>
          <w:szCs w:val="22"/>
          <w:lang w:val="en-US" w:eastAsia="en-US" w:bidi="ar-SA"/>
        </w:rPr>
        <w:t>金额单位：万元</w:t>
      </w:r>
    </w:p>
    <w:p>
      <w:pPr>
        <w:framePr w:w="3058" w:wrap="auto" w:vAnchor="margin" w:hAnchor="text" w:x="538" w:y="1726"/>
        <w:widowControl w:val="0"/>
        <w:autoSpaceDE w:val="0"/>
        <w:autoSpaceDN w:val="0"/>
        <w:spacing w:line="217" w:lineRule="exact"/>
        <w:rPr>
          <w:rFonts w:ascii="TEQWSP+__" w:hAnsiTheme="minorHAnsi" w:eastAsiaTheme="minorEastAsia" w:cstheme="minorBidi"/>
          <w:color w:val="000000"/>
          <w:sz w:val="22"/>
          <w:szCs w:val="22"/>
          <w:lang w:val="en-US" w:eastAsia="en-US" w:bidi="ar-SA"/>
        </w:rPr>
      </w:pPr>
      <w:r>
        <w:rPr>
          <w:rFonts w:ascii="TEQWSP+__" w:hAnsi="TEQWSP+__" w:cs="TEQWSP+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TEQWSP+__" w:hAnsiTheme="minorHAnsi" w:eastAsiaTheme="minorEastAsia" w:cstheme="minorBidi"/>
          <w:color w:val="000000"/>
          <w:sz w:val="22"/>
          <w:szCs w:val="22"/>
          <w:lang w:val="en-US" w:eastAsia="en-US" w:bidi="ar-SA"/>
        </w:rPr>
      </w:pPr>
      <w:r>
        <w:rPr>
          <w:rFonts w:ascii="TEQWSP+__" w:hAnsi="TEQWSP+__" w:cs="TEQWSP+__" w:eastAsiaTheme="minorEastAsia"/>
          <w:color w:val="000000"/>
          <w:spacing w:val="-1"/>
          <w:sz w:val="22"/>
          <w:szCs w:val="22"/>
          <w:lang w:val="en-US" w:eastAsia="en-US" w:bidi="ar-SA"/>
        </w:rPr>
        <w:t>2020年度</w:t>
      </w:r>
    </w:p>
    <w:p>
      <w:pPr>
        <w:framePr w:w="442" w:wrap="auto" w:vAnchor="margin" w:hAnchor="text" w:x="2113" w:y="2048"/>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z w:val="20"/>
          <w:szCs w:val="22"/>
          <w:lang w:val="en-US" w:eastAsia="en-US" w:bidi="ar-SA"/>
        </w:rPr>
        <w:t>项</w:t>
      </w:r>
    </w:p>
    <w:p>
      <w:pPr>
        <w:framePr w:w="442" w:wrap="auto" w:vAnchor="margin" w:hAnchor="text" w:x="3210" w:y="2048"/>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z w:val="20"/>
          <w:szCs w:val="22"/>
          <w:lang w:val="en-US" w:eastAsia="en-US" w:bidi="ar-SA"/>
        </w:rPr>
        <w:t>目</w:t>
      </w:r>
    </w:p>
    <w:p>
      <w:pPr>
        <w:framePr w:w="1653" w:wrap="auto" w:vAnchor="margin" w:hAnchor="text" w:x="10187" w:y="2048"/>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商品和服务支出</w:t>
      </w:r>
    </w:p>
    <w:p>
      <w:pPr>
        <w:framePr w:w="846" w:wrap="auto" w:vAnchor="margin" w:hAnchor="text" w:x="698" w:y="2327"/>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支出功</w:t>
      </w:r>
    </w:p>
    <w:p>
      <w:pPr>
        <w:framePr w:w="846" w:wrap="auto" w:vAnchor="margin" w:hAnchor="text" w:x="698" w:y="2327"/>
        <w:widowControl w:val="0"/>
        <w:autoSpaceDE w:val="0"/>
        <w:autoSpaceDN w:val="0"/>
        <w:spacing w:before="55"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能分类</w:t>
      </w:r>
    </w:p>
    <w:p>
      <w:pPr>
        <w:framePr w:w="1047" w:wrap="auto" w:vAnchor="margin" w:hAnchor="text" w:x="2806" w:y="2584"/>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科目名称</w:t>
      </w:r>
    </w:p>
    <w:p>
      <w:pPr>
        <w:framePr w:w="1451" w:wrap="auto" w:vAnchor="margin" w:hAnchor="text" w:x="5024" w:y="2584"/>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维修（护）费</w:t>
      </w:r>
    </w:p>
    <w:p>
      <w:pPr>
        <w:framePr w:w="846" w:wrap="auto" w:vAnchor="margin" w:hAnchor="text" w:x="6644" w:y="2584"/>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租赁费</w:t>
      </w:r>
    </w:p>
    <w:p>
      <w:pPr>
        <w:framePr w:w="846" w:wrap="auto" w:vAnchor="margin" w:hAnchor="text" w:x="6644" w:y="2584"/>
        <w:widowControl w:val="0"/>
        <w:autoSpaceDE w:val="0"/>
        <w:autoSpaceDN w:val="0"/>
        <w:spacing w:before="331" w:line="202" w:lineRule="exact"/>
        <w:ind w:left="199"/>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29</w:t>
      </w:r>
    </w:p>
    <w:p>
      <w:pPr>
        <w:framePr w:w="846" w:wrap="auto" w:vAnchor="margin" w:hAnchor="text" w:x="7959" w:y="2584"/>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会议费</w:t>
      </w:r>
    </w:p>
    <w:p>
      <w:pPr>
        <w:framePr w:w="846" w:wrap="auto" w:vAnchor="margin" w:hAnchor="text" w:x="7959" w:y="2584"/>
        <w:widowControl w:val="0"/>
        <w:autoSpaceDE w:val="0"/>
        <w:autoSpaceDN w:val="0"/>
        <w:spacing w:before="331" w:line="202" w:lineRule="exact"/>
        <w:ind w:left="199"/>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30</w:t>
      </w:r>
    </w:p>
    <w:p>
      <w:pPr>
        <w:framePr w:w="846" w:wrap="auto" w:vAnchor="margin" w:hAnchor="text" w:x="9275" w:y="2584"/>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培训费</w:t>
      </w:r>
    </w:p>
    <w:p>
      <w:pPr>
        <w:framePr w:w="846" w:wrap="auto" w:vAnchor="margin" w:hAnchor="text" w:x="9275" w:y="2584"/>
        <w:widowControl w:val="0"/>
        <w:autoSpaceDE w:val="0"/>
        <w:autoSpaceDN w:val="0"/>
        <w:spacing w:before="331" w:line="202" w:lineRule="exact"/>
        <w:ind w:left="199"/>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31</w:t>
      </w:r>
    </w:p>
    <w:p>
      <w:pPr>
        <w:framePr w:w="5199" w:wrap="auto" w:vAnchor="margin" w:hAnchor="text" w:x="10389" w:y="2584"/>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公务接待费</w:t>
      </w:r>
      <w:r>
        <w:rPr>
          <w:rFonts w:ascii="TEQWSP+__" w:hAnsiTheme="minorHAnsi" w:eastAsiaTheme="minorEastAsia" w:cstheme="minorBidi"/>
          <w:color w:val="000000"/>
          <w:spacing w:val="207"/>
          <w:sz w:val="20"/>
          <w:szCs w:val="22"/>
          <w:lang w:val="en-US" w:eastAsia="en-US" w:bidi="ar-SA"/>
        </w:rPr>
        <w:t xml:space="preserve"> </w:t>
      </w:r>
      <w:r>
        <w:rPr>
          <w:rFonts w:ascii="TEQWSP+__" w:hAnsi="TEQWSP+__" w:cs="TEQWSP+__" w:eastAsiaTheme="minorEastAsia"/>
          <w:color w:val="000000"/>
          <w:spacing w:val="2"/>
          <w:sz w:val="20"/>
          <w:szCs w:val="22"/>
          <w:lang w:val="en-US" w:eastAsia="en-US" w:bidi="ar-SA"/>
        </w:rPr>
        <w:t>专用材料费</w:t>
      </w:r>
      <w:r>
        <w:rPr>
          <w:rFonts w:ascii="TEQWSP+__" w:hAnsiTheme="minorHAnsi" w:eastAsiaTheme="minorEastAsia" w:cstheme="minorBidi"/>
          <w:color w:val="000000"/>
          <w:spacing w:val="209"/>
          <w:sz w:val="20"/>
          <w:szCs w:val="22"/>
          <w:lang w:val="en-US" w:eastAsia="en-US" w:bidi="ar-SA"/>
        </w:rPr>
        <w:t xml:space="preserve"> </w:t>
      </w:r>
      <w:r>
        <w:rPr>
          <w:rFonts w:ascii="TEQWSP+__" w:hAnsi="TEQWSP+__" w:cs="TEQWSP+__" w:eastAsiaTheme="minorEastAsia"/>
          <w:color w:val="000000"/>
          <w:spacing w:val="2"/>
          <w:sz w:val="20"/>
          <w:szCs w:val="22"/>
          <w:lang w:val="en-US" w:eastAsia="en-US" w:bidi="ar-SA"/>
        </w:rPr>
        <w:t>被装购置费</w:t>
      </w:r>
      <w:r>
        <w:rPr>
          <w:rFonts w:ascii="TEQWSP+__" w:hAnsiTheme="minorHAnsi" w:eastAsiaTheme="minorEastAsia" w:cstheme="minorBidi"/>
          <w:color w:val="000000"/>
          <w:spacing w:val="207"/>
          <w:sz w:val="20"/>
          <w:szCs w:val="22"/>
          <w:lang w:val="en-US" w:eastAsia="en-US" w:bidi="ar-SA"/>
        </w:rPr>
        <w:t xml:space="preserve"> </w:t>
      </w:r>
      <w:r>
        <w:rPr>
          <w:rFonts w:ascii="TEQWSP+__" w:hAnsi="TEQWSP+__" w:cs="TEQWSP+__" w:eastAsiaTheme="minorEastAsia"/>
          <w:color w:val="000000"/>
          <w:spacing w:val="2"/>
          <w:sz w:val="20"/>
          <w:szCs w:val="22"/>
          <w:lang w:val="en-US" w:eastAsia="en-US" w:bidi="ar-SA"/>
        </w:rPr>
        <w:t>专用燃料费</w:t>
      </w:r>
    </w:p>
    <w:p>
      <w:pPr>
        <w:framePr w:w="5199" w:wrap="auto" w:vAnchor="margin" w:hAnchor="text" w:x="10389" w:y="2584"/>
        <w:widowControl w:val="0"/>
        <w:autoSpaceDE w:val="0"/>
        <w:autoSpaceDN w:val="0"/>
        <w:spacing w:before="331" w:line="202" w:lineRule="exact"/>
        <w:ind w:left="401"/>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32</w:t>
      </w:r>
      <w:r>
        <w:rPr>
          <w:rFonts w:ascii="TEQWSP+__" w:hAnsiTheme="minorHAnsi" w:eastAsiaTheme="minorEastAsia" w:cstheme="minorBidi"/>
          <w:color w:val="000000"/>
          <w:spacing w:val="1014"/>
          <w:sz w:val="20"/>
          <w:szCs w:val="22"/>
          <w:lang w:val="en-US" w:eastAsia="en-US" w:bidi="ar-SA"/>
        </w:rPr>
        <w:t xml:space="preserve"> </w:t>
      </w:r>
      <w:r>
        <w:rPr>
          <w:rFonts w:ascii="TEQWSP+__" w:hAnsiTheme="minorHAnsi" w:eastAsiaTheme="minorEastAsia" w:cstheme="minorBidi"/>
          <w:color w:val="000000"/>
          <w:spacing w:val="2"/>
          <w:sz w:val="20"/>
          <w:szCs w:val="22"/>
          <w:lang w:val="en-US" w:eastAsia="en-US" w:bidi="ar-SA"/>
        </w:rPr>
        <w:t>33</w:t>
      </w:r>
      <w:r>
        <w:rPr>
          <w:rFonts w:ascii="TEQWSP+__" w:hAnsiTheme="minorHAnsi" w:eastAsiaTheme="minorEastAsia" w:cstheme="minorBidi"/>
          <w:color w:val="000000"/>
          <w:spacing w:val="1011"/>
          <w:sz w:val="20"/>
          <w:szCs w:val="22"/>
          <w:lang w:val="en-US" w:eastAsia="en-US" w:bidi="ar-SA"/>
        </w:rPr>
        <w:t xml:space="preserve"> </w:t>
      </w:r>
      <w:r>
        <w:rPr>
          <w:rFonts w:ascii="TEQWSP+__" w:hAnsiTheme="minorHAnsi" w:eastAsiaTheme="minorEastAsia" w:cstheme="minorBidi"/>
          <w:color w:val="000000"/>
          <w:spacing w:val="2"/>
          <w:sz w:val="20"/>
          <w:szCs w:val="22"/>
          <w:lang w:val="en-US" w:eastAsia="en-US" w:bidi="ar-SA"/>
        </w:rPr>
        <w:t>34</w:t>
      </w:r>
      <w:r>
        <w:rPr>
          <w:rFonts w:ascii="TEQWSP+__" w:hAnsiTheme="minorHAnsi" w:eastAsiaTheme="minorEastAsia" w:cstheme="minorBidi"/>
          <w:color w:val="000000"/>
          <w:spacing w:val="1011"/>
          <w:sz w:val="20"/>
          <w:szCs w:val="22"/>
          <w:lang w:val="en-US" w:eastAsia="en-US" w:bidi="ar-SA"/>
        </w:rPr>
        <w:t xml:space="preserve"> </w:t>
      </w:r>
      <w:r>
        <w:rPr>
          <w:rFonts w:ascii="TEQWSP+__" w:hAnsiTheme="minorHAnsi" w:eastAsiaTheme="minorEastAsia" w:cstheme="minorBidi"/>
          <w:color w:val="000000"/>
          <w:spacing w:val="2"/>
          <w:sz w:val="20"/>
          <w:szCs w:val="22"/>
          <w:lang w:val="en-US" w:eastAsia="en-US" w:bidi="ar-SA"/>
        </w:rPr>
        <w:t>35</w:t>
      </w:r>
    </w:p>
    <w:p>
      <w:pPr>
        <w:framePr w:w="846" w:wrap="auto" w:vAnchor="margin" w:hAnchor="text" w:x="15857" w:y="2584"/>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劳务费</w:t>
      </w:r>
    </w:p>
    <w:p>
      <w:pPr>
        <w:framePr w:w="846" w:wrap="auto" w:vAnchor="margin" w:hAnchor="text" w:x="15857" w:y="2584"/>
        <w:widowControl w:val="0"/>
        <w:autoSpaceDE w:val="0"/>
        <w:autoSpaceDN w:val="0"/>
        <w:spacing w:before="331" w:line="202" w:lineRule="exact"/>
        <w:ind w:left="199"/>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36</w:t>
      </w:r>
    </w:p>
    <w:p>
      <w:pPr>
        <w:framePr w:w="1047" w:wrap="auto" w:vAnchor="margin" w:hAnchor="text" w:x="596" w:y="2840"/>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科目编码</w:t>
      </w:r>
    </w:p>
    <w:p>
      <w:pPr>
        <w:framePr w:w="442" w:wrap="auto" w:vAnchor="margin" w:hAnchor="text" w:x="2669" w:y="3117"/>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z w:val="20"/>
          <w:szCs w:val="22"/>
          <w:lang w:val="en-US" w:eastAsia="en-US" w:bidi="ar-SA"/>
        </w:rPr>
        <w:t>栏</w:t>
      </w:r>
    </w:p>
    <w:p>
      <w:pPr>
        <w:framePr w:w="442" w:wrap="auto" w:vAnchor="margin" w:hAnchor="text" w:x="3541" w:y="3117"/>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z w:val="20"/>
          <w:szCs w:val="22"/>
          <w:lang w:val="en-US" w:eastAsia="en-US" w:bidi="ar-SA"/>
        </w:rPr>
        <w:t>次</w:t>
      </w:r>
    </w:p>
    <w:p>
      <w:pPr>
        <w:framePr w:w="443" w:wrap="auto" w:vAnchor="margin" w:hAnchor="text" w:x="5527" w:y="3117"/>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28</w:t>
      </w:r>
    </w:p>
    <w:p>
      <w:pPr>
        <w:framePr w:w="1037" w:wrap="auto" w:vAnchor="margin" w:hAnchor="text" w:x="601" w:y="3251"/>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z w:val="20"/>
          <w:szCs w:val="22"/>
          <w:lang w:val="en-US" w:eastAsia="en-US" w:bidi="ar-SA"/>
        </w:rPr>
        <w:t>类</w:t>
      </w:r>
      <w:r>
        <w:rPr>
          <w:rFonts w:ascii="TEQWSP+__" w:hAnsiTheme="minorHAnsi" w:eastAsiaTheme="minorEastAsia" w:cstheme="minorBidi"/>
          <w:color w:val="000000"/>
          <w:spacing w:val="-1"/>
          <w:sz w:val="20"/>
          <w:szCs w:val="22"/>
          <w:lang w:val="en-US" w:eastAsia="en-US" w:bidi="ar-SA"/>
        </w:rPr>
        <w:t xml:space="preserve"> </w:t>
      </w:r>
      <w:r>
        <w:rPr>
          <w:rFonts w:ascii="TEQWSP+__" w:hAnsi="TEQWSP+__" w:cs="TEQWSP+__" w:eastAsiaTheme="minorEastAsia"/>
          <w:color w:val="000000"/>
          <w:sz w:val="20"/>
          <w:szCs w:val="22"/>
          <w:lang w:val="en-US" w:eastAsia="en-US" w:bidi="ar-SA"/>
        </w:rPr>
        <w:t>款</w:t>
      </w:r>
      <w:r>
        <w:rPr>
          <w:rFonts w:ascii="TEQWSP+__" w:hAnsiTheme="minorHAnsi" w:eastAsiaTheme="minorEastAsia" w:cstheme="minorBidi"/>
          <w:color w:val="000000"/>
          <w:spacing w:val="-3"/>
          <w:sz w:val="20"/>
          <w:szCs w:val="22"/>
          <w:lang w:val="en-US" w:eastAsia="en-US" w:bidi="ar-SA"/>
        </w:rPr>
        <w:t xml:space="preserve"> </w:t>
      </w:r>
      <w:r>
        <w:rPr>
          <w:rFonts w:ascii="TEQWSP+__" w:hAnsi="TEQWSP+__" w:cs="TEQWSP+__" w:eastAsiaTheme="minorEastAsia"/>
          <w:color w:val="000000"/>
          <w:sz w:val="20"/>
          <w:szCs w:val="22"/>
          <w:lang w:val="en-US" w:eastAsia="en-US" w:bidi="ar-SA"/>
        </w:rPr>
        <w:t>项</w:t>
      </w:r>
    </w:p>
    <w:p>
      <w:pPr>
        <w:framePr w:w="644" w:wrap="auto" w:vAnchor="margin" w:hAnchor="text" w:x="3008" w:y="3383"/>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合计</w:t>
      </w:r>
    </w:p>
    <w:p>
      <w:pPr>
        <w:framePr w:w="867" w:wrap="auto" w:vAnchor="margin" w:hAnchor="text" w:x="5644" w:y="3383"/>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155.16</w:t>
      </w:r>
    </w:p>
    <w:p>
      <w:pPr>
        <w:framePr w:w="867" w:wrap="auto" w:vAnchor="margin" w:hAnchor="text" w:x="5644" w:y="33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155.16</w:t>
      </w:r>
    </w:p>
    <w:p>
      <w:pPr>
        <w:framePr w:w="750" w:wrap="auto" w:vAnchor="margin" w:hAnchor="text" w:x="7077" w:y="3383"/>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10.80</w:t>
      </w:r>
    </w:p>
    <w:p>
      <w:pPr>
        <w:framePr w:w="647" w:wrap="auto" w:vAnchor="margin" w:hAnchor="text" w:x="9811" w:y="3383"/>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7.60</w:t>
      </w:r>
    </w:p>
    <w:p>
      <w:pPr>
        <w:framePr w:w="750" w:wrap="auto" w:vAnchor="margin" w:hAnchor="text" w:x="12343" w:y="3383"/>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51.33</w:t>
      </w:r>
    </w:p>
    <w:p>
      <w:pPr>
        <w:framePr w:w="852" w:wrap="auto" w:vAnchor="margin" w:hAnchor="text" w:x="16188" w:y="3383"/>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220.93</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205</w:t>
      </w:r>
    </w:p>
    <w:p>
      <w:pPr>
        <w:framePr w:w="1055" w:wrap="auto" w:vAnchor="margin" w:hAnchor="text" w:x="146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教育支出</w:t>
      </w:r>
    </w:p>
    <w:p>
      <w:pPr>
        <w:framePr w:w="760" w:wrap="auto" w:vAnchor="margin" w:hAnchor="text" w:x="7065"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10.80</w:t>
      </w:r>
    </w:p>
    <w:p>
      <w:pPr>
        <w:framePr w:w="657" w:wrap="auto" w:vAnchor="margin" w:hAnchor="text" w:x="980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7.60</w:t>
      </w:r>
    </w:p>
    <w:p>
      <w:pPr>
        <w:framePr w:w="657" w:wrap="auto" w:vAnchor="margin" w:hAnchor="text" w:x="9801" w:y="3650"/>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0.25</w:t>
      </w:r>
    </w:p>
    <w:p>
      <w:pPr>
        <w:framePr w:w="657" w:wrap="auto" w:vAnchor="margin" w:hAnchor="text" w:x="9801" w:y="3650"/>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0.25</w:t>
      </w:r>
    </w:p>
    <w:p>
      <w:pPr>
        <w:framePr w:w="657" w:wrap="auto" w:vAnchor="margin" w:hAnchor="text" w:x="9801" w:y="3650"/>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5.55</w:t>
      </w:r>
    </w:p>
    <w:p>
      <w:pPr>
        <w:framePr w:w="657" w:wrap="auto" w:vAnchor="margin" w:hAnchor="text" w:x="9801" w:y="3650"/>
        <w:widowControl w:val="0"/>
        <w:autoSpaceDE w:val="0"/>
        <w:autoSpaceDN w:val="0"/>
        <w:spacing w:before="67"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4.05</w:t>
      </w:r>
    </w:p>
    <w:p>
      <w:pPr>
        <w:framePr w:w="657" w:wrap="auto" w:vAnchor="margin" w:hAnchor="text" w:x="9801" w:y="3650"/>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1.50</w:t>
      </w:r>
    </w:p>
    <w:p>
      <w:pPr>
        <w:framePr w:w="760" w:wrap="auto" w:vAnchor="margin" w:hAnchor="text" w:x="12330"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51.32</w:t>
      </w:r>
    </w:p>
    <w:p>
      <w:pPr>
        <w:framePr w:w="864" w:wrap="auto" w:vAnchor="margin" w:hAnchor="text" w:x="1617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220.94</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20501</w:t>
      </w:r>
    </w:p>
    <w:p>
      <w:pPr>
        <w:framePr w:w="1464" w:wrap="auto" w:vAnchor="margin" w:hAnchor="text" w:x="1463"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20502</w:t>
      </w:r>
    </w:p>
    <w:p>
      <w:pPr>
        <w:framePr w:w="2059" w:wrap="auto" w:vAnchor="margin" w:hAnchor="text" w:x="1463" w:y="4183"/>
        <w:widowControl w:val="0"/>
        <w:autoSpaceDE w:val="0"/>
        <w:autoSpaceDN w:val="0"/>
        <w:spacing w:line="202" w:lineRule="exact"/>
        <w:ind w:left="204"/>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一般行政管理事务</w:t>
      </w:r>
    </w:p>
    <w:p>
      <w:pPr>
        <w:framePr w:w="2059" w:wrap="auto" w:vAnchor="margin" w:hAnchor="text" w:x="1463"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普通教育</w:t>
      </w:r>
    </w:p>
    <w:p>
      <w:pPr>
        <w:framePr w:w="867" w:wrap="auto" w:vAnchor="margin" w:hAnchor="text" w:x="5644"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136.55</w:t>
      </w:r>
    </w:p>
    <w:p>
      <w:pPr>
        <w:framePr w:w="867" w:wrap="auto" w:vAnchor="margin" w:hAnchor="text" w:x="5644" w:y="4450"/>
        <w:widowControl w:val="0"/>
        <w:autoSpaceDE w:val="0"/>
        <w:autoSpaceDN w:val="0"/>
        <w:spacing w:before="67" w:line="202" w:lineRule="exact"/>
        <w:ind w:left="117"/>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32.74</w:t>
      </w:r>
    </w:p>
    <w:p>
      <w:pPr>
        <w:framePr w:w="867" w:wrap="auto" w:vAnchor="margin" w:hAnchor="text" w:x="5644" w:y="4450"/>
        <w:widowControl w:val="0"/>
        <w:autoSpaceDE w:val="0"/>
        <w:autoSpaceDN w:val="0"/>
        <w:spacing w:before="65" w:line="202" w:lineRule="exact"/>
        <w:ind w:left="117"/>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38.81</w:t>
      </w:r>
    </w:p>
    <w:p>
      <w:pPr>
        <w:framePr w:w="867" w:wrap="auto" w:vAnchor="margin" w:hAnchor="text" w:x="5644" w:y="4450"/>
        <w:widowControl w:val="0"/>
        <w:autoSpaceDE w:val="0"/>
        <w:autoSpaceDN w:val="0"/>
        <w:spacing w:before="65" w:line="202" w:lineRule="exact"/>
        <w:ind w:left="117"/>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65.00</w:t>
      </w:r>
    </w:p>
    <w:p>
      <w:pPr>
        <w:framePr w:w="867" w:wrap="auto" w:vAnchor="margin" w:hAnchor="text" w:x="5644" w:y="4450"/>
        <w:widowControl w:val="0"/>
        <w:autoSpaceDE w:val="0"/>
        <w:autoSpaceDN w:val="0"/>
        <w:spacing w:before="65" w:line="202" w:lineRule="exact"/>
        <w:ind w:left="209"/>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8.94</w:t>
      </w:r>
    </w:p>
    <w:p>
      <w:pPr>
        <w:framePr w:w="760" w:wrap="auto" w:vAnchor="margin" w:hAnchor="text" w:x="7065"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10.80</w:t>
      </w:r>
    </w:p>
    <w:p>
      <w:pPr>
        <w:framePr w:w="762" w:wrap="auto" w:vAnchor="margin" w:hAnchor="text" w:x="12330"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29.73</w:t>
      </w:r>
    </w:p>
    <w:p>
      <w:pPr>
        <w:framePr w:w="762" w:wrap="auto" w:vAnchor="margin" w:hAnchor="text" w:x="12330" w:y="4450"/>
        <w:widowControl w:val="0"/>
        <w:autoSpaceDE w:val="0"/>
        <w:autoSpaceDN w:val="0"/>
        <w:spacing w:before="67"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13.83</w:t>
      </w:r>
    </w:p>
    <w:p>
      <w:pPr>
        <w:framePr w:w="762" w:wrap="auto" w:vAnchor="margin" w:hAnchor="text" w:x="12330" w:y="4450"/>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15.90</w:t>
      </w:r>
    </w:p>
    <w:p>
      <w:pPr>
        <w:framePr w:w="762" w:wrap="auto" w:vAnchor="margin" w:hAnchor="text" w:x="16278"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12.93</w:t>
      </w:r>
    </w:p>
    <w:p>
      <w:pPr>
        <w:framePr w:w="762" w:wrap="auto" w:vAnchor="margin" w:hAnchor="text" w:x="16278" w:y="4450"/>
        <w:widowControl w:val="0"/>
        <w:autoSpaceDE w:val="0"/>
        <w:autoSpaceDN w:val="0"/>
        <w:spacing w:before="67" w:line="202" w:lineRule="exact"/>
        <w:ind w:left="115"/>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1.48</w:t>
      </w:r>
    </w:p>
    <w:p>
      <w:pPr>
        <w:framePr w:w="954" w:wrap="auto" w:vAnchor="margin" w:hAnchor="text" w:x="571" w:y="4719"/>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20507</w:t>
      </w:r>
    </w:p>
    <w:p>
      <w:pPr>
        <w:framePr w:w="1047" w:wrap="auto" w:vAnchor="margin" w:hAnchor="text" w:x="1667" w:y="4719"/>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小学教育</w:t>
      </w:r>
    </w:p>
    <w:p>
      <w:pPr>
        <w:framePr w:w="1047" w:wrap="auto" w:vAnchor="margin" w:hAnchor="text" w:x="1667" w:y="4986"/>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初中教育</w:t>
      </w:r>
    </w:p>
    <w:p>
      <w:pPr>
        <w:framePr w:w="750" w:wrap="auto" w:vAnchor="margin" w:hAnchor="text" w:x="7077" w:y="4986"/>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10.80</w:t>
      </w:r>
    </w:p>
    <w:p>
      <w:pPr>
        <w:framePr w:w="750" w:wrap="auto" w:vAnchor="margin" w:hAnchor="text" w:x="16290" w:y="4986"/>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11.45</w:t>
      </w:r>
    </w:p>
    <w:p>
      <w:pPr>
        <w:framePr w:w="1855" w:wrap="auto" w:vAnchor="margin" w:hAnchor="text" w:x="1667" w:y="5252"/>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其他普通教育支出</w:t>
      </w:r>
    </w:p>
    <w:p>
      <w:pPr>
        <w:framePr w:w="1055" w:wrap="auto" w:vAnchor="margin" w:hAnchor="text" w:x="1463"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特殊教育</w:t>
      </w:r>
    </w:p>
    <w:p>
      <w:pPr>
        <w:framePr w:w="657" w:wrap="auto" w:vAnchor="margin" w:hAnchor="text" w:x="12435"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0.50</w:t>
      </w:r>
    </w:p>
    <w:p>
      <w:pPr>
        <w:framePr w:w="657" w:wrap="auto" w:vAnchor="margin" w:hAnchor="text" w:x="12435" w:y="5519"/>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0.50</w:t>
      </w:r>
    </w:p>
    <w:p>
      <w:pPr>
        <w:framePr w:w="954" w:wrap="auto" w:vAnchor="margin" w:hAnchor="text" w:x="571" w:y="5786"/>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20599</w:t>
      </w:r>
    </w:p>
    <w:p>
      <w:pPr>
        <w:framePr w:w="2059" w:wrap="auto" w:vAnchor="margin" w:hAnchor="text" w:x="1463" w:y="5786"/>
        <w:widowControl w:val="0"/>
        <w:autoSpaceDE w:val="0"/>
        <w:autoSpaceDN w:val="0"/>
        <w:spacing w:line="202" w:lineRule="exact"/>
        <w:ind w:left="204"/>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其他特殊教育支出</w:t>
      </w:r>
    </w:p>
    <w:p>
      <w:pPr>
        <w:framePr w:w="2059" w:wrap="auto" w:vAnchor="margin" w:hAnchor="text" w:x="1463"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其他教育支出</w:t>
      </w:r>
    </w:p>
    <w:p>
      <w:pPr>
        <w:framePr w:w="647" w:wrap="auto" w:vAnchor="margin" w:hAnchor="text" w:x="5864" w:y="5786"/>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8.94</w:t>
      </w:r>
    </w:p>
    <w:p>
      <w:pPr>
        <w:framePr w:w="655" w:wrap="auto" w:vAnchor="margin" w:hAnchor="text" w:x="5854" w:y="6052"/>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9.67</w:t>
      </w:r>
    </w:p>
    <w:p>
      <w:pPr>
        <w:framePr w:w="655" w:wrap="auto" w:vAnchor="margin" w:hAnchor="text" w:x="9801" w:y="6052"/>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1.80</w:t>
      </w:r>
    </w:p>
    <w:p>
      <w:pPr>
        <w:framePr w:w="762" w:wrap="auto" w:vAnchor="margin" w:hAnchor="text" w:x="12330" w:y="6052"/>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21.09</w:t>
      </w:r>
    </w:p>
    <w:p>
      <w:pPr>
        <w:framePr w:w="762" w:wrap="auto" w:vAnchor="margin" w:hAnchor="text" w:x="12330" w:y="6052"/>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21.09</w:t>
      </w:r>
    </w:p>
    <w:p>
      <w:pPr>
        <w:framePr w:w="864" w:wrap="auto" w:vAnchor="margin" w:hAnchor="text" w:x="16173" w:y="6052"/>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208.01</w:t>
      </w:r>
    </w:p>
    <w:p>
      <w:pPr>
        <w:framePr w:w="954" w:wrap="auto" w:vAnchor="margin" w:hAnchor="text" w:x="571" w:y="6319"/>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208</w:t>
      </w:r>
    </w:p>
    <w:p>
      <w:pPr>
        <w:framePr w:w="1451" w:wrap="auto" w:vAnchor="margin" w:hAnchor="text" w:x="1667" w:y="6319"/>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其他教育支出</w:t>
      </w:r>
    </w:p>
    <w:p>
      <w:pPr>
        <w:framePr w:w="647" w:wrap="auto" w:vAnchor="margin" w:hAnchor="text" w:x="5864" w:y="6319"/>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9.67</w:t>
      </w:r>
    </w:p>
    <w:p>
      <w:pPr>
        <w:framePr w:w="647" w:wrap="auto" w:vAnchor="margin" w:hAnchor="text" w:x="9811" w:y="6319"/>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1.80</w:t>
      </w:r>
    </w:p>
    <w:p>
      <w:pPr>
        <w:framePr w:w="852" w:wrap="auto" w:vAnchor="margin" w:hAnchor="text" w:x="16188" w:y="6319"/>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208.01</w:t>
      </w:r>
    </w:p>
    <w:p>
      <w:pPr>
        <w:framePr w:w="3674" w:wrap="auto" w:vAnchor="margin" w:hAnchor="text" w:x="1463"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社会保障和就业支出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行政事业单位养老支出</w:t>
      </w:r>
    </w:p>
    <w:p>
      <w:pPr>
        <w:framePr w:w="3674" w:wrap="auto" w:vAnchor="margin" w:hAnchor="text" w:x="1463" w:y="6588"/>
        <w:widowControl w:val="0"/>
        <w:autoSpaceDE w:val="0"/>
        <w:autoSpaceDN w:val="0"/>
        <w:spacing w:before="65" w:line="202" w:lineRule="exact"/>
        <w:ind w:left="204"/>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机关事业单位基本养老保险缴费支出</w:t>
      </w:r>
    </w:p>
    <w:p>
      <w:pPr>
        <w:framePr w:w="3674" w:wrap="auto" w:vAnchor="margin" w:hAnchor="text" w:x="1463" w:y="6588"/>
        <w:widowControl w:val="0"/>
        <w:autoSpaceDE w:val="0"/>
        <w:autoSpaceDN w:val="0"/>
        <w:spacing w:before="65" w:line="202" w:lineRule="exact"/>
        <w:ind w:left="204"/>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机关事业单位职业年金缴费支出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卫生健康支出</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210</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21011</w:t>
      </w:r>
    </w:p>
    <w:p>
      <w:pPr>
        <w:framePr w:w="1872" w:wrap="auto" w:vAnchor="margin" w:hAnchor="text" w:x="1463"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行政事业单位医疗</w:t>
      </w:r>
    </w:p>
    <w:p>
      <w:pPr>
        <w:framePr w:w="1872" w:wrap="auto" w:vAnchor="margin" w:hAnchor="text" w:x="1463" w:y="7921"/>
        <w:widowControl w:val="0"/>
        <w:autoSpaceDE w:val="0"/>
        <w:autoSpaceDN w:val="0"/>
        <w:spacing w:before="65" w:line="202" w:lineRule="exact"/>
        <w:ind w:left="204"/>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事业单位医疗</w:t>
      </w:r>
    </w:p>
    <w:p>
      <w:pPr>
        <w:framePr w:w="954" w:wrap="auto" w:vAnchor="margin" w:hAnchor="text" w:x="571" w:y="8188"/>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221</w:t>
      </w:r>
    </w:p>
    <w:p>
      <w:pPr>
        <w:framePr w:w="1464" w:wrap="auto" w:vAnchor="margin" w:hAnchor="text" w:x="1463"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住房保障支出</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Theme="minorHAnsi" w:eastAsiaTheme="minorEastAsia" w:cstheme="minorBidi"/>
          <w:color w:val="000000"/>
          <w:spacing w:val="5"/>
          <w:sz w:val="20"/>
          <w:szCs w:val="22"/>
          <w:lang w:val="en-US" w:eastAsia="en-US" w:bidi="ar-SA"/>
        </w:rPr>
        <w:t>22102</w:t>
      </w:r>
    </w:p>
    <w:p>
      <w:pPr>
        <w:framePr w:w="1464" w:wrap="auto" w:vAnchor="margin" w:hAnchor="text" w:x="1463"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KGDFHM+__" w:hAnsi="KGDFHM+__" w:cs="KGDFHM+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heme="minorHAnsi" w:eastAsiaTheme="minorEastAsia" w:cstheme="minorBidi"/>
          <w:color w:val="000000"/>
          <w:spacing w:val="2"/>
          <w:sz w:val="20"/>
          <w:szCs w:val="22"/>
          <w:lang w:val="en-US" w:eastAsia="en-US" w:bidi="ar-SA"/>
        </w:rPr>
        <w:t>2210201</w:t>
      </w:r>
    </w:p>
    <w:p>
      <w:pPr>
        <w:framePr w:w="1249" w:wrap="auto" w:vAnchor="margin" w:hAnchor="text" w:x="1667" w:y="8990"/>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TEQWSP+__" w:hAnsiTheme="minorHAnsi" w:eastAsiaTheme="minorEastAsia" w:cstheme="minorBidi"/>
          <w:color w:val="000000"/>
          <w:sz w:val="20"/>
          <w:szCs w:val="22"/>
          <w:lang w:val="en-US" w:eastAsia="en-US" w:bidi="ar-SA"/>
        </w:rPr>
      </w:pPr>
      <w:r>
        <w:rPr>
          <w:rFonts w:ascii="TEQWSP+__" w:hAnsi="TEQWSP+__" w:cs="TEQWSP+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TEQWSP+__" w:hAnsiTheme="minorHAnsi" w:eastAsiaTheme="minorEastAsia" w:cstheme="minorBidi"/>
          <w:color w:val="000000"/>
          <w:sz w:val="22"/>
          <w:szCs w:val="22"/>
          <w:lang w:val="en-US" w:eastAsia="en-US" w:bidi="ar-SA"/>
        </w:rPr>
      </w:pPr>
      <w:r>
        <w:rPr>
          <w:rFonts w:ascii="TEQWSP+__" w:hAnsiTheme="minorHAnsi" w:eastAsiaTheme="minorEastAsia" w:cstheme="minorBidi"/>
          <w:color w:val="000000"/>
          <w:sz w:val="22"/>
          <w:szCs w:val="22"/>
          <w:lang w:val="en-US" w:eastAsia="en-US" w:bidi="ar-SA"/>
        </w:rPr>
        <w:t>-7.4-</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7696"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pic:cNvPicPr>
                      <a:picLocks noChangeAspect="1"/>
                    </pic:cNvPicPr>
                  </pic:nvPicPr>
                  <pic:blipFill>
                    <a:blip r:embed="rId22"/>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1" w:name="br1_30"/>
      <w:bookmarkEnd w:id="31"/>
      <w:r>
        <w:rPr>
          <w:rFonts w:ascii="Arial" w:hAnsiTheme="minorHAnsi" w:eastAsiaTheme="minorEastAsia" w:cstheme="minorBidi"/>
          <w:color w:val="FF0000"/>
          <w:sz w:val="2"/>
          <w:szCs w:val="22"/>
          <w:lang w:val="en-US" w:eastAsia="en-US" w:bidi="ar-SA"/>
        </w:rPr>
        <w:t xml:space="preserve"> </w:t>
      </w:r>
    </w:p>
    <w:p>
      <w:pPr>
        <w:framePr w:w="7866" w:wrap="auto" w:vAnchor="margin" w:hAnchor="text" w:x="4712" w:y="1001"/>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BOJUVI+__2" w:hAnsi="BOJUVI+__2" w:cs="BOJUVI+__2" w:eastAsiaTheme="minorEastAsia"/>
          <w:color w:val="000000"/>
          <w:spacing w:val="-1"/>
          <w:sz w:val="45"/>
          <w:szCs w:val="22"/>
          <w:lang w:val="en-US" w:eastAsia="en-US" w:bidi="ar-SA"/>
        </w:rPr>
        <w:t>一般公共预算财政拨款支出决算明细表</w:t>
      </w:r>
    </w:p>
    <w:p>
      <w:pPr>
        <w:framePr w:w="1758" w:wrap="auto" w:vAnchor="margin" w:hAnchor="text" w:x="15234" w:y="1434"/>
        <w:widowControl w:val="0"/>
        <w:autoSpaceDE w:val="0"/>
        <w:autoSpaceDN w:val="0"/>
        <w:spacing w:line="217" w:lineRule="exact"/>
        <w:ind w:left="197"/>
        <w:rPr>
          <w:rFonts w:ascii="RPTEGP+__" w:hAnsiTheme="minorHAnsi" w:eastAsiaTheme="minorEastAsia" w:cstheme="minorBidi"/>
          <w:color w:val="000000"/>
          <w:sz w:val="22"/>
          <w:szCs w:val="22"/>
          <w:lang w:val="en-US" w:eastAsia="en-US" w:bidi="ar-SA"/>
        </w:rPr>
      </w:pPr>
      <w:r>
        <w:rPr>
          <w:rFonts w:ascii="RPTEGP+__" w:hAnsi="RPTEGP+__" w:cs="RPTEGP+__" w:eastAsiaTheme="minorEastAsia"/>
          <w:color w:val="000000"/>
          <w:spacing w:val="-2"/>
          <w:sz w:val="22"/>
          <w:szCs w:val="22"/>
          <w:lang w:val="en-US" w:eastAsia="en-US" w:bidi="ar-SA"/>
        </w:rPr>
        <w:t>财决公开07表</w:t>
      </w:r>
    </w:p>
    <w:p>
      <w:pPr>
        <w:framePr w:w="1758" w:wrap="auto" w:vAnchor="margin" w:hAnchor="text" w:x="15234" w:y="1434"/>
        <w:widowControl w:val="0"/>
        <w:autoSpaceDE w:val="0"/>
        <w:autoSpaceDN w:val="0"/>
        <w:spacing w:before="75" w:line="217" w:lineRule="exact"/>
        <w:rPr>
          <w:rFonts w:ascii="RPTEGP+__" w:hAnsiTheme="minorHAnsi" w:eastAsiaTheme="minorEastAsia" w:cstheme="minorBidi"/>
          <w:color w:val="000000"/>
          <w:sz w:val="22"/>
          <w:szCs w:val="22"/>
          <w:lang w:val="en-US" w:eastAsia="en-US" w:bidi="ar-SA"/>
        </w:rPr>
      </w:pPr>
      <w:r>
        <w:rPr>
          <w:rFonts w:ascii="RPTEGP+__" w:hAnsi="RPTEGP+__" w:cs="RPTEGP+__" w:eastAsiaTheme="minorEastAsia"/>
          <w:color w:val="000000"/>
          <w:spacing w:val="-3"/>
          <w:sz w:val="22"/>
          <w:szCs w:val="22"/>
          <w:lang w:val="en-US" w:eastAsia="en-US" w:bidi="ar-SA"/>
        </w:rPr>
        <w:t>金额单位：万元</w:t>
      </w:r>
    </w:p>
    <w:p>
      <w:pPr>
        <w:framePr w:w="3058" w:wrap="auto" w:vAnchor="margin" w:hAnchor="text" w:x="538" w:y="1726"/>
        <w:widowControl w:val="0"/>
        <w:autoSpaceDE w:val="0"/>
        <w:autoSpaceDN w:val="0"/>
        <w:spacing w:line="217" w:lineRule="exact"/>
        <w:rPr>
          <w:rFonts w:ascii="RPTEGP+__" w:hAnsiTheme="minorHAnsi" w:eastAsiaTheme="minorEastAsia" w:cstheme="minorBidi"/>
          <w:color w:val="000000"/>
          <w:sz w:val="22"/>
          <w:szCs w:val="22"/>
          <w:lang w:val="en-US" w:eastAsia="en-US" w:bidi="ar-SA"/>
        </w:rPr>
      </w:pPr>
      <w:r>
        <w:rPr>
          <w:rFonts w:ascii="RPTEGP+__" w:hAnsi="RPTEGP+__" w:cs="RPTEGP+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RPTEGP+__" w:hAnsiTheme="minorHAnsi" w:eastAsiaTheme="minorEastAsia" w:cstheme="minorBidi"/>
          <w:color w:val="000000"/>
          <w:sz w:val="22"/>
          <w:szCs w:val="22"/>
          <w:lang w:val="en-US" w:eastAsia="en-US" w:bidi="ar-SA"/>
        </w:rPr>
      </w:pPr>
      <w:r>
        <w:rPr>
          <w:rFonts w:ascii="RPTEGP+__" w:hAnsi="RPTEGP+__" w:cs="RPTEGP+__" w:eastAsiaTheme="minorEastAsia"/>
          <w:color w:val="000000"/>
          <w:spacing w:val="-1"/>
          <w:sz w:val="22"/>
          <w:szCs w:val="22"/>
          <w:lang w:val="en-US" w:eastAsia="en-US" w:bidi="ar-SA"/>
        </w:rPr>
        <w:t>2020年度</w:t>
      </w:r>
    </w:p>
    <w:p>
      <w:pPr>
        <w:framePr w:w="442" w:wrap="auto" w:vAnchor="margin" w:hAnchor="text" w:x="2113" w:y="2048"/>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z w:val="20"/>
          <w:szCs w:val="22"/>
          <w:lang w:val="en-US" w:eastAsia="en-US" w:bidi="ar-SA"/>
        </w:rPr>
        <w:t>项</w:t>
      </w:r>
    </w:p>
    <w:p>
      <w:pPr>
        <w:framePr w:w="442" w:wrap="auto" w:vAnchor="margin" w:hAnchor="text" w:x="3210" w:y="2048"/>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z w:val="20"/>
          <w:szCs w:val="22"/>
          <w:lang w:val="en-US" w:eastAsia="en-US" w:bidi="ar-SA"/>
        </w:rPr>
        <w:t>目</w:t>
      </w:r>
    </w:p>
    <w:p>
      <w:pPr>
        <w:framePr w:w="1653" w:wrap="auto" w:vAnchor="margin" w:hAnchor="text" w:x="8872" w:y="2048"/>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商品和服务支出</w:t>
      </w:r>
    </w:p>
    <w:p>
      <w:pPr>
        <w:framePr w:w="2057" w:wrap="auto" w:vAnchor="margin" w:hAnchor="text" w:x="14593" w:y="2048"/>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对个人和家庭的补助</w:t>
      </w:r>
    </w:p>
    <w:p>
      <w:pPr>
        <w:framePr w:w="846" w:wrap="auto" w:vAnchor="margin" w:hAnchor="text" w:x="698" w:y="2327"/>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支出功</w:t>
      </w:r>
    </w:p>
    <w:p>
      <w:pPr>
        <w:framePr w:w="846" w:wrap="auto" w:vAnchor="margin" w:hAnchor="text" w:x="698" w:y="2327"/>
        <w:widowControl w:val="0"/>
        <w:autoSpaceDE w:val="0"/>
        <w:autoSpaceDN w:val="0"/>
        <w:spacing w:before="55"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能分类</w:t>
      </w:r>
    </w:p>
    <w:p>
      <w:pPr>
        <w:framePr w:w="1047" w:wrap="auto" w:vAnchor="margin" w:hAnchor="text" w:x="9173" w:y="2392"/>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公务用车</w:t>
      </w:r>
    </w:p>
    <w:p>
      <w:pPr>
        <w:framePr w:w="846" w:wrap="auto" w:vAnchor="margin" w:hAnchor="text" w:x="11907" w:y="2392"/>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税金及</w:t>
      </w:r>
    </w:p>
    <w:p>
      <w:pPr>
        <w:framePr w:w="1047" w:wrap="auto" w:vAnchor="margin" w:hAnchor="text" w:x="13123" w:y="2392"/>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其他商品</w:t>
      </w:r>
    </w:p>
    <w:p>
      <w:pPr>
        <w:framePr w:w="1047" w:wrap="auto" w:vAnchor="margin" w:hAnchor="text" w:x="2806" w:y="2584"/>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科目名称</w:t>
      </w:r>
    </w:p>
    <w:p>
      <w:pPr>
        <w:framePr w:w="1249" w:wrap="auto" w:vAnchor="margin" w:hAnchor="text" w:x="5126" w:y="2584"/>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委托业务费</w:t>
      </w:r>
    </w:p>
    <w:p>
      <w:pPr>
        <w:framePr w:w="1249" w:wrap="auto" w:vAnchor="margin" w:hAnchor="text" w:x="5126" w:y="2584"/>
        <w:widowControl w:val="0"/>
        <w:autoSpaceDE w:val="0"/>
        <w:autoSpaceDN w:val="0"/>
        <w:spacing w:before="331" w:line="202" w:lineRule="exact"/>
        <w:ind w:left="401"/>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37</w:t>
      </w:r>
    </w:p>
    <w:p>
      <w:pPr>
        <w:framePr w:w="1047" w:wrap="auto" w:vAnchor="margin" w:hAnchor="text" w:x="6541" w:y="2584"/>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工会经费</w:t>
      </w:r>
    </w:p>
    <w:p>
      <w:pPr>
        <w:framePr w:w="1047" w:wrap="auto" w:vAnchor="margin" w:hAnchor="text" w:x="6541" w:y="2584"/>
        <w:widowControl w:val="0"/>
        <w:autoSpaceDE w:val="0"/>
        <w:autoSpaceDN w:val="0"/>
        <w:spacing w:before="331" w:line="202" w:lineRule="exact"/>
        <w:ind w:left="302"/>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38</w:t>
      </w:r>
    </w:p>
    <w:p>
      <w:pPr>
        <w:framePr w:w="846" w:wrap="auto" w:vAnchor="margin" w:hAnchor="text" w:x="7959" w:y="2584"/>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福利费</w:t>
      </w:r>
    </w:p>
    <w:p>
      <w:pPr>
        <w:framePr w:w="846" w:wrap="auto" w:vAnchor="margin" w:hAnchor="text" w:x="7959" w:y="2584"/>
        <w:widowControl w:val="0"/>
        <w:autoSpaceDE w:val="0"/>
        <w:autoSpaceDN w:val="0"/>
        <w:spacing w:before="331" w:line="202" w:lineRule="exact"/>
        <w:ind w:left="199"/>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39</w:t>
      </w:r>
    </w:p>
    <w:p>
      <w:pPr>
        <w:framePr w:w="1451" w:wrap="auto" w:vAnchor="margin" w:hAnchor="text" w:x="10287" w:y="2584"/>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其他交通费用</w:t>
      </w:r>
    </w:p>
    <w:p>
      <w:pPr>
        <w:framePr w:w="1451" w:wrap="auto" w:vAnchor="margin" w:hAnchor="text" w:x="10287" w:y="2584"/>
        <w:widowControl w:val="0"/>
        <w:autoSpaceDE w:val="0"/>
        <w:autoSpaceDN w:val="0"/>
        <w:spacing w:before="331" w:line="202" w:lineRule="exact"/>
        <w:ind w:left="503"/>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41</w:t>
      </w:r>
    </w:p>
    <w:p>
      <w:pPr>
        <w:framePr w:w="644" w:wrap="auto" w:vAnchor="margin" w:hAnchor="text" w:x="14641" w:y="2584"/>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小计</w:t>
      </w:r>
    </w:p>
    <w:p>
      <w:pPr>
        <w:framePr w:w="644" w:wrap="auto" w:vAnchor="margin" w:hAnchor="text" w:x="14641" w:y="2584"/>
        <w:widowControl w:val="0"/>
        <w:autoSpaceDE w:val="0"/>
        <w:autoSpaceDN w:val="0"/>
        <w:spacing w:before="331" w:line="202" w:lineRule="exact"/>
        <w:ind w:left="100"/>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44</w:t>
      </w:r>
    </w:p>
    <w:p>
      <w:pPr>
        <w:framePr w:w="846" w:wrap="auto" w:vAnchor="margin" w:hAnchor="text" w:x="15857" w:y="2584"/>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离休费</w:t>
      </w:r>
    </w:p>
    <w:p>
      <w:pPr>
        <w:framePr w:w="846" w:wrap="auto" w:vAnchor="margin" w:hAnchor="text" w:x="15857" w:y="2584"/>
        <w:widowControl w:val="0"/>
        <w:autoSpaceDE w:val="0"/>
        <w:autoSpaceDN w:val="0"/>
        <w:spacing w:before="331" w:line="202" w:lineRule="exact"/>
        <w:ind w:left="199"/>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45</w:t>
      </w:r>
    </w:p>
    <w:p>
      <w:pPr>
        <w:framePr w:w="1249" w:wrap="auto" w:vAnchor="margin" w:hAnchor="text" w:x="9073" w:y="2775"/>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运行维护费</w:t>
      </w:r>
    </w:p>
    <w:p>
      <w:pPr>
        <w:framePr w:w="1249" w:wrap="auto" w:vAnchor="margin" w:hAnchor="text" w:x="9073" w:y="2775"/>
        <w:widowControl w:val="0"/>
        <w:autoSpaceDE w:val="0"/>
        <w:autoSpaceDN w:val="0"/>
        <w:spacing w:before="140" w:line="202" w:lineRule="exact"/>
        <w:ind w:left="401"/>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40</w:t>
      </w:r>
    </w:p>
    <w:p>
      <w:pPr>
        <w:framePr w:w="1047" w:wrap="auto" w:vAnchor="margin" w:hAnchor="text" w:x="11807" w:y="2775"/>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附加费用</w:t>
      </w:r>
    </w:p>
    <w:p>
      <w:pPr>
        <w:framePr w:w="1047" w:wrap="auto" w:vAnchor="margin" w:hAnchor="text" w:x="11807" w:y="2775"/>
        <w:widowControl w:val="0"/>
        <w:autoSpaceDE w:val="0"/>
        <w:autoSpaceDN w:val="0"/>
        <w:spacing w:before="140" w:line="202" w:lineRule="exact"/>
        <w:ind w:left="302"/>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42</w:t>
      </w:r>
    </w:p>
    <w:p>
      <w:pPr>
        <w:framePr w:w="1249" w:wrap="auto" w:vAnchor="margin" w:hAnchor="text" w:x="13023" w:y="2775"/>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和服务支出</w:t>
      </w:r>
    </w:p>
    <w:p>
      <w:pPr>
        <w:framePr w:w="1047" w:wrap="auto" w:vAnchor="margin" w:hAnchor="text" w:x="596" w:y="2840"/>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科目编码</w:t>
      </w:r>
    </w:p>
    <w:p>
      <w:pPr>
        <w:framePr w:w="442" w:wrap="auto" w:vAnchor="margin" w:hAnchor="text" w:x="2669" w:y="3117"/>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z w:val="20"/>
          <w:szCs w:val="22"/>
          <w:lang w:val="en-US" w:eastAsia="en-US" w:bidi="ar-SA"/>
        </w:rPr>
        <w:t>栏</w:t>
      </w:r>
    </w:p>
    <w:p>
      <w:pPr>
        <w:framePr w:w="442" w:wrap="auto" w:vAnchor="margin" w:hAnchor="text" w:x="3541" w:y="3117"/>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z w:val="20"/>
          <w:szCs w:val="22"/>
          <w:lang w:val="en-US" w:eastAsia="en-US" w:bidi="ar-SA"/>
        </w:rPr>
        <w:t>次</w:t>
      </w:r>
    </w:p>
    <w:p>
      <w:pPr>
        <w:framePr w:w="443" w:wrap="auto" w:vAnchor="margin" w:hAnchor="text" w:x="13424" w:y="3117"/>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43</w:t>
      </w:r>
    </w:p>
    <w:p>
      <w:pPr>
        <w:framePr w:w="1037" w:wrap="auto" w:vAnchor="margin" w:hAnchor="text" w:x="601" w:y="3251"/>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z w:val="20"/>
          <w:szCs w:val="22"/>
          <w:lang w:val="en-US" w:eastAsia="en-US" w:bidi="ar-SA"/>
        </w:rPr>
        <w:t>类</w:t>
      </w:r>
      <w:r>
        <w:rPr>
          <w:rFonts w:ascii="RPTEGP+__" w:hAnsiTheme="minorHAnsi" w:eastAsiaTheme="minorEastAsia" w:cstheme="minorBidi"/>
          <w:color w:val="000000"/>
          <w:spacing w:val="-1"/>
          <w:sz w:val="20"/>
          <w:szCs w:val="22"/>
          <w:lang w:val="en-US" w:eastAsia="en-US" w:bidi="ar-SA"/>
        </w:rPr>
        <w:t xml:space="preserve"> </w:t>
      </w:r>
      <w:r>
        <w:rPr>
          <w:rFonts w:ascii="RPTEGP+__" w:hAnsi="RPTEGP+__" w:cs="RPTEGP+__" w:eastAsiaTheme="minorEastAsia"/>
          <w:color w:val="000000"/>
          <w:sz w:val="20"/>
          <w:szCs w:val="22"/>
          <w:lang w:val="en-US" w:eastAsia="en-US" w:bidi="ar-SA"/>
        </w:rPr>
        <w:t>款</w:t>
      </w:r>
      <w:r>
        <w:rPr>
          <w:rFonts w:ascii="RPTEGP+__" w:hAnsiTheme="minorHAnsi" w:eastAsiaTheme="minorEastAsia" w:cstheme="minorBidi"/>
          <w:color w:val="000000"/>
          <w:spacing w:val="-3"/>
          <w:sz w:val="20"/>
          <w:szCs w:val="22"/>
          <w:lang w:val="en-US" w:eastAsia="en-US" w:bidi="ar-SA"/>
        </w:rPr>
        <w:t xml:space="preserve"> </w:t>
      </w:r>
      <w:r>
        <w:rPr>
          <w:rFonts w:ascii="RPTEGP+__" w:hAnsi="RPTEGP+__" w:cs="RPTEGP+__" w:eastAsiaTheme="minorEastAsia"/>
          <w:color w:val="000000"/>
          <w:sz w:val="20"/>
          <w:szCs w:val="22"/>
          <w:lang w:val="en-US" w:eastAsia="en-US" w:bidi="ar-SA"/>
        </w:rPr>
        <w:t>项</w:t>
      </w:r>
    </w:p>
    <w:p>
      <w:pPr>
        <w:framePr w:w="644" w:wrap="auto" w:vAnchor="margin" w:hAnchor="text" w:x="3008" w:y="3383"/>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合计</w:t>
      </w:r>
    </w:p>
    <w:p>
      <w:pPr>
        <w:framePr w:w="647" w:wrap="auto" w:vAnchor="margin" w:hAnchor="text" w:x="5864" w:y="3383"/>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0.80</w:t>
      </w:r>
    </w:p>
    <w:p>
      <w:pPr>
        <w:framePr w:w="750" w:wrap="auto" w:vAnchor="margin" w:hAnchor="text" w:x="7077" w:y="3383"/>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16.68</w:t>
      </w:r>
    </w:p>
    <w:p>
      <w:pPr>
        <w:framePr w:w="867" w:wrap="auto" w:vAnchor="margin" w:hAnchor="text" w:x="13542" w:y="3383"/>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128.10</w:t>
      </w:r>
    </w:p>
    <w:p>
      <w:pPr>
        <w:framePr w:w="867" w:wrap="auto" w:vAnchor="margin" w:hAnchor="text" w:x="13542" w:y="33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128.09</w:t>
      </w:r>
    </w:p>
    <w:p>
      <w:pPr>
        <w:framePr w:w="852" w:wrap="auto" w:vAnchor="margin" w:hAnchor="text" w:x="14872" w:y="3383"/>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150.55</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205</w:t>
      </w:r>
    </w:p>
    <w:p>
      <w:pPr>
        <w:framePr w:w="1055" w:wrap="auto" w:vAnchor="margin" w:hAnchor="text" w:x="146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教育支出</w:t>
      </w:r>
    </w:p>
    <w:p>
      <w:pPr>
        <w:framePr w:w="655" w:wrap="auto" w:vAnchor="margin" w:hAnchor="text" w:x="5854"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0.80</w:t>
      </w:r>
    </w:p>
    <w:p>
      <w:pPr>
        <w:framePr w:w="760" w:wrap="auto" w:vAnchor="margin" w:hAnchor="text" w:x="7065"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16.68</w:t>
      </w:r>
    </w:p>
    <w:p>
      <w:pPr>
        <w:framePr w:w="864" w:wrap="auto" w:vAnchor="margin" w:hAnchor="text" w:x="14857"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150.55</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20501</w:t>
      </w:r>
    </w:p>
    <w:p>
      <w:pPr>
        <w:framePr w:w="1464" w:wrap="auto" w:vAnchor="margin" w:hAnchor="text" w:x="1463"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20502</w:t>
      </w:r>
    </w:p>
    <w:p>
      <w:pPr>
        <w:framePr w:w="2059" w:wrap="auto" w:vAnchor="margin" w:hAnchor="text" w:x="1463" w:y="4183"/>
        <w:widowControl w:val="0"/>
        <w:autoSpaceDE w:val="0"/>
        <w:autoSpaceDN w:val="0"/>
        <w:spacing w:line="202" w:lineRule="exact"/>
        <w:ind w:left="204"/>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一般行政管理事务</w:t>
      </w:r>
    </w:p>
    <w:p>
      <w:pPr>
        <w:framePr w:w="2059" w:wrap="auto" w:vAnchor="margin" w:hAnchor="text" w:x="1463"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普通教育</w:t>
      </w:r>
    </w:p>
    <w:p>
      <w:pPr>
        <w:framePr w:w="655" w:wrap="auto" w:vAnchor="margin" w:hAnchor="text" w:x="5854"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0.80</w:t>
      </w:r>
    </w:p>
    <w:p>
      <w:pPr>
        <w:framePr w:w="762" w:wrap="auto" w:vAnchor="margin" w:hAnchor="text" w:x="7065"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16.68</w:t>
      </w:r>
    </w:p>
    <w:p>
      <w:pPr>
        <w:framePr w:w="762" w:wrap="auto" w:vAnchor="margin" w:hAnchor="text" w:x="7065" w:y="4450"/>
        <w:widowControl w:val="0"/>
        <w:autoSpaceDE w:val="0"/>
        <w:autoSpaceDN w:val="0"/>
        <w:spacing w:before="67" w:line="202" w:lineRule="exact"/>
        <w:ind w:left="115"/>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5.51</w:t>
      </w:r>
    </w:p>
    <w:p>
      <w:pPr>
        <w:framePr w:w="762" w:wrap="auto" w:vAnchor="margin" w:hAnchor="text" w:x="13646"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24.19</w:t>
      </w:r>
    </w:p>
    <w:p>
      <w:pPr>
        <w:framePr w:w="762" w:wrap="auto" w:vAnchor="margin" w:hAnchor="text" w:x="13646" w:y="4450"/>
        <w:widowControl w:val="0"/>
        <w:autoSpaceDE w:val="0"/>
        <w:autoSpaceDN w:val="0"/>
        <w:spacing w:before="67" w:line="202" w:lineRule="exact"/>
        <w:ind w:left="115"/>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8.04</w:t>
      </w:r>
    </w:p>
    <w:p>
      <w:pPr>
        <w:framePr w:w="867" w:wrap="auto" w:vAnchor="margin" w:hAnchor="text" w:x="14857"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150.55</w:t>
      </w:r>
    </w:p>
    <w:p>
      <w:pPr>
        <w:framePr w:w="867" w:wrap="auto" w:vAnchor="margin" w:hAnchor="text" w:x="14857" w:y="4450"/>
        <w:widowControl w:val="0"/>
        <w:autoSpaceDE w:val="0"/>
        <w:autoSpaceDN w:val="0"/>
        <w:spacing w:before="67" w:line="202" w:lineRule="exact"/>
        <w:ind w:left="117"/>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72.18</w:t>
      </w:r>
    </w:p>
    <w:p>
      <w:pPr>
        <w:framePr w:w="867" w:wrap="auto" w:vAnchor="margin" w:hAnchor="text" w:x="14857" w:y="4450"/>
        <w:widowControl w:val="0"/>
        <w:autoSpaceDE w:val="0"/>
        <w:autoSpaceDN w:val="0"/>
        <w:spacing w:before="65" w:line="202" w:lineRule="exact"/>
        <w:ind w:left="117"/>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78.37</w:t>
      </w:r>
    </w:p>
    <w:p>
      <w:pPr>
        <w:framePr w:w="954" w:wrap="auto" w:vAnchor="margin" w:hAnchor="text" w:x="571" w:y="4719"/>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20507</w:t>
      </w:r>
    </w:p>
    <w:p>
      <w:pPr>
        <w:framePr w:w="1047" w:wrap="auto" w:vAnchor="margin" w:hAnchor="text" w:x="1667" w:y="4719"/>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小学教育</w:t>
      </w:r>
    </w:p>
    <w:p>
      <w:pPr>
        <w:framePr w:w="1047" w:wrap="auto" w:vAnchor="margin" w:hAnchor="text" w:x="1667" w:y="4986"/>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初中教育</w:t>
      </w:r>
    </w:p>
    <w:p>
      <w:pPr>
        <w:framePr w:w="647" w:wrap="auto" w:vAnchor="margin" w:hAnchor="text" w:x="5864" w:y="4986"/>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0.80</w:t>
      </w:r>
    </w:p>
    <w:p>
      <w:pPr>
        <w:framePr w:w="750" w:wrap="auto" w:vAnchor="margin" w:hAnchor="text" w:x="7077" w:y="4986"/>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11.17</w:t>
      </w:r>
    </w:p>
    <w:p>
      <w:pPr>
        <w:framePr w:w="750" w:wrap="auto" w:vAnchor="margin" w:hAnchor="text" w:x="13659" w:y="4986"/>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16.15</w:t>
      </w:r>
    </w:p>
    <w:p>
      <w:pPr>
        <w:framePr w:w="1855" w:wrap="auto" w:vAnchor="margin" w:hAnchor="text" w:x="1667" w:y="5252"/>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其他普通教育支出</w:t>
      </w:r>
    </w:p>
    <w:p>
      <w:pPr>
        <w:framePr w:w="1055" w:wrap="auto" w:vAnchor="margin" w:hAnchor="text" w:x="1463"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特殊教育</w:t>
      </w:r>
    </w:p>
    <w:p>
      <w:pPr>
        <w:framePr w:w="762" w:wrap="auto" w:vAnchor="margin" w:hAnchor="text" w:x="13646"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16.45</w:t>
      </w:r>
    </w:p>
    <w:p>
      <w:pPr>
        <w:framePr w:w="762" w:wrap="auto" w:vAnchor="margin" w:hAnchor="text" w:x="13646" w:y="5519"/>
        <w:widowControl w:val="0"/>
        <w:autoSpaceDE w:val="0"/>
        <w:autoSpaceDN w:val="0"/>
        <w:spacing w:before="65"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16.45</w:t>
      </w:r>
    </w:p>
    <w:p>
      <w:pPr>
        <w:framePr w:w="762" w:wrap="auto" w:vAnchor="margin" w:hAnchor="text" w:x="13646" w:y="55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87.45</w:t>
      </w:r>
    </w:p>
    <w:p>
      <w:pPr>
        <w:framePr w:w="762" w:wrap="auto" w:vAnchor="margin" w:hAnchor="text" w:x="13646" w:y="5519"/>
        <w:widowControl w:val="0"/>
        <w:autoSpaceDE w:val="0"/>
        <w:autoSpaceDN w:val="0"/>
        <w:spacing w:before="65"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87.45</w:t>
      </w:r>
    </w:p>
    <w:p>
      <w:pPr>
        <w:framePr w:w="954" w:wrap="auto" w:vAnchor="margin" w:hAnchor="text" w:x="571" w:y="5786"/>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20599</w:t>
      </w:r>
    </w:p>
    <w:p>
      <w:pPr>
        <w:framePr w:w="2059" w:wrap="auto" w:vAnchor="margin" w:hAnchor="text" w:x="1463" w:y="5786"/>
        <w:widowControl w:val="0"/>
        <w:autoSpaceDE w:val="0"/>
        <w:autoSpaceDN w:val="0"/>
        <w:spacing w:line="202" w:lineRule="exact"/>
        <w:ind w:left="204"/>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其他特殊教育支出</w:t>
      </w:r>
    </w:p>
    <w:p>
      <w:pPr>
        <w:framePr w:w="2059" w:wrap="auto" w:vAnchor="margin" w:hAnchor="text" w:x="1463"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其他教育支出</w:t>
      </w:r>
    </w:p>
    <w:p>
      <w:pPr>
        <w:framePr w:w="954" w:wrap="auto" w:vAnchor="margin" w:hAnchor="text" w:x="571" w:y="6319"/>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208</w:t>
      </w:r>
    </w:p>
    <w:p>
      <w:pPr>
        <w:framePr w:w="1451" w:wrap="auto" w:vAnchor="margin" w:hAnchor="text" w:x="1667" w:y="6319"/>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其他教育支出</w:t>
      </w:r>
    </w:p>
    <w:p>
      <w:pPr>
        <w:framePr w:w="3674" w:wrap="auto" w:vAnchor="margin" w:hAnchor="text" w:x="1463"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社会保障和就业支出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行政事业单位养老支出</w:t>
      </w:r>
    </w:p>
    <w:p>
      <w:pPr>
        <w:framePr w:w="3674" w:wrap="auto" w:vAnchor="margin" w:hAnchor="text" w:x="1463" w:y="6588"/>
        <w:widowControl w:val="0"/>
        <w:autoSpaceDE w:val="0"/>
        <w:autoSpaceDN w:val="0"/>
        <w:spacing w:before="65" w:line="202" w:lineRule="exact"/>
        <w:ind w:left="204"/>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机关事业单位基本养老保险缴费支出</w:t>
      </w:r>
    </w:p>
    <w:p>
      <w:pPr>
        <w:framePr w:w="3674" w:wrap="auto" w:vAnchor="margin" w:hAnchor="text" w:x="1463" w:y="6588"/>
        <w:widowControl w:val="0"/>
        <w:autoSpaceDE w:val="0"/>
        <w:autoSpaceDN w:val="0"/>
        <w:spacing w:before="65" w:line="202" w:lineRule="exact"/>
        <w:ind w:left="204"/>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机关事业单位职业年金缴费支出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卫生健康支出</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210</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21011</w:t>
      </w:r>
    </w:p>
    <w:p>
      <w:pPr>
        <w:framePr w:w="1872" w:wrap="auto" w:vAnchor="margin" w:hAnchor="text" w:x="1463"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行政事业单位医疗</w:t>
      </w:r>
    </w:p>
    <w:p>
      <w:pPr>
        <w:framePr w:w="1872" w:wrap="auto" w:vAnchor="margin" w:hAnchor="text" w:x="1463" w:y="7921"/>
        <w:widowControl w:val="0"/>
        <w:autoSpaceDE w:val="0"/>
        <w:autoSpaceDN w:val="0"/>
        <w:spacing w:before="65" w:line="202" w:lineRule="exact"/>
        <w:ind w:left="204"/>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事业单位医疗</w:t>
      </w:r>
    </w:p>
    <w:p>
      <w:pPr>
        <w:framePr w:w="954" w:wrap="auto" w:vAnchor="margin" w:hAnchor="text" w:x="571" w:y="8188"/>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221</w:t>
      </w:r>
    </w:p>
    <w:p>
      <w:pPr>
        <w:framePr w:w="1464" w:wrap="auto" w:vAnchor="margin" w:hAnchor="text" w:x="1463"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住房保障支出</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Theme="minorHAnsi" w:eastAsiaTheme="minorEastAsia" w:cstheme="minorBidi"/>
          <w:color w:val="000000"/>
          <w:spacing w:val="5"/>
          <w:sz w:val="20"/>
          <w:szCs w:val="22"/>
          <w:lang w:val="en-US" w:eastAsia="en-US" w:bidi="ar-SA"/>
        </w:rPr>
        <w:t>22102</w:t>
      </w:r>
    </w:p>
    <w:p>
      <w:pPr>
        <w:framePr w:w="1464" w:wrap="auto" w:vAnchor="margin" w:hAnchor="text" w:x="1463"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PKLKQU+__" w:hAnsi="PKLKQU+__" w:cs="PKLKQU+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Theme="minorHAnsi" w:eastAsiaTheme="minorEastAsia" w:cstheme="minorBidi"/>
          <w:color w:val="000000"/>
          <w:spacing w:val="2"/>
          <w:sz w:val="20"/>
          <w:szCs w:val="22"/>
          <w:lang w:val="en-US" w:eastAsia="en-US" w:bidi="ar-SA"/>
        </w:rPr>
        <w:t>2210201</w:t>
      </w:r>
    </w:p>
    <w:p>
      <w:pPr>
        <w:framePr w:w="1249" w:wrap="auto" w:vAnchor="margin" w:hAnchor="text" w:x="1667" w:y="8990"/>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RPTEGP+__" w:hAnsiTheme="minorHAnsi" w:eastAsiaTheme="minorEastAsia" w:cstheme="minorBidi"/>
          <w:color w:val="000000"/>
          <w:sz w:val="20"/>
          <w:szCs w:val="22"/>
          <w:lang w:val="en-US" w:eastAsia="en-US" w:bidi="ar-SA"/>
        </w:rPr>
      </w:pPr>
      <w:r>
        <w:rPr>
          <w:rFonts w:ascii="RPTEGP+__" w:hAnsi="RPTEGP+__" w:cs="RPTEGP+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RPTEGP+__" w:hAnsiTheme="minorHAnsi" w:eastAsiaTheme="minorEastAsia" w:cstheme="minorBidi"/>
          <w:color w:val="000000"/>
          <w:sz w:val="22"/>
          <w:szCs w:val="22"/>
          <w:lang w:val="en-US" w:eastAsia="en-US" w:bidi="ar-SA"/>
        </w:rPr>
      </w:pPr>
      <w:r>
        <w:rPr>
          <w:rFonts w:ascii="RPTEGP+__" w:hAnsiTheme="minorHAnsi" w:eastAsiaTheme="minorEastAsia" w:cstheme="minorBidi"/>
          <w:color w:val="000000"/>
          <w:sz w:val="22"/>
          <w:szCs w:val="22"/>
          <w:lang w:val="en-US" w:eastAsia="en-US" w:bidi="ar-SA"/>
        </w:rPr>
        <w:t>-7.5-</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8720"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23"/>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2" w:name="br1_31"/>
      <w:bookmarkEnd w:id="32"/>
      <w:r>
        <w:rPr>
          <w:rFonts w:ascii="Arial" w:hAnsiTheme="minorHAnsi" w:eastAsiaTheme="minorEastAsia" w:cstheme="minorBidi"/>
          <w:color w:val="FF0000"/>
          <w:sz w:val="2"/>
          <w:szCs w:val="22"/>
          <w:lang w:val="en-US" w:eastAsia="en-US" w:bidi="ar-SA"/>
        </w:rPr>
        <w:t xml:space="preserve"> </w:t>
      </w:r>
    </w:p>
    <w:p>
      <w:pPr>
        <w:framePr w:w="7866" w:wrap="auto" w:vAnchor="margin" w:hAnchor="text" w:x="4712" w:y="1001"/>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NCRLCE+__2" w:hAnsi="NCRLCE+__2" w:cs="NCRLCE+__2" w:eastAsiaTheme="minorEastAsia"/>
          <w:color w:val="000000"/>
          <w:spacing w:val="-1"/>
          <w:sz w:val="45"/>
          <w:szCs w:val="22"/>
          <w:lang w:val="en-US" w:eastAsia="en-US" w:bidi="ar-SA"/>
        </w:rPr>
        <w:t>一般公共预算财政拨款支出决算明细表</w:t>
      </w:r>
    </w:p>
    <w:p>
      <w:pPr>
        <w:framePr w:w="1758" w:wrap="auto" w:vAnchor="margin" w:hAnchor="text" w:x="15234" w:y="1504"/>
        <w:widowControl w:val="0"/>
        <w:autoSpaceDE w:val="0"/>
        <w:autoSpaceDN w:val="0"/>
        <w:spacing w:line="217" w:lineRule="exact"/>
        <w:ind w:left="179"/>
        <w:rPr>
          <w:rFonts w:ascii="EJWMTV+__" w:hAnsiTheme="minorHAnsi" w:eastAsiaTheme="minorEastAsia" w:cstheme="minorBidi"/>
          <w:color w:val="000000"/>
          <w:sz w:val="22"/>
          <w:szCs w:val="22"/>
          <w:lang w:val="en-US" w:eastAsia="en-US" w:bidi="ar-SA"/>
        </w:rPr>
      </w:pPr>
      <w:r>
        <w:rPr>
          <w:rFonts w:ascii="EJWMTV+__" w:hAnsi="EJWMTV+__" w:cs="EJWMTV+__" w:eastAsiaTheme="minorEastAsia"/>
          <w:color w:val="000000"/>
          <w:spacing w:val="-2"/>
          <w:sz w:val="22"/>
          <w:szCs w:val="22"/>
          <w:lang w:val="en-US" w:eastAsia="en-US" w:bidi="ar-SA"/>
        </w:rPr>
        <w:t>财决公开07表</w:t>
      </w:r>
    </w:p>
    <w:p>
      <w:pPr>
        <w:framePr w:w="1758" w:wrap="auto" w:vAnchor="margin" w:hAnchor="text" w:x="15234" w:y="1504"/>
        <w:widowControl w:val="0"/>
        <w:autoSpaceDE w:val="0"/>
        <w:autoSpaceDN w:val="0"/>
        <w:spacing w:before="5" w:line="217" w:lineRule="exact"/>
        <w:rPr>
          <w:rFonts w:ascii="EJWMTV+__" w:hAnsiTheme="minorHAnsi" w:eastAsiaTheme="minorEastAsia" w:cstheme="minorBidi"/>
          <w:color w:val="000000"/>
          <w:sz w:val="22"/>
          <w:szCs w:val="22"/>
          <w:lang w:val="en-US" w:eastAsia="en-US" w:bidi="ar-SA"/>
        </w:rPr>
      </w:pPr>
      <w:r>
        <w:rPr>
          <w:rFonts w:ascii="EJWMTV+__" w:hAnsi="EJWMTV+__" w:cs="EJWMTV+__" w:eastAsiaTheme="minorEastAsia"/>
          <w:color w:val="000000"/>
          <w:spacing w:val="-3"/>
          <w:sz w:val="22"/>
          <w:szCs w:val="22"/>
          <w:lang w:val="en-US" w:eastAsia="en-US" w:bidi="ar-SA"/>
        </w:rPr>
        <w:t>金额单位：万元</w:t>
      </w:r>
    </w:p>
    <w:p>
      <w:pPr>
        <w:framePr w:w="3058" w:wrap="auto" w:vAnchor="margin" w:hAnchor="text" w:x="538" w:y="1726"/>
        <w:widowControl w:val="0"/>
        <w:autoSpaceDE w:val="0"/>
        <w:autoSpaceDN w:val="0"/>
        <w:spacing w:line="217" w:lineRule="exact"/>
        <w:rPr>
          <w:rFonts w:ascii="EJWMTV+__" w:hAnsiTheme="minorHAnsi" w:eastAsiaTheme="minorEastAsia" w:cstheme="minorBidi"/>
          <w:color w:val="000000"/>
          <w:sz w:val="22"/>
          <w:szCs w:val="22"/>
          <w:lang w:val="en-US" w:eastAsia="en-US" w:bidi="ar-SA"/>
        </w:rPr>
      </w:pPr>
      <w:r>
        <w:rPr>
          <w:rFonts w:ascii="EJWMTV+__" w:hAnsi="EJWMTV+__" w:cs="EJWMTV+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EJWMTV+__" w:hAnsiTheme="minorHAnsi" w:eastAsiaTheme="minorEastAsia" w:cstheme="minorBidi"/>
          <w:color w:val="000000"/>
          <w:sz w:val="22"/>
          <w:szCs w:val="22"/>
          <w:lang w:val="en-US" w:eastAsia="en-US" w:bidi="ar-SA"/>
        </w:rPr>
      </w:pPr>
      <w:r>
        <w:rPr>
          <w:rFonts w:ascii="EJWMTV+__" w:hAnsi="EJWMTV+__" w:cs="EJWMTV+__" w:eastAsiaTheme="minorEastAsia"/>
          <w:color w:val="000000"/>
          <w:spacing w:val="-1"/>
          <w:sz w:val="22"/>
          <w:szCs w:val="22"/>
          <w:lang w:val="en-US" w:eastAsia="en-US" w:bidi="ar-SA"/>
        </w:rPr>
        <w:t>2020年度</w:t>
      </w:r>
    </w:p>
    <w:p>
      <w:pPr>
        <w:framePr w:w="442" w:wrap="auto" w:vAnchor="margin" w:hAnchor="text" w:x="2113" w:y="2048"/>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z w:val="20"/>
          <w:szCs w:val="22"/>
          <w:lang w:val="en-US" w:eastAsia="en-US" w:bidi="ar-SA"/>
        </w:rPr>
        <w:t>项</w:t>
      </w:r>
    </w:p>
    <w:p>
      <w:pPr>
        <w:framePr w:w="442" w:wrap="auto" w:vAnchor="margin" w:hAnchor="text" w:x="3210" w:y="2048"/>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z w:val="20"/>
          <w:szCs w:val="22"/>
          <w:lang w:val="en-US" w:eastAsia="en-US" w:bidi="ar-SA"/>
        </w:rPr>
        <w:t>目</w:t>
      </w:r>
    </w:p>
    <w:p>
      <w:pPr>
        <w:framePr w:w="2057" w:wrap="auto" w:vAnchor="margin" w:hAnchor="text" w:x="9985" w:y="2048"/>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对个人和家庭的补助</w:t>
      </w:r>
    </w:p>
    <w:p>
      <w:pPr>
        <w:framePr w:w="846" w:wrap="auto" w:vAnchor="margin" w:hAnchor="text" w:x="698" w:y="2327"/>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支出功</w:t>
      </w:r>
    </w:p>
    <w:p>
      <w:pPr>
        <w:framePr w:w="846" w:wrap="auto" w:vAnchor="margin" w:hAnchor="text" w:x="698" w:y="2327"/>
        <w:widowControl w:val="0"/>
        <w:autoSpaceDE w:val="0"/>
        <w:autoSpaceDN w:val="0"/>
        <w:spacing w:before="55"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能分类</w:t>
      </w:r>
    </w:p>
    <w:p>
      <w:pPr>
        <w:framePr w:w="1047" w:wrap="auto" w:vAnchor="margin" w:hAnchor="text" w:x="15754" w:y="2392"/>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个人农业</w:t>
      </w:r>
    </w:p>
    <w:p>
      <w:pPr>
        <w:framePr w:w="1047" w:wrap="auto" w:vAnchor="margin" w:hAnchor="text" w:x="2806"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科目名称</w:t>
      </w:r>
    </w:p>
    <w:p>
      <w:pPr>
        <w:framePr w:w="846" w:wrap="auto" w:vAnchor="margin" w:hAnchor="text" w:x="5328"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退休费</w:t>
      </w:r>
    </w:p>
    <w:p>
      <w:pPr>
        <w:framePr w:w="846" w:wrap="auto" w:vAnchor="margin" w:hAnchor="text" w:x="5328" w:y="2584"/>
        <w:widowControl w:val="0"/>
        <w:autoSpaceDE w:val="0"/>
        <w:autoSpaceDN w:val="0"/>
        <w:spacing w:before="331" w:line="202" w:lineRule="exact"/>
        <w:ind w:left="199"/>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46</w:t>
      </w:r>
    </w:p>
    <w:p>
      <w:pPr>
        <w:framePr w:w="1451" w:wrap="auto" w:vAnchor="margin" w:hAnchor="text" w:x="6340"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退职（役）费</w:t>
      </w:r>
    </w:p>
    <w:p>
      <w:pPr>
        <w:framePr w:w="1451" w:wrap="auto" w:vAnchor="margin" w:hAnchor="text" w:x="6340" w:y="2584"/>
        <w:widowControl w:val="0"/>
        <w:autoSpaceDE w:val="0"/>
        <w:autoSpaceDN w:val="0"/>
        <w:spacing w:before="331" w:line="202" w:lineRule="exact"/>
        <w:ind w:left="503"/>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47</w:t>
      </w:r>
    </w:p>
    <w:p>
      <w:pPr>
        <w:framePr w:w="846" w:wrap="auto" w:vAnchor="margin" w:hAnchor="text" w:x="7959"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抚恤金</w:t>
      </w:r>
    </w:p>
    <w:p>
      <w:pPr>
        <w:framePr w:w="846" w:wrap="auto" w:vAnchor="margin" w:hAnchor="text" w:x="7959" w:y="2584"/>
        <w:widowControl w:val="0"/>
        <w:autoSpaceDE w:val="0"/>
        <w:autoSpaceDN w:val="0"/>
        <w:spacing w:before="331" w:line="202" w:lineRule="exact"/>
        <w:ind w:left="199"/>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48</w:t>
      </w:r>
    </w:p>
    <w:p>
      <w:pPr>
        <w:framePr w:w="1047" w:wrap="auto" w:vAnchor="margin" w:hAnchor="text" w:x="9173"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生活补助</w:t>
      </w:r>
    </w:p>
    <w:p>
      <w:pPr>
        <w:framePr w:w="1047" w:wrap="auto" w:vAnchor="margin" w:hAnchor="text" w:x="9173" w:y="2584"/>
        <w:widowControl w:val="0"/>
        <w:autoSpaceDE w:val="0"/>
        <w:autoSpaceDN w:val="0"/>
        <w:spacing w:before="331" w:line="202" w:lineRule="exact"/>
        <w:ind w:left="302"/>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49</w:t>
      </w:r>
    </w:p>
    <w:p>
      <w:pPr>
        <w:framePr w:w="846" w:wrap="auto" w:vAnchor="margin" w:hAnchor="text" w:x="10591"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救济费</w:t>
      </w:r>
    </w:p>
    <w:p>
      <w:pPr>
        <w:framePr w:w="846" w:wrap="auto" w:vAnchor="margin" w:hAnchor="text" w:x="10591" w:y="2584"/>
        <w:widowControl w:val="0"/>
        <w:autoSpaceDE w:val="0"/>
        <w:autoSpaceDN w:val="0"/>
        <w:spacing w:before="331" w:line="202" w:lineRule="exact"/>
        <w:ind w:left="199"/>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50</w:t>
      </w:r>
    </w:p>
    <w:p>
      <w:pPr>
        <w:framePr w:w="1249" w:wrap="auto" w:vAnchor="margin" w:hAnchor="text" w:x="11705"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医疗费补助</w:t>
      </w:r>
    </w:p>
    <w:p>
      <w:pPr>
        <w:framePr w:w="1249" w:wrap="auto" w:vAnchor="margin" w:hAnchor="text" w:x="11705" w:y="2584"/>
        <w:widowControl w:val="0"/>
        <w:autoSpaceDE w:val="0"/>
        <w:autoSpaceDN w:val="0"/>
        <w:spacing w:before="331" w:line="202" w:lineRule="exact"/>
        <w:ind w:left="404"/>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51</w:t>
      </w:r>
    </w:p>
    <w:p>
      <w:pPr>
        <w:framePr w:w="846" w:wrap="auto" w:vAnchor="margin" w:hAnchor="text" w:x="13225"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助学金</w:t>
      </w:r>
    </w:p>
    <w:p>
      <w:pPr>
        <w:framePr w:w="846" w:wrap="auto" w:vAnchor="margin" w:hAnchor="text" w:x="13225" w:y="2584"/>
        <w:widowControl w:val="0"/>
        <w:autoSpaceDE w:val="0"/>
        <w:autoSpaceDN w:val="0"/>
        <w:spacing w:before="331" w:line="202" w:lineRule="exact"/>
        <w:ind w:left="199"/>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52</w:t>
      </w:r>
    </w:p>
    <w:p>
      <w:pPr>
        <w:framePr w:w="846" w:wrap="auto" w:vAnchor="margin" w:hAnchor="text" w:x="14541" w:y="2584"/>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奖励金</w:t>
      </w:r>
    </w:p>
    <w:p>
      <w:pPr>
        <w:framePr w:w="846" w:wrap="auto" w:vAnchor="margin" w:hAnchor="text" w:x="14541" w:y="2584"/>
        <w:widowControl w:val="0"/>
        <w:autoSpaceDE w:val="0"/>
        <w:autoSpaceDN w:val="0"/>
        <w:spacing w:before="331" w:line="202" w:lineRule="exact"/>
        <w:ind w:left="199"/>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53</w:t>
      </w:r>
    </w:p>
    <w:p>
      <w:pPr>
        <w:framePr w:w="1047" w:wrap="auto" w:vAnchor="margin" w:hAnchor="text" w:x="15754" w:y="2775"/>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生产补贴</w:t>
      </w:r>
    </w:p>
    <w:p>
      <w:pPr>
        <w:framePr w:w="1047" w:wrap="auto" w:vAnchor="margin" w:hAnchor="text" w:x="15754" w:y="2775"/>
        <w:widowControl w:val="0"/>
        <w:autoSpaceDE w:val="0"/>
        <w:autoSpaceDN w:val="0"/>
        <w:spacing w:before="140" w:line="202" w:lineRule="exact"/>
        <w:ind w:left="302"/>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54</w:t>
      </w:r>
    </w:p>
    <w:p>
      <w:pPr>
        <w:framePr w:w="1047" w:wrap="auto" w:vAnchor="margin" w:hAnchor="text" w:x="596" w:y="2840"/>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科目编码</w:t>
      </w:r>
    </w:p>
    <w:p>
      <w:pPr>
        <w:framePr w:w="442" w:wrap="auto" w:vAnchor="margin" w:hAnchor="text" w:x="2669" w:y="3117"/>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z w:val="20"/>
          <w:szCs w:val="22"/>
          <w:lang w:val="en-US" w:eastAsia="en-US" w:bidi="ar-SA"/>
        </w:rPr>
        <w:t>栏</w:t>
      </w:r>
    </w:p>
    <w:p>
      <w:pPr>
        <w:framePr w:w="442" w:wrap="auto" w:vAnchor="margin" w:hAnchor="text" w:x="3541" w:y="3117"/>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z w:val="20"/>
          <w:szCs w:val="22"/>
          <w:lang w:val="en-US" w:eastAsia="en-US" w:bidi="ar-SA"/>
        </w:rPr>
        <w:t>次</w:t>
      </w:r>
    </w:p>
    <w:p>
      <w:pPr>
        <w:framePr w:w="1037" w:wrap="auto" w:vAnchor="margin" w:hAnchor="text" w:x="601" w:y="3251"/>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z w:val="20"/>
          <w:szCs w:val="22"/>
          <w:lang w:val="en-US" w:eastAsia="en-US" w:bidi="ar-SA"/>
        </w:rPr>
        <w:t>类</w:t>
      </w:r>
      <w:r>
        <w:rPr>
          <w:rFonts w:ascii="EJWMTV+__" w:hAnsiTheme="minorHAnsi" w:eastAsiaTheme="minorEastAsia" w:cstheme="minorBidi"/>
          <w:color w:val="000000"/>
          <w:spacing w:val="-1"/>
          <w:sz w:val="20"/>
          <w:szCs w:val="22"/>
          <w:lang w:val="en-US" w:eastAsia="en-US" w:bidi="ar-SA"/>
        </w:rPr>
        <w:t xml:space="preserve"> </w:t>
      </w:r>
      <w:r>
        <w:rPr>
          <w:rFonts w:ascii="EJWMTV+__" w:hAnsi="EJWMTV+__" w:cs="EJWMTV+__" w:eastAsiaTheme="minorEastAsia"/>
          <w:color w:val="000000"/>
          <w:sz w:val="20"/>
          <w:szCs w:val="22"/>
          <w:lang w:val="en-US" w:eastAsia="en-US" w:bidi="ar-SA"/>
        </w:rPr>
        <w:t>款</w:t>
      </w:r>
      <w:r>
        <w:rPr>
          <w:rFonts w:ascii="EJWMTV+__" w:hAnsiTheme="minorHAnsi" w:eastAsiaTheme="minorEastAsia" w:cstheme="minorBidi"/>
          <w:color w:val="000000"/>
          <w:spacing w:val="-3"/>
          <w:sz w:val="20"/>
          <w:szCs w:val="22"/>
          <w:lang w:val="en-US" w:eastAsia="en-US" w:bidi="ar-SA"/>
        </w:rPr>
        <w:t xml:space="preserve"> </w:t>
      </w:r>
      <w:r>
        <w:rPr>
          <w:rFonts w:ascii="EJWMTV+__" w:hAnsi="EJWMTV+__" w:cs="EJWMTV+__" w:eastAsiaTheme="minorEastAsia"/>
          <w:color w:val="000000"/>
          <w:sz w:val="20"/>
          <w:szCs w:val="22"/>
          <w:lang w:val="en-US" w:eastAsia="en-US" w:bidi="ar-SA"/>
        </w:rPr>
        <w:t>项</w:t>
      </w:r>
    </w:p>
    <w:p>
      <w:pPr>
        <w:framePr w:w="644" w:wrap="auto" w:vAnchor="margin" w:hAnchor="text" w:x="3008" w:y="3383"/>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合计</w:t>
      </w:r>
    </w:p>
    <w:p>
      <w:pPr>
        <w:framePr w:w="647" w:wrap="auto" w:vAnchor="margin" w:hAnchor="text" w:x="8495" w:y="3383"/>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4.66</w:t>
      </w:r>
    </w:p>
    <w:p>
      <w:pPr>
        <w:framePr w:w="852" w:wrap="auto" w:vAnchor="margin" w:hAnchor="text" w:x="9607" w:y="3383"/>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142.66</w:t>
      </w:r>
    </w:p>
    <w:p>
      <w:pPr>
        <w:framePr w:w="647" w:wrap="auto" w:vAnchor="margin" w:hAnchor="text" w:x="13761" w:y="3383"/>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2.95</w:t>
      </w:r>
    </w:p>
    <w:p>
      <w:pPr>
        <w:framePr w:w="647" w:wrap="auto" w:vAnchor="margin" w:hAnchor="text" w:x="15077" w:y="3383"/>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0.27</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205</w:t>
      </w:r>
    </w:p>
    <w:p>
      <w:pPr>
        <w:framePr w:w="1055" w:wrap="auto" w:vAnchor="margin" w:hAnchor="text" w:x="146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教育支出</w:t>
      </w:r>
    </w:p>
    <w:p>
      <w:pPr>
        <w:framePr w:w="655" w:wrap="auto" w:vAnchor="margin" w:hAnchor="text" w:x="8485"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4.66</w:t>
      </w:r>
    </w:p>
    <w:p>
      <w:pPr>
        <w:framePr w:w="864" w:wrap="auto" w:vAnchor="margin" w:hAnchor="text" w:x="9592"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142.67</w:t>
      </w:r>
    </w:p>
    <w:p>
      <w:pPr>
        <w:framePr w:w="655" w:wrap="auto" w:vAnchor="margin" w:hAnchor="text" w:x="1375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2.95</w:t>
      </w:r>
    </w:p>
    <w:p>
      <w:pPr>
        <w:framePr w:w="655" w:wrap="auto" w:vAnchor="margin" w:hAnchor="text" w:x="15067"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0.27</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20501</w:t>
      </w:r>
    </w:p>
    <w:p>
      <w:pPr>
        <w:framePr w:w="1464" w:wrap="auto" w:vAnchor="margin" w:hAnchor="text" w:x="1463"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20502</w:t>
      </w:r>
    </w:p>
    <w:p>
      <w:pPr>
        <w:framePr w:w="2059" w:wrap="auto" w:vAnchor="margin" w:hAnchor="text" w:x="1463" w:y="4183"/>
        <w:widowControl w:val="0"/>
        <w:autoSpaceDE w:val="0"/>
        <w:autoSpaceDN w:val="0"/>
        <w:spacing w:line="202" w:lineRule="exact"/>
        <w:ind w:left="204"/>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一般行政管理事务</w:t>
      </w:r>
    </w:p>
    <w:p>
      <w:pPr>
        <w:framePr w:w="2059" w:wrap="auto" w:vAnchor="margin" w:hAnchor="text" w:x="1463"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普通教育</w:t>
      </w:r>
    </w:p>
    <w:p>
      <w:pPr>
        <w:framePr w:w="655" w:wrap="auto" w:vAnchor="margin" w:hAnchor="text" w:x="8485"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4.66</w:t>
      </w:r>
    </w:p>
    <w:p>
      <w:pPr>
        <w:framePr w:w="867" w:wrap="auto" w:vAnchor="margin" w:hAnchor="text" w:x="9592"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142.67</w:t>
      </w:r>
    </w:p>
    <w:p>
      <w:pPr>
        <w:framePr w:w="867" w:wrap="auto" w:vAnchor="margin" w:hAnchor="text" w:x="9592" w:y="4450"/>
        <w:widowControl w:val="0"/>
        <w:autoSpaceDE w:val="0"/>
        <w:autoSpaceDN w:val="0"/>
        <w:spacing w:before="67" w:line="202" w:lineRule="exact"/>
        <w:ind w:left="117"/>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66.58</w:t>
      </w:r>
    </w:p>
    <w:p>
      <w:pPr>
        <w:framePr w:w="867" w:wrap="auto" w:vAnchor="margin" w:hAnchor="text" w:x="9592" w:y="4450"/>
        <w:widowControl w:val="0"/>
        <w:autoSpaceDE w:val="0"/>
        <w:autoSpaceDN w:val="0"/>
        <w:spacing w:before="65" w:line="202" w:lineRule="exact"/>
        <w:ind w:left="117"/>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76.09</w:t>
      </w:r>
    </w:p>
    <w:p>
      <w:pPr>
        <w:framePr w:w="657" w:wrap="auto" w:vAnchor="margin" w:hAnchor="text" w:x="13751"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2.95</w:t>
      </w:r>
    </w:p>
    <w:p>
      <w:pPr>
        <w:framePr w:w="657" w:wrap="auto" w:vAnchor="margin" w:hAnchor="text" w:x="13751" w:y="4450"/>
        <w:widowControl w:val="0"/>
        <w:autoSpaceDE w:val="0"/>
        <w:autoSpaceDN w:val="0"/>
        <w:spacing w:before="67"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0.85</w:t>
      </w:r>
    </w:p>
    <w:p>
      <w:pPr>
        <w:framePr w:w="657" w:wrap="auto" w:vAnchor="margin" w:hAnchor="text" w:x="13751" w:y="4450"/>
        <w:widowControl w:val="0"/>
        <w:autoSpaceDE w:val="0"/>
        <w:autoSpaceDN w:val="0"/>
        <w:spacing w:before="65"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2.10</w:t>
      </w:r>
    </w:p>
    <w:p>
      <w:pPr>
        <w:framePr w:w="657" w:wrap="auto" w:vAnchor="margin" w:hAnchor="text" w:x="15067" w:y="44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0.27</w:t>
      </w:r>
    </w:p>
    <w:p>
      <w:pPr>
        <w:framePr w:w="657" w:wrap="auto" w:vAnchor="margin" w:hAnchor="text" w:x="15067" w:y="4450"/>
        <w:widowControl w:val="0"/>
        <w:autoSpaceDE w:val="0"/>
        <w:autoSpaceDN w:val="0"/>
        <w:spacing w:before="67"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0.09</w:t>
      </w:r>
    </w:p>
    <w:p>
      <w:pPr>
        <w:framePr w:w="657" w:wrap="auto" w:vAnchor="margin" w:hAnchor="text" w:x="15067" w:y="4450"/>
        <w:widowControl w:val="0"/>
        <w:autoSpaceDE w:val="0"/>
        <w:autoSpaceDN w:val="0"/>
        <w:spacing w:before="65"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0.18</w:t>
      </w:r>
    </w:p>
    <w:p>
      <w:pPr>
        <w:framePr w:w="954" w:wrap="auto" w:vAnchor="margin" w:hAnchor="text" w:x="571" w:y="4719"/>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20507</w:t>
      </w:r>
    </w:p>
    <w:p>
      <w:pPr>
        <w:framePr w:w="1047" w:wrap="auto" w:vAnchor="margin" w:hAnchor="text" w:x="1667" w:y="4719"/>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小学教育</w:t>
      </w:r>
    </w:p>
    <w:p>
      <w:pPr>
        <w:framePr w:w="647" w:wrap="auto" w:vAnchor="margin" w:hAnchor="text" w:x="8495" w:y="4719"/>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4.66</w:t>
      </w:r>
    </w:p>
    <w:p>
      <w:pPr>
        <w:framePr w:w="1047" w:wrap="auto" w:vAnchor="margin" w:hAnchor="text" w:x="1667" w:y="4986"/>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初中教育</w:t>
      </w:r>
    </w:p>
    <w:p>
      <w:pPr>
        <w:framePr w:w="1855" w:wrap="auto" w:vAnchor="margin" w:hAnchor="text" w:x="1667" w:y="5252"/>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其他普通教育支出</w:t>
      </w:r>
    </w:p>
    <w:p>
      <w:pPr>
        <w:framePr w:w="1055" w:wrap="auto" w:vAnchor="margin" w:hAnchor="text" w:x="1463"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特殊教育</w:t>
      </w:r>
    </w:p>
    <w:p>
      <w:pPr>
        <w:framePr w:w="954" w:wrap="auto" w:vAnchor="margin" w:hAnchor="text" w:x="571" w:y="5786"/>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20599</w:t>
      </w:r>
    </w:p>
    <w:p>
      <w:pPr>
        <w:framePr w:w="2059" w:wrap="auto" w:vAnchor="margin" w:hAnchor="text" w:x="1463" w:y="5786"/>
        <w:widowControl w:val="0"/>
        <w:autoSpaceDE w:val="0"/>
        <w:autoSpaceDN w:val="0"/>
        <w:spacing w:line="202" w:lineRule="exact"/>
        <w:ind w:left="204"/>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其他特殊教育支出</w:t>
      </w:r>
    </w:p>
    <w:p>
      <w:pPr>
        <w:framePr w:w="2059" w:wrap="auto" w:vAnchor="margin" w:hAnchor="text" w:x="1463"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其他教育支出</w:t>
      </w:r>
    </w:p>
    <w:p>
      <w:pPr>
        <w:framePr w:w="954" w:wrap="auto" w:vAnchor="margin" w:hAnchor="text" w:x="571" w:y="6319"/>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208</w:t>
      </w:r>
    </w:p>
    <w:p>
      <w:pPr>
        <w:framePr w:w="1451" w:wrap="auto" w:vAnchor="margin" w:hAnchor="text" w:x="1667" w:y="6319"/>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其他教育支出</w:t>
      </w:r>
    </w:p>
    <w:p>
      <w:pPr>
        <w:framePr w:w="3674" w:wrap="auto" w:vAnchor="margin" w:hAnchor="text" w:x="1463"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社会保障和就业支出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行政事业单位养老支出</w:t>
      </w:r>
    </w:p>
    <w:p>
      <w:pPr>
        <w:framePr w:w="3674" w:wrap="auto" w:vAnchor="margin" w:hAnchor="text" w:x="1463" w:y="6588"/>
        <w:widowControl w:val="0"/>
        <w:autoSpaceDE w:val="0"/>
        <w:autoSpaceDN w:val="0"/>
        <w:spacing w:before="65" w:line="202" w:lineRule="exact"/>
        <w:ind w:left="204"/>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机关事业单位基本养老保险缴费支出</w:t>
      </w:r>
    </w:p>
    <w:p>
      <w:pPr>
        <w:framePr w:w="3674" w:wrap="auto" w:vAnchor="margin" w:hAnchor="text" w:x="1463" w:y="6588"/>
        <w:widowControl w:val="0"/>
        <w:autoSpaceDE w:val="0"/>
        <w:autoSpaceDN w:val="0"/>
        <w:spacing w:before="65" w:line="202" w:lineRule="exact"/>
        <w:ind w:left="204"/>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机关事业单位职业年金缴费支出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卫生健康支出</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210</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21011</w:t>
      </w:r>
    </w:p>
    <w:p>
      <w:pPr>
        <w:framePr w:w="1872" w:wrap="auto" w:vAnchor="margin" w:hAnchor="text" w:x="1463"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行政事业单位医疗</w:t>
      </w:r>
    </w:p>
    <w:p>
      <w:pPr>
        <w:framePr w:w="1872" w:wrap="auto" w:vAnchor="margin" w:hAnchor="text" w:x="1463" w:y="7921"/>
        <w:widowControl w:val="0"/>
        <w:autoSpaceDE w:val="0"/>
        <w:autoSpaceDN w:val="0"/>
        <w:spacing w:before="65" w:line="202" w:lineRule="exact"/>
        <w:ind w:left="204"/>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事业单位医疗</w:t>
      </w:r>
    </w:p>
    <w:p>
      <w:pPr>
        <w:framePr w:w="954" w:wrap="auto" w:vAnchor="margin" w:hAnchor="text" w:x="571" w:y="8188"/>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221</w:t>
      </w:r>
    </w:p>
    <w:p>
      <w:pPr>
        <w:framePr w:w="1464" w:wrap="auto" w:vAnchor="margin" w:hAnchor="text" w:x="1463"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住房保障支出</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Theme="minorHAnsi" w:eastAsiaTheme="minorEastAsia" w:cstheme="minorBidi"/>
          <w:color w:val="000000"/>
          <w:spacing w:val="5"/>
          <w:sz w:val="20"/>
          <w:szCs w:val="22"/>
          <w:lang w:val="en-US" w:eastAsia="en-US" w:bidi="ar-SA"/>
        </w:rPr>
        <w:t>22102</w:t>
      </w:r>
    </w:p>
    <w:p>
      <w:pPr>
        <w:framePr w:w="1464" w:wrap="auto" w:vAnchor="margin" w:hAnchor="text" w:x="1463"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JCFJGV+__" w:hAnsi="JCFJGV+__" w:cs="JCFJGV+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Theme="minorHAnsi" w:eastAsiaTheme="minorEastAsia" w:cstheme="minorBidi"/>
          <w:color w:val="000000"/>
          <w:spacing w:val="2"/>
          <w:sz w:val="20"/>
          <w:szCs w:val="22"/>
          <w:lang w:val="en-US" w:eastAsia="en-US" w:bidi="ar-SA"/>
        </w:rPr>
        <w:t>2210201</w:t>
      </w:r>
    </w:p>
    <w:p>
      <w:pPr>
        <w:framePr w:w="1249" w:wrap="auto" w:vAnchor="margin" w:hAnchor="text" w:x="1667" w:y="8990"/>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EJWMTV+__" w:hAnsiTheme="minorHAnsi" w:eastAsiaTheme="minorEastAsia" w:cstheme="minorBidi"/>
          <w:color w:val="000000"/>
          <w:sz w:val="20"/>
          <w:szCs w:val="22"/>
          <w:lang w:val="en-US" w:eastAsia="en-US" w:bidi="ar-SA"/>
        </w:rPr>
      </w:pPr>
      <w:r>
        <w:rPr>
          <w:rFonts w:ascii="EJWMTV+__" w:hAnsi="EJWMTV+__" w:cs="EJWMTV+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EJWMTV+__" w:hAnsiTheme="minorHAnsi" w:eastAsiaTheme="minorEastAsia" w:cstheme="minorBidi"/>
          <w:color w:val="000000"/>
          <w:sz w:val="22"/>
          <w:szCs w:val="22"/>
          <w:lang w:val="en-US" w:eastAsia="en-US" w:bidi="ar-SA"/>
        </w:rPr>
      </w:pPr>
      <w:r>
        <w:rPr>
          <w:rFonts w:ascii="EJWMTV+__" w:hAnsiTheme="minorHAnsi" w:eastAsiaTheme="minorEastAsia" w:cstheme="minorBidi"/>
          <w:color w:val="000000"/>
          <w:sz w:val="22"/>
          <w:szCs w:val="22"/>
          <w:lang w:val="en-US" w:eastAsia="en-US" w:bidi="ar-SA"/>
        </w:rPr>
        <w:t>-7.6-</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79744"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2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pic:cNvPicPr>
                      <a:picLocks noChangeAspect="1"/>
                    </pic:cNvPicPr>
                  </pic:nvPicPr>
                  <pic:blipFill>
                    <a:blip r:embed="rId22"/>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3" w:name="br1_32"/>
      <w:bookmarkEnd w:id="33"/>
      <w:r>
        <w:rPr>
          <w:rFonts w:ascii="Arial" w:hAnsiTheme="minorHAnsi" w:eastAsiaTheme="minorEastAsia" w:cstheme="minorBidi"/>
          <w:color w:val="FF0000"/>
          <w:sz w:val="2"/>
          <w:szCs w:val="22"/>
          <w:lang w:val="en-US" w:eastAsia="en-US" w:bidi="ar-SA"/>
        </w:rPr>
        <w:t xml:space="preserve"> </w:t>
      </w:r>
    </w:p>
    <w:p>
      <w:pPr>
        <w:framePr w:w="7866" w:wrap="auto" w:vAnchor="margin" w:hAnchor="text" w:x="4712" w:y="1001"/>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GACAJS+__2" w:hAnsi="GACAJS+__2" w:cs="GACAJS+__2" w:eastAsiaTheme="minorEastAsia"/>
          <w:color w:val="000000"/>
          <w:spacing w:val="-1"/>
          <w:sz w:val="45"/>
          <w:szCs w:val="22"/>
          <w:lang w:val="en-US" w:eastAsia="en-US" w:bidi="ar-SA"/>
        </w:rPr>
        <w:t>一般公共预算财政拨款支出决算明细表</w:t>
      </w:r>
    </w:p>
    <w:p>
      <w:pPr>
        <w:framePr w:w="1758" w:wrap="auto" w:vAnchor="margin" w:hAnchor="text" w:x="15234" w:y="1417"/>
        <w:widowControl w:val="0"/>
        <w:autoSpaceDE w:val="0"/>
        <w:autoSpaceDN w:val="0"/>
        <w:spacing w:line="217" w:lineRule="exact"/>
        <w:ind w:left="214"/>
        <w:rPr>
          <w:rFonts w:ascii="RQGDPC+__" w:hAnsiTheme="minorHAnsi" w:eastAsiaTheme="minorEastAsia" w:cstheme="minorBidi"/>
          <w:color w:val="000000"/>
          <w:sz w:val="22"/>
          <w:szCs w:val="22"/>
          <w:lang w:val="en-US" w:eastAsia="en-US" w:bidi="ar-SA"/>
        </w:rPr>
      </w:pPr>
      <w:r>
        <w:rPr>
          <w:rFonts w:ascii="RQGDPC+__" w:hAnsi="RQGDPC+__" w:cs="RQGDPC+__" w:eastAsiaTheme="minorEastAsia"/>
          <w:color w:val="000000"/>
          <w:spacing w:val="-2"/>
          <w:sz w:val="22"/>
          <w:szCs w:val="22"/>
          <w:lang w:val="en-US" w:eastAsia="en-US" w:bidi="ar-SA"/>
        </w:rPr>
        <w:t>财决公开07表</w:t>
      </w:r>
    </w:p>
    <w:p>
      <w:pPr>
        <w:framePr w:w="1758" w:wrap="auto" w:vAnchor="margin" w:hAnchor="text" w:x="15234" w:y="1417"/>
        <w:widowControl w:val="0"/>
        <w:autoSpaceDE w:val="0"/>
        <w:autoSpaceDN w:val="0"/>
        <w:spacing w:before="92" w:line="217" w:lineRule="exact"/>
        <w:rPr>
          <w:rFonts w:ascii="RQGDPC+__" w:hAnsiTheme="minorHAnsi" w:eastAsiaTheme="minorEastAsia" w:cstheme="minorBidi"/>
          <w:color w:val="000000"/>
          <w:sz w:val="22"/>
          <w:szCs w:val="22"/>
          <w:lang w:val="en-US" w:eastAsia="en-US" w:bidi="ar-SA"/>
        </w:rPr>
      </w:pPr>
      <w:r>
        <w:rPr>
          <w:rFonts w:ascii="RQGDPC+__" w:hAnsi="RQGDPC+__" w:cs="RQGDPC+__" w:eastAsiaTheme="minorEastAsia"/>
          <w:color w:val="000000"/>
          <w:spacing w:val="-3"/>
          <w:sz w:val="22"/>
          <w:szCs w:val="22"/>
          <w:lang w:val="en-US" w:eastAsia="en-US" w:bidi="ar-SA"/>
        </w:rPr>
        <w:t>金额单位：万元</w:t>
      </w:r>
    </w:p>
    <w:p>
      <w:pPr>
        <w:framePr w:w="3058" w:wrap="auto" w:vAnchor="margin" w:hAnchor="text" w:x="538" w:y="1726"/>
        <w:widowControl w:val="0"/>
        <w:autoSpaceDE w:val="0"/>
        <w:autoSpaceDN w:val="0"/>
        <w:spacing w:line="217" w:lineRule="exact"/>
        <w:rPr>
          <w:rFonts w:ascii="RQGDPC+__" w:hAnsiTheme="minorHAnsi" w:eastAsiaTheme="minorEastAsia" w:cstheme="minorBidi"/>
          <w:color w:val="000000"/>
          <w:sz w:val="22"/>
          <w:szCs w:val="22"/>
          <w:lang w:val="en-US" w:eastAsia="en-US" w:bidi="ar-SA"/>
        </w:rPr>
      </w:pPr>
      <w:r>
        <w:rPr>
          <w:rFonts w:ascii="RQGDPC+__" w:hAnsi="RQGDPC+__" w:cs="RQGDPC+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RQGDPC+__" w:hAnsiTheme="minorHAnsi" w:eastAsiaTheme="minorEastAsia" w:cstheme="minorBidi"/>
          <w:color w:val="000000"/>
          <w:sz w:val="22"/>
          <w:szCs w:val="22"/>
          <w:lang w:val="en-US" w:eastAsia="en-US" w:bidi="ar-SA"/>
        </w:rPr>
      </w:pPr>
      <w:r>
        <w:rPr>
          <w:rFonts w:ascii="RQGDPC+__" w:hAnsi="RQGDPC+__" w:cs="RQGDPC+__" w:eastAsiaTheme="minorEastAsia"/>
          <w:color w:val="000000"/>
          <w:spacing w:val="-1"/>
          <w:sz w:val="22"/>
          <w:szCs w:val="22"/>
          <w:lang w:val="en-US" w:eastAsia="en-US" w:bidi="ar-SA"/>
        </w:rPr>
        <w:t>2020年度</w:t>
      </w:r>
    </w:p>
    <w:p>
      <w:pPr>
        <w:framePr w:w="442" w:wrap="auto" w:vAnchor="margin" w:hAnchor="text" w:x="2103" w:y="2048"/>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z w:val="20"/>
          <w:szCs w:val="22"/>
          <w:lang w:val="en-US" w:eastAsia="en-US" w:bidi="ar-SA"/>
        </w:rPr>
        <w:t>项</w:t>
      </w:r>
    </w:p>
    <w:p>
      <w:pPr>
        <w:framePr w:w="442" w:wrap="auto" w:vAnchor="margin" w:hAnchor="text" w:x="3192" w:y="2048"/>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z w:val="20"/>
          <w:szCs w:val="22"/>
          <w:lang w:val="en-US" w:eastAsia="en-US" w:bidi="ar-SA"/>
        </w:rPr>
        <w:t>目</w:t>
      </w:r>
    </w:p>
    <w:p>
      <w:pPr>
        <w:framePr w:w="2057" w:wrap="auto" w:vAnchor="margin" w:hAnchor="text" w:x="5390" w:y="2048"/>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对个人和家庭的补助</w:t>
      </w:r>
    </w:p>
    <w:p>
      <w:pPr>
        <w:framePr w:w="2057" w:wrap="auto" w:vAnchor="margin" w:hAnchor="text" w:x="10015" w:y="2048"/>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债务利息及费用支出</w:t>
      </w:r>
    </w:p>
    <w:p>
      <w:pPr>
        <w:framePr w:w="2460" w:wrap="auto" w:vAnchor="margin" w:hAnchor="text" w:x="14396" w:y="2048"/>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资本性支出（基本建设）</w:t>
      </w:r>
    </w:p>
    <w:p>
      <w:pPr>
        <w:framePr w:w="846" w:wrap="auto" w:vAnchor="margin" w:hAnchor="text" w:x="695" w:y="232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支出功</w:t>
      </w:r>
    </w:p>
    <w:p>
      <w:pPr>
        <w:framePr w:w="846" w:wrap="auto" w:vAnchor="margin" w:hAnchor="text" w:x="695" w:y="2327"/>
        <w:widowControl w:val="0"/>
        <w:autoSpaceDE w:val="0"/>
        <w:autoSpaceDN w:val="0"/>
        <w:spacing w:before="55"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能分类</w:t>
      </w:r>
    </w:p>
    <w:p>
      <w:pPr>
        <w:framePr w:w="846" w:wrap="auto" w:vAnchor="margin" w:hAnchor="text" w:x="5343" w:y="2392"/>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代缴社</w:t>
      </w:r>
    </w:p>
    <w:p>
      <w:pPr>
        <w:framePr w:w="1451" w:wrap="auto" w:vAnchor="margin" w:hAnchor="text" w:x="6389" w:y="2392"/>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其他个人和家</w:t>
      </w:r>
    </w:p>
    <w:p>
      <w:pPr>
        <w:framePr w:w="1047" w:wrap="auto" w:vAnchor="margin" w:hAnchor="text" w:x="11830" w:y="2392"/>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国内债务</w:t>
      </w:r>
    </w:p>
    <w:p>
      <w:pPr>
        <w:framePr w:w="1047" w:wrap="auto" w:vAnchor="margin" w:hAnchor="text" w:x="13138" w:y="2392"/>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国外债务</w:t>
      </w:r>
    </w:p>
    <w:p>
      <w:pPr>
        <w:framePr w:w="2054" w:wrap="auto" w:vAnchor="margin" w:hAnchor="text" w:x="14650" w:y="2392"/>
        <w:widowControl w:val="0"/>
        <w:autoSpaceDE w:val="0"/>
        <w:autoSpaceDN w:val="0"/>
        <w:spacing w:line="202" w:lineRule="exact"/>
        <w:ind w:left="1209"/>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房屋建</w:t>
      </w:r>
    </w:p>
    <w:p>
      <w:pPr>
        <w:framePr w:w="2054" w:wrap="auto" w:vAnchor="margin" w:hAnchor="text" w:x="14650" w:y="2392"/>
        <w:widowControl w:val="0"/>
        <w:autoSpaceDE w:val="0"/>
        <w:autoSpaceDN w:val="0"/>
        <w:spacing w:line="19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小计</w:t>
      </w:r>
    </w:p>
    <w:p>
      <w:pPr>
        <w:framePr w:w="1047" w:wrap="auto" w:vAnchor="margin" w:hAnchor="text" w:x="2791" w:y="2584"/>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科目名称</w:t>
      </w:r>
    </w:p>
    <w:p>
      <w:pPr>
        <w:framePr w:w="644" w:wrap="auto" w:vAnchor="margin" w:hAnchor="text" w:x="8101" w:y="2584"/>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小计</w:t>
      </w:r>
    </w:p>
    <w:p>
      <w:pPr>
        <w:framePr w:w="644" w:wrap="auto" w:vAnchor="margin" w:hAnchor="text" w:x="8101" w:y="2584"/>
        <w:widowControl w:val="0"/>
        <w:autoSpaceDE w:val="0"/>
        <w:autoSpaceDN w:val="0"/>
        <w:spacing w:before="331" w:line="202" w:lineRule="exact"/>
        <w:ind w:left="100"/>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57</w:t>
      </w:r>
    </w:p>
    <w:p>
      <w:pPr>
        <w:framePr w:w="2759" w:wrap="auto" w:vAnchor="margin" w:hAnchor="text" w:x="9009" w:y="2584"/>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国内债务付息</w:t>
      </w:r>
      <w:r>
        <w:rPr>
          <w:rFonts w:ascii="RQGDPC+__" w:hAnsiTheme="minorHAnsi" w:eastAsiaTheme="minorEastAsia" w:cstheme="minorBidi"/>
          <w:color w:val="000000"/>
          <w:spacing w:val="-3"/>
          <w:sz w:val="20"/>
          <w:szCs w:val="22"/>
          <w:lang w:val="en-US" w:eastAsia="en-US" w:bidi="ar-SA"/>
        </w:rPr>
        <w:t xml:space="preserve"> </w:t>
      </w:r>
      <w:r>
        <w:rPr>
          <w:rFonts w:ascii="RQGDPC+__" w:hAnsi="RQGDPC+__" w:cs="RQGDPC+__" w:eastAsiaTheme="minorEastAsia"/>
          <w:color w:val="000000"/>
          <w:spacing w:val="2"/>
          <w:sz w:val="20"/>
          <w:szCs w:val="22"/>
          <w:lang w:val="en-US" w:eastAsia="en-US" w:bidi="ar-SA"/>
        </w:rPr>
        <w:t>国外债务付息</w:t>
      </w:r>
    </w:p>
    <w:p>
      <w:pPr>
        <w:framePr w:w="2600" w:wrap="auto" w:vAnchor="margin" w:hAnchor="text" w:x="5241" w:y="2775"/>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会保险费</w:t>
      </w:r>
      <w:r>
        <w:rPr>
          <w:rFonts w:ascii="RQGDPC+__" w:hAnsiTheme="minorHAnsi" w:eastAsiaTheme="minorEastAsia" w:cstheme="minorBidi"/>
          <w:color w:val="000000"/>
          <w:spacing w:val="241"/>
          <w:sz w:val="20"/>
          <w:szCs w:val="22"/>
          <w:lang w:val="en-US" w:eastAsia="en-US" w:bidi="ar-SA"/>
        </w:rPr>
        <w:t xml:space="preserve"> </w:t>
      </w:r>
      <w:r>
        <w:rPr>
          <w:rFonts w:ascii="RQGDPC+__" w:hAnsi="RQGDPC+__" w:cs="RQGDPC+__" w:eastAsiaTheme="minorEastAsia"/>
          <w:color w:val="000000"/>
          <w:spacing w:val="2"/>
          <w:sz w:val="20"/>
          <w:szCs w:val="22"/>
          <w:lang w:val="en-US" w:eastAsia="en-US" w:bidi="ar-SA"/>
        </w:rPr>
        <w:t>庭的补助支出</w:t>
      </w:r>
    </w:p>
    <w:p>
      <w:pPr>
        <w:framePr w:w="1047" w:wrap="auto" w:vAnchor="margin" w:hAnchor="text" w:x="11830" w:y="2775"/>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发行费用</w:t>
      </w:r>
    </w:p>
    <w:p>
      <w:pPr>
        <w:framePr w:w="1047" w:wrap="auto" w:vAnchor="margin" w:hAnchor="text" w:x="11830" w:y="2775"/>
        <w:widowControl w:val="0"/>
        <w:autoSpaceDE w:val="0"/>
        <w:autoSpaceDN w:val="0"/>
        <w:spacing w:before="140" w:line="202" w:lineRule="exact"/>
        <w:ind w:left="302"/>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60</w:t>
      </w:r>
    </w:p>
    <w:p>
      <w:pPr>
        <w:framePr w:w="1047" w:wrap="auto" w:vAnchor="margin" w:hAnchor="text" w:x="13138" w:y="2775"/>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发行费用</w:t>
      </w:r>
    </w:p>
    <w:p>
      <w:pPr>
        <w:framePr w:w="1047" w:wrap="auto" w:vAnchor="margin" w:hAnchor="text" w:x="13138" w:y="2775"/>
        <w:widowControl w:val="0"/>
        <w:autoSpaceDE w:val="0"/>
        <w:autoSpaceDN w:val="0"/>
        <w:spacing w:before="140" w:line="202" w:lineRule="exact"/>
        <w:ind w:left="302"/>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61</w:t>
      </w:r>
    </w:p>
    <w:p>
      <w:pPr>
        <w:framePr w:w="1047" w:wrap="auto" w:vAnchor="margin" w:hAnchor="text" w:x="15757" w:y="2775"/>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筑物购建</w:t>
      </w:r>
    </w:p>
    <w:p>
      <w:pPr>
        <w:framePr w:w="1047" w:wrap="auto" w:vAnchor="margin" w:hAnchor="text" w:x="593" w:y="2840"/>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科目编码</w:t>
      </w:r>
    </w:p>
    <w:p>
      <w:pPr>
        <w:framePr w:w="442" w:wrap="auto" w:vAnchor="margin" w:hAnchor="text" w:x="2656"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z w:val="20"/>
          <w:szCs w:val="22"/>
          <w:lang w:val="en-US" w:eastAsia="en-US" w:bidi="ar-SA"/>
        </w:rPr>
        <w:t>栏</w:t>
      </w:r>
    </w:p>
    <w:p>
      <w:pPr>
        <w:framePr w:w="442" w:wrap="auto" w:vAnchor="margin" w:hAnchor="text" w:x="3524"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z w:val="20"/>
          <w:szCs w:val="22"/>
          <w:lang w:val="en-US" w:eastAsia="en-US" w:bidi="ar-SA"/>
        </w:rPr>
        <w:t>次</w:t>
      </w:r>
    </w:p>
    <w:p>
      <w:pPr>
        <w:framePr w:w="443" w:wrap="auto" w:vAnchor="margin" w:hAnchor="text" w:x="5542"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55</w:t>
      </w:r>
    </w:p>
    <w:p>
      <w:pPr>
        <w:framePr w:w="443" w:wrap="auto" w:vAnchor="margin" w:hAnchor="text" w:x="6893"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56</w:t>
      </w:r>
    </w:p>
    <w:p>
      <w:pPr>
        <w:framePr w:w="443" w:wrap="auto" w:vAnchor="margin" w:hAnchor="text" w:x="9512"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58</w:t>
      </w:r>
    </w:p>
    <w:p>
      <w:pPr>
        <w:framePr w:w="443" w:wrap="auto" w:vAnchor="margin" w:hAnchor="text" w:x="10820"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59</w:t>
      </w:r>
    </w:p>
    <w:p>
      <w:pPr>
        <w:framePr w:w="443" w:wrap="auto" w:vAnchor="margin" w:hAnchor="text" w:x="14750"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62</w:t>
      </w:r>
    </w:p>
    <w:p>
      <w:pPr>
        <w:framePr w:w="443" w:wrap="auto" w:vAnchor="margin" w:hAnchor="text" w:x="16058" w:y="311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63</w:t>
      </w:r>
    </w:p>
    <w:p>
      <w:pPr>
        <w:framePr w:w="1035" w:wrap="auto" w:vAnchor="margin" w:hAnchor="text" w:x="601" w:y="3251"/>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z w:val="20"/>
          <w:szCs w:val="22"/>
          <w:lang w:val="en-US" w:eastAsia="en-US" w:bidi="ar-SA"/>
        </w:rPr>
        <w:t>类</w:t>
      </w:r>
      <w:r>
        <w:rPr>
          <w:rFonts w:ascii="RQGDPC+__" w:hAnsiTheme="minorHAnsi" w:eastAsiaTheme="minorEastAsia" w:cstheme="minorBidi"/>
          <w:color w:val="000000"/>
          <w:spacing w:val="-3"/>
          <w:sz w:val="20"/>
          <w:szCs w:val="22"/>
          <w:lang w:val="en-US" w:eastAsia="en-US" w:bidi="ar-SA"/>
        </w:rPr>
        <w:t xml:space="preserve"> </w:t>
      </w:r>
      <w:r>
        <w:rPr>
          <w:rFonts w:ascii="RQGDPC+__" w:hAnsi="RQGDPC+__" w:cs="RQGDPC+__" w:eastAsiaTheme="minorEastAsia"/>
          <w:color w:val="000000"/>
          <w:sz w:val="20"/>
          <w:szCs w:val="22"/>
          <w:lang w:val="en-US" w:eastAsia="en-US" w:bidi="ar-SA"/>
        </w:rPr>
        <w:t>款</w:t>
      </w:r>
      <w:r>
        <w:rPr>
          <w:rFonts w:ascii="RQGDPC+__" w:hAnsiTheme="minorHAnsi" w:eastAsiaTheme="minorEastAsia" w:cstheme="minorBidi"/>
          <w:color w:val="000000"/>
          <w:spacing w:val="-3"/>
          <w:sz w:val="20"/>
          <w:szCs w:val="22"/>
          <w:lang w:val="en-US" w:eastAsia="en-US" w:bidi="ar-SA"/>
        </w:rPr>
        <w:t xml:space="preserve"> </w:t>
      </w:r>
      <w:r>
        <w:rPr>
          <w:rFonts w:ascii="RQGDPC+__" w:hAnsi="RQGDPC+__" w:cs="RQGDPC+__" w:eastAsiaTheme="minorEastAsia"/>
          <w:color w:val="000000"/>
          <w:sz w:val="20"/>
          <w:szCs w:val="22"/>
          <w:lang w:val="en-US" w:eastAsia="en-US" w:bidi="ar-SA"/>
        </w:rPr>
        <w:t>项</w:t>
      </w:r>
    </w:p>
    <w:p>
      <w:pPr>
        <w:framePr w:w="644" w:wrap="auto" w:vAnchor="margin" w:hAnchor="text" w:x="2993" w:y="3383"/>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合计</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205</w:t>
      </w:r>
    </w:p>
    <w:p>
      <w:pPr>
        <w:framePr w:w="1055" w:wrap="auto" w:vAnchor="margin" w:hAnchor="text" w:x="1458"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教育支出</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20501</w:t>
      </w:r>
    </w:p>
    <w:p>
      <w:pPr>
        <w:framePr w:w="1464" w:wrap="auto" w:vAnchor="margin" w:hAnchor="text" w:x="1458"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20502</w:t>
      </w:r>
    </w:p>
    <w:p>
      <w:pPr>
        <w:framePr w:w="2059" w:wrap="auto" w:vAnchor="margin" w:hAnchor="text" w:x="1458" w:y="4183"/>
        <w:widowControl w:val="0"/>
        <w:autoSpaceDE w:val="0"/>
        <w:autoSpaceDN w:val="0"/>
        <w:spacing w:line="202" w:lineRule="exact"/>
        <w:ind w:left="204"/>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一般行政管理事务</w:t>
      </w:r>
    </w:p>
    <w:p>
      <w:pPr>
        <w:framePr w:w="2059" w:wrap="auto" w:vAnchor="margin" w:hAnchor="text" w:x="1458"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普通教育</w:t>
      </w:r>
    </w:p>
    <w:p>
      <w:pPr>
        <w:framePr w:w="954" w:wrap="auto" w:vAnchor="margin" w:hAnchor="text" w:x="571" w:y="4719"/>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20507</w:t>
      </w:r>
    </w:p>
    <w:p>
      <w:pPr>
        <w:framePr w:w="1047" w:wrap="auto" w:vAnchor="margin" w:hAnchor="text" w:x="1662" w:y="4719"/>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小学教育</w:t>
      </w:r>
    </w:p>
    <w:p>
      <w:pPr>
        <w:framePr w:w="1047" w:wrap="auto" w:vAnchor="margin" w:hAnchor="text" w:x="1662" w:y="4986"/>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初中教育</w:t>
      </w:r>
    </w:p>
    <w:p>
      <w:pPr>
        <w:framePr w:w="1855" w:wrap="auto" w:vAnchor="margin" w:hAnchor="text" w:x="1662" w:y="5252"/>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其他普通教育支出</w:t>
      </w:r>
    </w:p>
    <w:p>
      <w:pPr>
        <w:framePr w:w="1055" w:wrap="auto" w:vAnchor="margin" w:hAnchor="text" w:x="1458"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特殊教育</w:t>
      </w:r>
    </w:p>
    <w:p>
      <w:pPr>
        <w:framePr w:w="954" w:wrap="auto" w:vAnchor="margin" w:hAnchor="text" w:x="571" w:y="5786"/>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20599</w:t>
      </w:r>
    </w:p>
    <w:p>
      <w:pPr>
        <w:framePr w:w="2059" w:wrap="auto" w:vAnchor="margin" w:hAnchor="text" w:x="1458" w:y="5786"/>
        <w:widowControl w:val="0"/>
        <w:autoSpaceDE w:val="0"/>
        <w:autoSpaceDN w:val="0"/>
        <w:spacing w:line="202" w:lineRule="exact"/>
        <w:ind w:left="204"/>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其他特殊教育支出</w:t>
      </w:r>
    </w:p>
    <w:p>
      <w:pPr>
        <w:framePr w:w="2059" w:wrap="auto" w:vAnchor="margin" w:hAnchor="text" w:x="1458"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其他教育支出</w:t>
      </w:r>
    </w:p>
    <w:p>
      <w:pPr>
        <w:framePr w:w="954" w:wrap="auto" w:vAnchor="margin" w:hAnchor="text" w:x="571" w:y="6319"/>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208</w:t>
      </w:r>
    </w:p>
    <w:p>
      <w:pPr>
        <w:framePr w:w="1451" w:wrap="auto" w:vAnchor="margin" w:hAnchor="text" w:x="1662" w:y="6319"/>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其他教育支出</w:t>
      </w:r>
    </w:p>
    <w:p>
      <w:pPr>
        <w:framePr w:w="3674" w:wrap="auto" w:vAnchor="margin" w:hAnchor="text" w:x="1458"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社会保障和就业支出</w:t>
      </w:r>
    </w:p>
    <w:p>
      <w:pPr>
        <w:framePr w:w="3674" w:wrap="auto" w:vAnchor="margin" w:hAnchor="text" w:x="1458"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行政事业单位养老支出</w:t>
      </w:r>
    </w:p>
    <w:p>
      <w:pPr>
        <w:framePr w:w="3674" w:wrap="auto" w:vAnchor="margin" w:hAnchor="text" w:x="1458" w:y="6588"/>
        <w:widowControl w:val="0"/>
        <w:autoSpaceDE w:val="0"/>
        <w:autoSpaceDN w:val="0"/>
        <w:spacing w:before="65" w:line="202" w:lineRule="exact"/>
        <w:ind w:left="204"/>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机关事业单位基本养老保险缴费支出</w:t>
      </w:r>
    </w:p>
    <w:p>
      <w:pPr>
        <w:framePr w:w="3674" w:wrap="auto" w:vAnchor="margin" w:hAnchor="text" w:x="1458" w:y="6588"/>
        <w:widowControl w:val="0"/>
        <w:autoSpaceDE w:val="0"/>
        <w:autoSpaceDN w:val="0"/>
        <w:spacing w:before="65" w:line="202" w:lineRule="exact"/>
        <w:ind w:left="204"/>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机关事业单位职业年金缴费支出</w:t>
      </w:r>
    </w:p>
    <w:p>
      <w:pPr>
        <w:framePr w:w="3674" w:wrap="auto" w:vAnchor="margin" w:hAnchor="text" w:x="1458"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卫生健康支出</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210</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21011</w:t>
      </w:r>
    </w:p>
    <w:p>
      <w:pPr>
        <w:framePr w:w="1872" w:wrap="auto" w:vAnchor="margin" w:hAnchor="text" w:x="1458"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行政事业单位医疗</w:t>
      </w:r>
    </w:p>
    <w:p>
      <w:pPr>
        <w:framePr w:w="1872" w:wrap="auto" w:vAnchor="margin" w:hAnchor="text" w:x="1458" w:y="7921"/>
        <w:widowControl w:val="0"/>
        <w:autoSpaceDE w:val="0"/>
        <w:autoSpaceDN w:val="0"/>
        <w:spacing w:before="65" w:line="202" w:lineRule="exact"/>
        <w:ind w:left="204"/>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事业单位医疗</w:t>
      </w:r>
    </w:p>
    <w:p>
      <w:pPr>
        <w:framePr w:w="954" w:wrap="auto" w:vAnchor="margin" w:hAnchor="text" w:x="571" w:y="8188"/>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221</w:t>
      </w:r>
    </w:p>
    <w:p>
      <w:pPr>
        <w:framePr w:w="1464" w:wrap="auto" w:vAnchor="margin" w:hAnchor="text" w:x="1458"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住房保障支出</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Theme="minorHAnsi" w:eastAsiaTheme="minorEastAsia" w:cstheme="minorBidi"/>
          <w:color w:val="000000"/>
          <w:spacing w:val="5"/>
          <w:sz w:val="20"/>
          <w:szCs w:val="22"/>
          <w:lang w:val="en-US" w:eastAsia="en-US" w:bidi="ar-SA"/>
        </w:rPr>
        <w:t>22102</w:t>
      </w:r>
    </w:p>
    <w:p>
      <w:pPr>
        <w:framePr w:w="1464" w:wrap="auto" w:vAnchor="margin" w:hAnchor="text" w:x="1458"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VDTNEF+__" w:hAnsi="VDTNEF+__" w:cs="VDTNEF+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Theme="minorHAnsi" w:eastAsiaTheme="minorEastAsia" w:cstheme="minorBidi"/>
          <w:color w:val="000000"/>
          <w:spacing w:val="2"/>
          <w:sz w:val="20"/>
          <w:szCs w:val="22"/>
          <w:lang w:val="en-US" w:eastAsia="en-US" w:bidi="ar-SA"/>
        </w:rPr>
        <w:t>2210201</w:t>
      </w:r>
    </w:p>
    <w:p>
      <w:pPr>
        <w:framePr w:w="1249" w:wrap="auto" w:vAnchor="margin" w:hAnchor="text" w:x="1662" w:y="8990"/>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RQGDPC+__" w:hAnsiTheme="minorHAnsi" w:eastAsiaTheme="minorEastAsia" w:cstheme="minorBidi"/>
          <w:color w:val="000000"/>
          <w:sz w:val="20"/>
          <w:szCs w:val="22"/>
          <w:lang w:val="en-US" w:eastAsia="en-US" w:bidi="ar-SA"/>
        </w:rPr>
      </w:pPr>
      <w:r>
        <w:rPr>
          <w:rFonts w:ascii="RQGDPC+__" w:hAnsi="RQGDPC+__" w:cs="RQGDPC+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RQGDPC+__" w:hAnsiTheme="minorHAnsi" w:eastAsiaTheme="minorEastAsia" w:cstheme="minorBidi"/>
          <w:color w:val="000000"/>
          <w:sz w:val="22"/>
          <w:szCs w:val="22"/>
          <w:lang w:val="en-US" w:eastAsia="en-US" w:bidi="ar-SA"/>
        </w:rPr>
      </w:pPr>
      <w:r>
        <w:rPr>
          <w:rFonts w:ascii="RQGDPC+__" w:hAnsiTheme="minorHAnsi" w:eastAsiaTheme="minorEastAsia" w:cstheme="minorBidi"/>
          <w:color w:val="000000"/>
          <w:sz w:val="22"/>
          <w:szCs w:val="22"/>
          <w:lang w:val="en-US" w:eastAsia="en-US" w:bidi="ar-SA"/>
        </w:rPr>
        <w:t>-7.7-</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0768"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pic:cNvPicPr>
                  </pic:nvPicPr>
                  <pic:blipFill>
                    <a:blip r:embed="rId24"/>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4" w:name="br1_33"/>
      <w:bookmarkEnd w:id="34"/>
      <w:r>
        <w:rPr>
          <w:rFonts w:ascii="Arial" w:hAnsiTheme="minorHAnsi" w:eastAsiaTheme="minorEastAsia" w:cstheme="minorBidi"/>
          <w:color w:val="FF0000"/>
          <w:sz w:val="2"/>
          <w:szCs w:val="22"/>
          <w:lang w:val="en-US" w:eastAsia="en-US" w:bidi="ar-SA"/>
        </w:rPr>
        <w:t xml:space="preserve"> </w:t>
      </w:r>
    </w:p>
    <w:p>
      <w:pPr>
        <w:framePr w:w="7866" w:wrap="auto" w:vAnchor="margin" w:hAnchor="text" w:x="4712" w:y="1001"/>
        <w:widowControl w:val="0"/>
        <w:autoSpaceDE w:val="0"/>
        <w:autoSpaceDN w:val="0"/>
        <w:spacing w:line="449" w:lineRule="exact"/>
        <w:rPr>
          <w:rFonts w:hAnsiTheme="minorHAnsi" w:eastAsiaTheme="minorEastAsia" w:cstheme="minorBidi"/>
          <w:color w:val="000000"/>
          <w:sz w:val="45"/>
          <w:szCs w:val="22"/>
          <w:lang w:val="en-US" w:eastAsia="en-US" w:bidi="ar-SA"/>
        </w:rPr>
      </w:pPr>
      <w:r>
        <w:rPr>
          <w:rFonts w:ascii="RWTFHC+__2" w:hAnsi="RWTFHC+__2" w:cs="RWTFHC+__2" w:eastAsiaTheme="minorEastAsia"/>
          <w:color w:val="000000"/>
          <w:spacing w:val="-1"/>
          <w:sz w:val="45"/>
          <w:szCs w:val="22"/>
          <w:lang w:val="en-US" w:eastAsia="en-US" w:bidi="ar-SA"/>
        </w:rPr>
        <w:t>一般公共预算财政拨款支出决算明细表</w:t>
      </w:r>
    </w:p>
    <w:p>
      <w:pPr>
        <w:framePr w:w="1758" w:wrap="auto" w:vAnchor="margin" w:hAnchor="text" w:x="15234" w:y="1487"/>
        <w:widowControl w:val="0"/>
        <w:autoSpaceDE w:val="0"/>
        <w:autoSpaceDN w:val="0"/>
        <w:spacing w:line="217" w:lineRule="exact"/>
        <w:ind w:left="157"/>
        <w:rPr>
          <w:rFonts w:ascii="ROTVTB+__" w:hAnsiTheme="minorHAnsi" w:eastAsiaTheme="minorEastAsia" w:cstheme="minorBidi"/>
          <w:color w:val="000000"/>
          <w:sz w:val="22"/>
          <w:szCs w:val="22"/>
          <w:lang w:val="en-US" w:eastAsia="en-US" w:bidi="ar-SA"/>
        </w:rPr>
      </w:pPr>
      <w:r>
        <w:rPr>
          <w:rFonts w:ascii="ROTVTB+__" w:hAnsi="ROTVTB+__" w:cs="ROTVTB+__" w:eastAsiaTheme="minorEastAsia"/>
          <w:color w:val="000000"/>
          <w:spacing w:val="-2"/>
          <w:sz w:val="22"/>
          <w:szCs w:val="22"/>
          <w:lang w:val="en-US" w:eastAsia="en-US" w:bidi="ar-SA"/>
        </w:rPr>
        <w:t>财决公开07表</w:t>
      </w:r>
    </w:p>
    <w:p>
      <w:pPr>
        <w:framePr w:w="1758" w:wrap="auto" w:vAnchor="margin" w:hAnchor="text" w:x="15234" w:y="1487"/>
        <w:widowControl w:val="0"/>
        <w:autoSpaceDE w:val="0"/>
        <w:autoSpaceDN w:val="0"/>
        <w:spacing w:before="22" w:line="217" w:lineRule="exact"/>
        <w:rPr>
          <w:rFonts w:ascii="ROTVTB+__" w:hAnsiTheme="minorHAnsi" w:eastAsiaTheme="minorEastAsia" w:cstheme="minorBidi"/>
          <w:color w:val="000000"/>
          <w:sz w:val="22"/>
          <w:szCs w:val="22"/>
          <w:lang w:val="en-US" w:eastAsia="en-US" w:bidi="ar-SA"/>
        </w:rPr>
      </w:pPr>
      <w:r>
        <w:rPr>
          <w:rFonts w:ascii="ROTVTB+__" w:hAnsi="ROTVTB+__" w:cs="ROTVTB+__" w:eastAsiaTheme="minorEastAsia"/>
          <w:color w:val="000000"/>
          <w:spacing w:val="-3"/>
          <w:sz w:val="22"/>
          <w:szCs w:val="22"/>
          <w:lang w:val="en-US" w:eastAsia="en-US" w:bidi="ar-SA"/>
        </w:rPr>
        <w:t>金额单位：万元</w:t>
      </w:r>
    </w:p>
    <w:p>
      <w:pPr>
        <w:framePr w:w="3058" w:wrap="auto" w:vAnchor="margin" w:hAnchor="text" w:x="538" w:y="1726"/>
        <w:widowControl w:val="0"/>
        <w:autoSpaceDE w:val="0"/>
        <w:autoSpaceDN w:val="0"/>
        <w:spacing w:line="217" w:lineRule="exact"/>
        <w:rPr>
          <w:rFonts w:ascii="ROTVTB+__" w:hAnsiTheme="minorHAnsi" w:eastAsiaTheme="minorEastAsia" w:cstheme="minorBidi"/>
          <w:color w:val="000000"/>
          <w:sz w:val="22"/>
          <w:szCs w:val="22"/>
          <w:lang w:val="en-US" w:eastAsia="en-US" w:bidi="ar-SA"/>
        </w:rPr>
      </w:pPr>
      <w:r>
        <w:rPr>
          <w:rFonts w:ascii="ROTVTB+__" w:hAnsi="ROTVTB+__" w:cs="ROTVTB+__" w:eastAsiaTheme="minorEastAsia"/>
          <w:color w:val="000000"/>
          <w:spacing w:val="-3"/>
          <w:sz w:val="22"/>
          <w:szCs w:val="22"/>
          <w:lang w:val="en-US" w:eastAsia="en-US" w:bidi="ar-SA"/>
        </w:rPr>
        <w:t>部门：成都市温江区寿安学校</w:t>
      </w:r>
    </w:p>
    <w:p>
      <w:pPr>
        <w:framePr w:w="1112" w:wrap="auto" w:vAnchor="margin" w:hAnchor="text" w:x="7650" w:y="1726"/>
        <w:widowControl w:val="0"/>
        <w:autoSpaceDE w:val="0"/>
        <w:autoSpaceDN w:val="0"/>
        <w:spacing w:line="217" w:lineRule="exact"/>
        <w:rPr>
          <w:rFonts w:ascii="ROTVTB+__" w:hAnsiTheme="minorHAnsi" w:eastAsiaTheme="minorEastAsia" w:cstheme="minorBidi"/>
          <w:color w:val="000000"/>
          <w:sz w:val="22"/>
          <w:szCs w:val="22"/>
          <w:lang w:val="en-US" w:eastAsia="en-US" w:bidi="ar-SA"/>
        </w:rPr>
      </w:pPr>
      <w:r>
        <w:rPr>
          <w:rFonts w:ascii="ROTVTB+__" w:hAnsi="ROTVTB+__" w:cs="ROTVTB+__" w:eastAsiaTheme="minorEastAsia"/>
          <w:color w:val="000000"/>
          <w:spacing w:val="-1"/>
          <w:sz w:val="22"/>
          <w:szCs w:val="22"/>
          <w:lang w:val="en-US" w:eastAsia="en-US" w:bidi="ar-SA"/>
        </w:rPr>
        <w:t>2020年度</w:t>
      </w:r>
    </w:p>
    <w:p>
      <w:pPr>
        <w:framePr w:w="442" w:wrap="auto" w:vAnchor="margin" w:hAnchor="text" w:x="2113" w:y="2048"/>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z w:val="20"/>
          <w:szCs w:val="22"/>
          <w:lang w:val="en-US" w:eastAsia="en-US" w:bidi="ar-SA"/>
        </w:rPr>
        <w:t>项</w:t>
      </w:r>
    </w:p>
    <w:p>
      <w:pPr>
        <w:framePr w:w="442" w:wrap="auto" w:vAnchor="margin" w:hAnchor="text" w:x="3210" w:y="2048"/>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z w:val="20"/>
          <w:szCs w:val="22"/>
          <w:lang w:val="en-US" w:eastAsia="en-US" w:bidi="ar-SA"/>
        </w:rPr>
        <w:t>目</w:t>
      </w:r>
    </w:p>
    <w:p>
      <w:pPr>
        <w:framePr w:w="2460" w:wrap="auto" w:vAnchor="margin" w:hAnchor="text" w:x="9784" w:y="2048"/>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资本性支出（基本建设）</w:t>
      </w:r>
    </w:p>
    <w:p>
      <w:pPr>
        <w:framePr w:w="846" w:wrap="auto" w:vAnchor="margin" w:hAnchor="text" w:x="698" w:y="2327"/>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支出功</w:t>
      </w:r>
    </w:p>
    <w:p>
      <w:pPr>
        <w:framePr w:w="846" w:wrap="auto" w:vAnchor="margin" w:hAnchor="text" w:x="698" w:y="2327"/>
        <w:widowControl w:val="0"/>
        <w:autoSpaceDE w:val="0"/>
        <w:autoSpaceDN w:val="0"/>
        <w:spacing w:before="55"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能分类</w:t>
      </w:r>
    </w:p>
    <w:p>
      <w:pPr>
        <w:framePr w:w="1249" w:wrap="auto" w:vAnchor="margin" w:hAnchor="text" w:x="10389" w:y="2392"/>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信息网络及</w:t>
      </w:r>
    </w:p>
    <w:p>
      <w:pPr>
        <w:framePr w:w="1047" w:wrap="auto" w:vAnchor="margin" w:hAnchor="text" w:x="14439" w:y="2392"/>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其他交通</w:t>
      </w:r>
    </w:p>
    <w:p>
      <w:pPr>
        <w:framePr w:w="1047" w:wrap="auto" w:vAnchor="margin" w:hAnchor="text" w:x="15754" w:y="2392"/>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文物和陈</w:t>
      </w:r>
    </w:p>
    <w:p>
      <w:pPr>
        <w:framePr w:w="1047" w:wrap="auto" w:vAnchor="margin" w:hAnchor="text" w:x="2806" w:y="2584"/>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科目名称</w:t>
      </w:r>
    </w:p>
    <w:p>
      <w:pPr>
        <w:framePr w:w="5197" w:wrap="auto" w:vAnchor="margin" w:hAnchor="text" w:x="5024" w:y="2584"/>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办公设备购置</w:t>
      </w:r>
      <w:r>
        <w:rPr>
          <w:rFonts w:ascii="ROTVTB+__" w:hAnsiTheme="minorHAnsi" w:eastAsiaTheme="minorEastAsia" w:cstheme="minorBidi"/>
          <w:color w:val="000000"/>
          <w:spacing w:val="5"/>
          <w:sz w:val="20"/>
          <w:szCs w:val="22"/>
          <w:lang w:val="en-US" w:eastAsia="en-US" w:bidi="ar-SA"/>
        </w:rPr>
        <w:t xml:space="preserve"> </w:t>
      </w:r>
      <w:r>
        <w:rPr>
          <w:rFonts w:ascii="ROTVTB+__" w:hAnsi="ROTVTB+__" w:cs="ROTVTB+__" w:eastAsiaTheme="minorEastAsia"/>
          <w:color w:val="000000"/>
          <w:spacing w:val="2"/>
          <w:sz w:val="20"/>
          <w:szCs w:val="22"/>
          <w:lang w:val="en-US" w:eastAsia="en-US" w:bidi="ar-SA"/>
        </w:rPr>
        <w:t>专用设备购置</w:t>
      </w:r>
      <w:r>
        <w:rPr>
          <w:rFonts w:ascii="ROTVTB+__" w:hAnsiTheme="minorHAnsi" w:eastAsiaTheme="minorEastAsia" w:cstheme="minorBidi"/>
          <w:color w:val="000000"/>
          <w:spacing w:val="5"/>
          <w:sz w:val="20"/>
          <w:szCs w:val="22"/>
          <w:lang w:val="en-US" w:eastAsia="en-US" w:bidi="ar-SA"/>
        </w:rPr>
        <w:t xml:space="preserve"> </w:t>
      </w:r>
      <w:r>
        <w:rPr>
          <w:rFonts w:ascii="ROTVTB+__" w:hAnsi="ROTVTB+__" w:cs="ROTVTB+__" w:eastAsiaTheme="minorEastAsia"/>
          <w:color w:val="000000"/>
          <w:spacing w:val="2"/>
          <w:sz w:val="20"/>
          <w:szCs w:val="22"/>
          <w:lang w:val="en-US" w:eastAsia="en-US" w:bidi="ar-SA"/>
        </w:rPr>
        <w:t>基础设施建设</w:t>
      </w:r>
      <w:r>
        <w:rPr>
          <w:rFonts w:ascii="ROTVTB+__" w:hAnsiTheme="minorHAnsi" w:eastAsiaTheme="minorEastAsia" w:cstheme="minorBidi"/>
          <w:color w:val="000000"/>
          <w:spacing w:val="207"/>
          <w:sz w:val="20"/>
          <w:szCs w:val="22"/>
          <w:lang w:val="en-US" w:eastAsia="en-US" w:bidi="ar-SA"/>
        </w:rPr>
        <w:t xml:space="preserve"> </w:t>
      </w:r>
      <w:r>
        <w:rPr>
          <w:rFonts w:ascii="ROTVTB+__" w:hAnsi="ROTVTB+__" w:cs="ROTVTB+__" w:eastAsiaTheme="minorEastAsia"/>
          <w:color w:val="000000"/>
          <w:spacing w:val="2"/>
          <w:sz w:val="20"/>
          <w:szCs w:val="22"/>
          <w:lang w:val="en-US" w:eastAsia="en-US" w:bidi="ar-SA"/>
        </w:rPr>
        <w:t>大型修缮</w:t>
      </w:r>
    </w:p>
    <w:p>
      <w:pPr>
        <w:framePr w:w="5197" w:wrap="auto" w:vAnchor="margin" w:hAnchor="text" w:x="5024" w:y="2584"/>
        <w:widowControl w:val="0"/>
        <w:autoSpaceDE w:val="0"/>
        <w:autoSpaceDN w:val="0"/>
        <w:spacing w:before="331" w:line="202" w:lineRule="exact"/>
        <w:ind w:left="503"/>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64</w:t>
      </w:r>
      <w:r>
        <w:rPr>
          <w:rFonts w:ascii="ROTVTB+__" w:hAnsiTheme="minorHAnsi" w:eastAsiaTheme="minorEastAsia" w:cstheme="minorBidi"/>
          <w:color w:val="000000"/>
          <w:spacing w:val="1011"/>
          <w:sz w:val="20"/>
          <w:szCs w:val="22"/>
          <w:lang w:val="en-US" w:eastAsia="en-US" w:bidi="ar-SA"/>
        </w:rPr>
        <w:t xml:space="preserve"> </w:t>
      </w:r>
      <w:r>
        <w:rPr>
          <w:rFonts w:ascii="ROTVTB+__" w:hAnsiTheme="minorHAnsi" w:eastAsiaTheme="minorEastAsia" w:cstheme="minorBidi"/>
          <w:color w:val="000000"/>
          <w:spacing w:val="2"/>
          <w:sz w:val="20"/>
          <w:szCs w:val="22"/>
          <w:lang w:val="en-US" w:eastAsia="en-US" w:bidi="ar-SA"/>
        </w:rPr>
        <w:t>65</w:t>
      </w:r>
      <w:r>
        <w:rPr>
          <w:rFonts w:ascii="ROTVTB+__" w:hAnsiTheme="minorHAnsi" w:eastAsiaTheme="minorEastAsia" w:cstheme="minorBidi"/>
          <w:color w:val="000000"/>
          <w:spacing w:val="1011"/>
          <w:sz w:val="20"/>
          <w:szCs w:val="22"/>
          <w:lang w:val="en-US" w:eastAsia="en-US" w:bidi="ar-SA"/>
        </w:rPr>
        <w:t xml:space="preserve"> </w:t>
      </w:r>
      <w:r>
        <w:rPr>
          <w:rFonts w:ascii="ROTVTB+__" w:hAnsiTheme="minorHAnsi" w:eastAsiaTheme="minorEastAsia" w:cstheme="minorBidi"/>
          <w:color w:val="000000"/>
          <w:spacing w:val="2"/>
          <w:sz w:val="20"/>
          <w:szCs w:val="22"/>
          <w:lang w:val="en-US" w:eastAsia="en-US" w:bidi="ar-SA"/>
        </w:rPr>
        <w:t>66</w:t>
      </w:r>
      <w:r>
        <w:rPr>
          <w:rFonts w:ascii="ROTVTB+__" w:hAnsiTheme="minorHAnsi" w:eastAsiaTheme="minorEastAsia" w:cstheme="minorBidi"/>
          <w:color w:val="000000"/>
          <w:spacing w:val="1011"/>
          <w:sz w:val="20"/>
          <w:szCs w:val="22"/>
          <w:lang w:val="en-US" w:eastAsia="en-US" w:bidi="ar-SA"/>
        </w:rPr>
        <w:t xml:space="preserve"> </w:t>
      </w:r>
      <w:r>
        <w:rPr>
          <w:rFonts w:ascii="ROTVTB+__" w:hAnsiTheme="minorHAnsi" w:eastAsiaTheme="minorEastAsia" w:cstheme="minorBidi"/>
          <w:color w:val="000000"/>
          <w:spacing w:val="2"/>
          <w:sz w:val="20"/>
          <w:szCs w:val="22"/>
          <w:lang w:val="en-US" w:eastAsia="en-US" w:bidi="ar-SA"/>
        </w:rPr>
        <w:t>67</w:t>
      </w:r>
    </w:p>
    <w:p>
      <w:pPr>
        <w:framePr w:w="2565" w:wrap="auto" w:vAnchor="margin" w:hAnchor="text" w:x="11807" w:y="2584"/>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物资储备</w:t>
      </w:r>
      <w:r>
        <w:rPr>
          <w:rFonts w:ascii="ROTVTB+__" w:hAnsiTheme="minorHAnsi" w:eastAsiaTheme="minorEastAsia" w:cstheme="minorBidi"/>
          <w:color w:val="000000"/>
          <w:spacing w:val="207"/>
          <w:sz w:val="20"/>
          <w:szCs w:val="22"/>
          <w:lang w:val="en-US" w:eastAsia="en-US" w:bidi="ar-SA"/>
        </w:rPr>
        <w:t xml:space="preserve"> </w:t>
      </w:r>
      <w:r>
        <w:rPr>
          <w:rFonts w:ascii="ROTVTB+__" w:hAnsi="ROTVTB+__" w:cs="ROTVTB+__" w:eastAsiaTheme="minorEastAsia"/>
          <w:color w:val="000000"/>
          <w:spacing w:val="2"/>
          <w:sz w:val="20"/>
          <w:szCs w:val="22"/>
          <w:lang w:val="en-US" w:eastAsia="en-US" w:bidi="ar-SA"/>
        </w:rPr>
        <w:t>公务用车购置</w:t>
      </w:r>
    </w:p>
    <w:p>
      <w:pPr>
        <w:framePr w:w="2565" w:wrap="auto" w:vAnchor="margin" w:hAnchor="text" w:x="11807" w:y="2584"/>
        <w:widowControl w:val="0"/>
        <w:autoSpaceDE w:val="0"/>
        <w:autoSpaceDN w:val="0"/>
        <w:spacing w:before="331" w:line="202" w:lineRule="exact"/>
        <w:ind w:left="302"/>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69</w:t>
      </w:r>
      <w:r>
        <w:rPr>
          <w:rFonts w:ascii="ROTVTB+__" w:hAnsiTheme="minorHAnsi" w:eastAsiaTheme="minorEastAsia" w:cstheme="minorBidi"/>
          <w:color w:val="000000"/>
          <w:spacing w:val="1011"/>
          <w:sz w:val="20"/>
          <w:szCs w:val="22"/>
          <w:lang w:val="en-US" w:eastAsia="en-US" w:bidi="ar-SA"/>
        </w:rPr>
        <w:t xml:space="preserve"> </w:t>
      </w:r>
      <w:r>
        <w:rPr>
          <w:rFonts w:ascii="ROTVTB+__" w:hAnsiTheme="minorHAnsi" w:eastAsiaTheme="minorEastAsia" w:cstheme="minorBidi"/>
          <w:color w:val="000000"/>
          <w:spacing w:val="2"/>
          <w:sz w:val="20"/>
          <w:szCs w:val="22"/>
          <w:lang w:val="en-US" w:eastAsia="en-US" w:bidi="ar-SA"/>
        </w:rPr>
        <w:t>70</w:t>
      </w:r>
    </w:p>
    <w:p>
      <w:pPr>
        <w:framePr w:w="1451" w:wrap="auto" w:vAnchor="margin" w:hAnchor="text" w:x="10287" w:y="2775"/>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软件购置更新</w:t>
      </w:r>
    </w:p>
    <w:p>
      <w:pPr>
        <w:framePr w:w="1451" w:wrap="auto" w:vAnchor="margin" w:hAnchor="text" w:x="10287" w:y="2775"/>
        <w:widowControl w:val="0"/>
        <w:autoSpaceDE w:val="0"/>
        <w:autoSpaceDN w:val="0"/>
        <w:spacing w:before="140" w:line="202" w:lineRule="exact"/>
        <w:ind w:left="503"/>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68</w:t>
      </w:r>
    </w:p>
    <w:p>
      <w:pPr>
        <w:framePr w:w="1047" w:wrap="auto" w:vAnchor="margin" w:hAnchor="text" w:x="14439" w:y="2775"/>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工具购置</w:t>
      </w:r>
    </w:p>
    <w:p>
      <w:pPr>
        <w:framePr w:w="1047" w:wrap="auto" w:vAnchor="margin" w:hAnchor="text" w:x="14439" w:y="2775"/>
        <w:widowControl w:val="0"/>
        <w:autoSpaceDE w:val="0"/>
        <w:autoSpaceDN w:val="0"/>
        <w:spacing w:before="140" w:line="202" w:lineRule="exact"/>
        <w:ind w:left="302"/>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71</w:t>
      </w:r>
    </w:p>
    <w:p>
      <w:pPr>
        <w:framePr w:w="1047" w:wrap="auto" w:vAnchor="margin" w:hAnchor="text" w:x="15754" w:y="2775"/>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列品购置</w:t>
      </w:r>
    </w:p>
    <w:p>
      <w:pPr>
        <w:framePr w:w="1047" w:wrap="auto" w:vAnchor="margin" w:hAnchor="text" w:x="15754" w:y="2775"/>
        <w:widowControl w:val="0"/>
        <w:autoSpaceDE w:val="0"/>
        <w:autoSpaceDN w:val="0"/>
        <w:spacing w:before="140" w:line="202" w:lineRule="exact"/>
        <w:ind w:left="302"/>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72</w:t>
      </w:r>
    </w:p>
    <w:p>
      <w:pPr>
        <w:framePr w:w="1047" w:wrap="auto" w:vAnchor="margin" w:hAnchor="text" w:x="596" w:y="2840"/>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科目编码</w:t>
      </w:r>
    </w:p>
    <w:p>
      <w:pPr>
        <w:framePr w:w="442" w:wrap="auto" w:vAnchor="margin" w:hAnchor="text" w:x="2669" w:y="3117"/>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z w:val="20"/>
          <w:szCs w:val="22"/>
          <w:lang w:val="en-US" w:eastAsia="en-US" w:bidi="ar-SA"/>
        </w:rPr>
        <w:t>栏</w:t>
      </w:r>
    </w:p>
    <w:p>
      <w:pPr>
        <w:framePr w:w="442" w:wrap="auto" w:vAnchor="margin" w:hAnchor="text" w:x="3541" w:y="3117"/>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z w:val="20"/>
          <w:szCs w:val="22"/>
          <w:lang w:val="en-US" w:eastAsia="en-US" w:bidi="ar-SA"/>
        </w:rPr>
        <w:t>次</w:t>
      </w:r>
    </w:p>
    <w:p>
      <w:pPr>
        <w:framePr w:w="1037" w:wrap="auto" w:vAnchor="margin" w:hAnchor="text" w:x="601" w:y="3251"/>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z w:val="20"/>
          <w:szCs w:val="22"/>
          <w:lang w:val="en-US" w:eastAsia="en-US" w:bidi="ar-SA"/>
        </w:rPr>
        <w:t>类</w:t>
      </w:r>
      <w:r>
        <w:rPr>
          <w:rFonts w:ascii="ROTVTB+__" w:hAnsiTheme="minorHAnsi" w:eastAsiaTheme="minorEastAsia" w:cstheme="minorBidi"/>
          <w:color w:val="000000"/>
          <w:spacing w:val="-1"/>
          <w:sz w:val="20"/>
          <w:szCs w:val="22"/>
          <w:lang w:val="en-US" w:eastAsia="en-US" w:bidi="ar-SA"/>
        </w:rPr>
        <w:t xml:space="preserve"> </w:t>
      </w:r>
      <w:r>
        <w:rPr>
          <w:rFonts w:ascii="ROTVTB+__" w:hAnsi="ROTVTB+__" w:cs="ROTVTB+__" w:eastAsiaTheme="minorEastAsia"/>
          <w:color w:val="000000"/>
          <w:sz w:val="20"/>
          <w:szCs w:val="22"/>
          <w:lang w:val="en-US" w:eastAsia="en-US" w:bidi="ar-SA"/>
        </w:rPr>
        <w:t>款</w:t>
      </w:r>
      <w:r>
        <w:rPr>
          <w:rFonts w:ascii="ROTVTB+__" w:hAnsiTheme="minorHAnsi" w:eastAsiaTheme="minorEastAsia" w:cstheme="minorBidi"/>
          <w:color w:val="000000"/>
          <w:spacing w:val="-3"/>
          <w:sz w:val="20"/>
          <w:szCs w:val="22"/>
          <w:lang w:val="en-US" w:eastAsia="en-US" w:bidi="ar-SA"/>
        </w:rPr>
        <w:t xml:space="preserve"> </w:t>
      </w:r>
      <w:r>
        <w:rPr>
          <w:rFonts w:ascii="ROTVTB+__" w:hAnsi="ROTVTB+__" w:cs="ROTVTB+__" w:eastAsiaTheme="minorEastAsia"/>
          <w:color w:val="000000"/>
          <w:sz w:val="20"/>
          <w:szCs w:val="22"/>
          <w:lang w:val="en-US" w:eastAsia="en-US" w:bidi="ar-SA"/>
        </w:rPr>
        <w:t>项</w:t>
      </w:r>
    </w:p>
    <w:p>
      <w:pPr>
        <w:framePr w:w="644" w:wrap="auto" w:vAnchor="margin" w:hAnchor="text" w:x="3008" w:y="3383"/>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合计</w:t>
      </w:r>
    </w:p>
    <w:p>
      <w:pPr>
        <w:framePr w:w="550" w:wrap="auto" w:vAnchor="margin" w:hAnchor="text" w:x="571"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205</w:t>
      </w:r>
    </w:p>
    <w:p>
      <w:pPr>
        <w:framePr w:w="1055" w:wrap="auto" w:vAnchor="margin" w:hAnchor="text" w:x="1463" w:y="3650"/>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教育支出</w:t>
      </w:r>
    </w:p>
    <w:p>
      <w:pPr>
        <w:framePr w:w="760" w:wrap="auto" w:vAnchor="margin" w:hAnchor="text" w:x="571"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20501</w:t>
      </w:r>
    </w:p>
    <w:p>
      <w:pPr>
        <w:framePr w:w="1464" w:wrap="auto" w:vAnchor="margin" w:hAnchor="text" w:x="1463" w:y="391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教育管理事务</w:t>
      </w:r>
    </w:p>
    <w:p>
      <w:pPr>
        <w:framePr w:w="954" w:wrap="auto" w:vAnchor="margin" w:hAnchor="text" w:x="571" w:y="4183"/>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2050102</w:t>
      </w:r>
    </w:p>
    <w:p>
      <w:pPr>
        <w:framePr w:w="954" w:wrap="auto" w:vAnchor="margin" w:hAnchor="text" w:x="571"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20502</w:t>
      </w:r>
    </w:p>
    <w:p>
      <w:pPr>
        <w:framePr w:w="2059" w:wrap="auto" w:vAnchor="margin" w:hAnchor="text" w:x="1463" w:y="4183"/>
        <w:widowControl w:val="0"/>
        <w:autoSpaceDE w:val="0"/>
        <w:autoSpaceDN w:val="0"/>
        <w:spacing w:line="202" w:lineRule="exact"/>
        <w:ind w:left="204"/>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一般行政管理事务</w:t>
      </w:r>
    </w:p>
    <w:p>
      <w:pPr>
        <w:framePr w:w="2059" w:wrap="auto" w:vAnchor="margin" w:hAnchor="text" w:x="1463" w:y="4183"/>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普通教育</w:t>
      </w:r>
    </w:p>
    <w:p>
      <w:pPr>
        <w:framePr w:w="954" w:wrap="auto" w:vAnchor="margin" w:hAnchor="text" w:x="571" w:y="4719"/>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2050202</w:t>
      </w:r>
    </w:p>
    <w:p>
      <w:pPr>
        <w:framePr w:w="954" w:wrap="auto" w:vAnchor="margin" w:hAnchor="text" w:x="571" w:y="4719"/>
        <w:widowControl w:val="0"/>
        <w:autoSpaceDE w:val="0"/>
        <w:autoSpaceDN w:val="0"/>
        <w:spacing w:before="65"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2050203</w:t>
      </w:r>
    </w:p>
    <w:p>
      <w:pPr>
        <w:framePr w:w="954" w:wrap="auto" w:vAnchor="margin" w:hAnchor="text" w:x="571" w:y="4719"/>
        <w:widowControl w:val="0"/>
        <w:autoSpaceDE w:val="0"/>
        <w:autoSpaceDN w:val="0"/>
        <w:spacing w:before="65"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2050299</w:t>
      </w:r>
    </w:p>
    <w:p>
      <w:pPr>
        <w:framePr w:w="954" w:wrap="auto" w:vAnchor="margin" w:hAnchor="text" w:x="571" w:y="4719"/>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20507</w:t>
      </w:r>
    </w:p>
    <w:p>
      <w:pPr>
        <w:framePr w:w="1047" w:wrap="auto" w:vAnchor="margin" w:hAnchor="text" w:x="1667" w:y="4719"/>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小学教育</w:t>
      </w:r>
    </w:p>
    <w:p>
      <w:pPr>
        <w:framePr w:w="1047" w:wrap="auto" w:vAnchor="margin" w:hAnchor="text" w:x="1667" w:y="4986"/>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初中教育</w:t>
      </w:r>
    </w:p>
    <w:p>
      <w:pPr>
        <w:framePr w:w="1855" w:wrap="auto" w:vAnchor="margin" w:hAnchor="text" w:x="1667" w:y="5252"/>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其他普通教育支出</w:t>
      </w:r>
    </w:p>
    <w:p>
      <w:pPr>
        <w:framePr w:w="1055" w:wrap="auto" w:vAnchor="margin" w:hAnchor="text" w:x="1463" w:y="5519"/>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特殊教育</w:t>
      </w:r>
    </w:p>
    <w:p>
      <w:pPr>
        <w:framePr w:w="954" w:wrap="auto" w:vAnchor="margin" w:hAnchor="text" w:x="571" w:y="5786"/>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2050799</w:t>
      </w:r>
    </w:p>
    <w:p>
      <w:pPr>
        <w:framePr w:w="954" w:wrap="auto" w:vAnchor="margin" w:hAnchor="text" w:x="571"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20599</w:t>
      </w:r>
    </w:p>
    <w:p>
      <w:pPr>
        <w:framePr w:w="2059" w:wrap="auto" w:vAnchor="margin" w:hAnchor="text" w:x="1463" w:y="5786"/>
        <w:widowControl w:val="0"/>
        <w:autoSpaceDE w:val="0"/>
        <w:autoSpaceDN w:val="0"/>
        <w:spacing w:line="202" w:lineRule="exact"/>
        <w:ind w:left="204"/>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其他特殊教育支出</w:t>
      </w:r>
    </w:p>
    <w:p>
      <w:pPr>
        <w:framePr w:w="2059" w:wrap="auto" w:vAnchor="margin" w:hAnchor="text" w:x="1463" w:y="5786"/>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其他教育支出</w:t>
      </w:r>
    </w:p>
    <w:p>
      <w:pPr>
        <w:framePr w:w="954" w:wrap="auto" w:vAnchor="margin" w:hAnchor="text" w:x="571" w:y="6319"/>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2059999</w:t>
      </w:r>
    </w:p>
    <w:p>
      <w:pPr>
        <w:framePr w:w="954" w:wrap="auto" w:vAnchor="margin" w:hAnchor="text" w:x="571" w:y="6319"/>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208</w:t>
      </w:r>
    </w:p>
    <w:p>
      <w:pPr>
        <w:framePr w:w="1451" w:wrap="auto" w:vAnchor="margin" w:hAnchor="text" w:x="1667" w:y="6319"/>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其他教育支出</w:t>
      </w:r>
    </w:p>
    <w:p>
      <w:pPr>
        <w:framePr w:w="3674" w:wrap="auto" w:vAnchor="margin" w:hAnchor="text" w:x="1463" w:y="6588"/>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社会保障和就业支出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行政事业单位养老支出</w:t>
      </w:r>
    </w:p>
    <w:p>
      <w:pPr>
        <w:framePr w:w="3674" w:wrap="auto" w:vAnchor="margin" w:hAnchor="text" w:x="1463" w:y="6588"/>
        <w:widowControl w:val="0"/>
        <w:autoSpaceDE w:val="0"/>
        <w:autoSpaceDN w:val="0"/>
        <w:spacing w:before="65" w:line="202" w:lineRule="exact"/>
        <w:ind w:left="204"/>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机关事业单位基本养老保险缴费支出</w:t>
      </w:r>
    </w:p>
    <w:p>
      <w:pPr>
        <w:framePr w:w="3674" w:wrap="auto" w:vAnchor="margin" w:hAnchor="text" w:x="1463" w:y="6588"/>
        <w:widowControl w:val="0"/>
        <w:autoSpaceDE w:val="0"/>
        <w:autoSpaceDN w:val="0"/>
        <w:spacing w:before="65" w:line="202" w:lineRule="exact"/>
        <w:ind w:left="204"/>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机关事业单位职业年金缴费支出</w:t>
      </w:r>
    </w:p>
    <w:p>
      <w:pPr>
        <w:framePr w:w="3674" w:wrap="auto" w:vAnchor="margin" w:hAnchor="text" w:x="1463" w:y="6588"/>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卫生健康支出</w:t>
      </w:r>
    </w:p>
    <w:p>
      <w:pPr>
        <w:framePr w:w="760" w:wrap="auto" w:vAnchor="margin" w:hAnchor="text" w:x="571" w:y="6855"/>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20805</w:t>
      </w:r>
    </w:p>
    <w:p>
      <w:pPr>
        <w:framePr w:w="954" w:wrap="auto" w:vAnchor="margin" w:hAnchor="text" w:x="571" w:y="7121"/>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2080505</w:t>
      </w:r>
    </w:p>
    <w:p>
      <w:pPr>
        <w:framePr w:w="954" w:wrap="auto" w:vAnchor="margin" w:hAnchor="text" w:x="571" w:y="7121"/>
        <w:widowControl w:val="0"/>
        <w:autoSpaceDE w:val="0"/>
        <w:autoSpaceDN w:val="0"/>
        <w:spacing w:before="65"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2080506</w:t>
      </w:r>
    </w:p>
    <w:p>
      <w:pPr>
        <w:framePr w:w="954" w:wrap="auto" w:vAnchor="margin" w:hAnchor="text" w:x="571" w:y="7121"/>
        <w:widowControl w:val="0"/>
        <w:autoSpaceDE w:val="0"/>
        <w:autoSpaceDN w:val="0"/>
        <w:spacing w:before="65"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210</w:t>
      </w:r>
    </w:p>
    <w:p>
      <w:pPr>
        <w:framePr w:w="760" w:wrap="auto" w:vAnchor="margin" w:hAnchor="text" w:x="571"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21011</w:t>
      </w:r>
    </w:p>
    <w:p>
      <w:pPr>
        <w:framePr w:w="1872" w:wrap="auto" w:vAnchor="margin" w:hAnchor="text" w:x="1463" w:y="7921"/>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行政事业单位医疗</w:t>
      </w:r>
    </w:p>
    <w:p>
      <w:pPr>
        <w:framePr w:w="1872" w:wrap="auto" w:vAnchor="margin" w:hAnchor="text" w:x="1463" w:y="7921"/>
        <w:widowControl w:val="0"/>
        <w:autoSpaceDE w:val="0"/>
        <w:autoSpaceDN w:val="0"/>
        <w:spacing w:before="65" w:line="202" w:lineRule="exact"/>
        <w:ind w:left="204"/>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事业单位医疗</w:t>
      </w:r>
    </w:p>
    <w:p>
      <w:pPr>
        <w:framePr w:w="954" w:wrap="auto" w:vAnchor="margin" w:hAnchor="text" w:x="571" w:y="8188"/>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2101102</w:t>
      </w:r>
    </w:p>
    <w:p>
      <w:pPr>
        <w:framePr w:w="954" w:wrap="auto" w:vAnchor="margin" w:hAnchor="text" w:x="571" w:y="8188"/>
        <w:widowControl w:val="0"/>
        <w:autoSpaceDE w:val="0"/>
        <w:autoSpaceDN w:val="0"/>
        <w:spacing w:before="67"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221</w:t>
      </w:r>
    </w:p>
    <w:p>
      <w:pPr>
        <w:framePr w:w="1464" w:wrap="auto" w:vAnchor="margin" w:hAnchor="text" w:x="1463" w:y="8457"/>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住房保障支出</w:t>
      </w:r>
    </w:p>
    <w:p>
      <w:pPr>
        <w:framePr w:w="760" w:wrap="auto" w:vAnchor="margin" w:hAnchor="text" w:x="571"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Theme="minorHAnsi" w:eastAsiaTheme="minorEastAsia" w:cstheme="minorBidi"/>
          <w:color w:val="000000"/>
          <w:spacing w:val="5"/>
          <w:sz w:val="20"/>
          <w:szCs w:val="22"/>
          <w:lang w:val="en-US" w:eastAsia="en-US" w:bidi="ar-SA"/>
        </w:rPr>
        <w:t>22102</w:t>
      </w:r>
    </w:p>
    <w:p>
      <w:pPr>
        <w:framePr w:w="1464" w:wrap="auto" w:vAnchor="margin" w:hAnchor="text" w:x="1463" w:y="8724"/>
        <w:widowControl w:val="0"/>
        <w:autoSpaceDE w:val="0"/>
        <w:autoSpaceDN w:val="0"/>
        <w:spacing w:line="202" w:lineRule="exact"/>
        <w:rPr>
          <w:rFonts w:hAnsiTheme="minorHAnsi" w:eastAsiaTheme="minorEastAsia" w:cstheme="minorBidi"/>
          <w:color w:val="000000"/>
          <w:sz w:val="20"/>
          <w:szCs w:val="22"/>
          <w:lang w:val="en-US" w:eastAsia="en-US" w:bidi="ar-SA"/>
        </w:rPr>
      </w:pPr>
      <w:r>
        <w:rPr>
          <w:rFonts w:ascii="ANRIBW+__" w:hAnsi="ANRIBW+__" w:cs="ANRIBW+__" w:eastAsiaTheme="minorEastAsia"/>
          <w:color w:val="000000"/>
          <w:spacing w:val="4"/>
          <w:sz w:val="20"/>
          <w:szCs w:val="22"/>
          <w:lang w:val="en-US" w:eastAsia="en-US" w:bidi="ar-SA"/>
        </w:rPr>
        <w:t>住房改革支出</w:t>
      </w:r>
    </w:p>
    <w:p>
      <w:pPr>
        <w:framePr w:w="954" w:wrap="auto" w:vAnchor="margin" w:hAnchor="text" w:x="571" w:y="8990"/>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Theme="minorHAnsi" w:eastAsiaTheme="minorEastAsia" w:cstheme="minorBidi"/>
          <w:color w:val="000000"/>
          <w:spacing w:val="2"/>
          <w:sz w:val="20"/>
          <w:szCs w:val="22"/>
          <w:lang w:val="en-US" w:eastAsia="en-US" w:bidi="ar-SA"/>
        </w:rPr>
        <w:t>2210201</w:t>
      </w:r>
    </w:p>
    <w:p>
      <w:pPr>
        <w:framePr w:w="1249" w:wrap="auto" w:vAnchor="margin" w:hAnchor="text" w:x="1667" w:y="8990"/>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住房公积金</w:t>
      </w:r>
    </w:p>
    <w:p>
      <w:pPr>
        <w:framePr w:w="9727" w:wrap="auto" w:vAnchor="margin" w:hAnchor="text" w:x="571" w:y="9257"/>
        <w:widowControl w:val="0"/>
        <w:autoSpaceDE w:val="0"/>
        <w:autoSpaceDN w:val="0"/>
        <w:spacing w:line="202" w:lineRule="exact"/>
        <w:rPr>
          <w:rFonts w:ascii="ROTVTB+__" w:hAnsiTheme="minorHAnsi" w:eastAsiaTheme="minorEastAsia" w:cstheme="minorBidi"/>
          <w:color w:val="000000"/>
          <w:sz w:val="20"/>
          <w:szCs w:val="22"/>
          <w:lang w:val="en-US" w:eastAsia="en-US" w:bidi="ar-SA"/>
        </w:rPr>
      </w:pPr>
      <w:r>
        <w:rPr>
          <w:rFonts w:ascii="ROTVTB+__" w:hAnsi="ROTVTB+__" w:cs="ROTVTB+__" w:eastAsiaTheme="minorEastAsia"/>
          <w:color w:val="000000"/>
          <w:spacing w:val="2"/>
          <w:sz w:val="20"/>
          <w:szCs w:val="22"/>
          <w:lang w:val="en-US" w:eastAsia="en-US" w:bidi="ar-SA"/>
        </w:rPr>
        <w:t>注：本表以“万元”为金额单位（保留两位小数），反映部门本年度一般公共预算财政拨款实际支出情况。</w:t>
      </w:r>
    </w:p>
    <w:p>
      <w:pPr>
        <w:framePr w:w="787" w:wrap="auto" w:vAnchor="margin" w:hAnchor="text" w:x="8415" w:y="11562"/>
        <w:widowControl w:val="0"/>
        <w:autoSpaceDE w:val="0"/>
        <w:autoSpaceDN w:val="0"/>
        <w:spacing w:line="217" w:lineRule="exact"/>
        <w:rPr>
          <w:rFonts w:ascii="ROTVTB+__" w:hAnsiTheme="minorHAnsi" w:eastAsiaTheme="minorEastAsia" w:cstheme="minorBidi"/>
          <w:color w:val="000000"/>
          <w:sz w:val="22"/>
          <w:szCs w:val="22"/>
          <w:lang w:val="en-US" w:eastAsia="en-US" w:bidi="ar-SA"/>
        </w:rPr>
      </w:pPr>
      <w:r>
        <w:rPr>
          <w:rFonts w:ascii="ROTVTB+__" w:hAnsiTheme="minorHAnsi" w:eastAsiaTheme="minorEastAsia" w:cstheme="minorBidi"/>
          <w:color w:val="000000"/>
          <w:sz w:val="22"/>
          <w:szCs w:val="22"/>
          <w:lang w:val="en-US" w:eastAsia="en-US" w:bidi="ar-SA"/>
        </w:rPr>
        <w:t>-7.8-</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1792" behindDoc="1" locked="0" layoutInCell="1" allowOverlap="1">
            <wp:simplePos x="0" y="0"/>
            <wp:positionH relativeFrom="page">
              <wp:posOffset>328930</wp:posOffset>
            </wp:positionH>
            <wp:positionV relativeFrom="page">
              <wp:posOffset>1256665</wp:posOffset>
            </wp:positionV>
            <wp:extent cx="10372725" cy="4792980"/>
            <wp:effectExtent l="0" t="0" r="9525" b="7620"/>
            <wp:wrapNone/>
            <wp:docPr id="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pic:cNvPicPr>
                      <a:picLocks noChangeAspect="1"/>
                    </pic:cNvPicPr>
                  </pic:nvPicPr>
                  <pic:blipFill>
                    <a:blip r:embed="rId22"/>
                    <a:stretch>
                      <a:fillRect/>
                    </a:stretch>
                  </pic:blipFill>
                  <pic:spPr>
                    <a:xfrm>
                      <a:off x="0" y="0"/>
                      <a:ext cx="10372725" cy="47929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5" w:name="br1_34"/>
      <w:bookmarkEnd w:id="35"/>
      <w:r>
        <w:rPr>
          <w:rFonts w:ascii="Arial" w:hAnsiTheme="minorHAnsi" w:eastAsiaTheme="minorEastAsia" w:cstheme="minorBidi"/>
          <w:color w:val="FF0000"/>
          <w:sz w:val="2"/>
          <w:szCs w:val="22"/>
          <w:lang w:val="en-US" w:eastAsia="en-US" w:bidi="ar-SA"/>
        </w:rPr>
        <w:t xml:space="preserve"> </w:t>
      </w:r>
    </w:p>
    <w:p>
      <w:pPr>
        <w:framePr w:w="7851" w:wrap="auto" w:vAnchor="margin" w:hAnchor="text" w:x="4703" w:y="1010"/>
        <w:widowControl w:val="0"/>
        <w:autoSpaceDE w:val="0"/>
        <w:autoSpaceDN w:val="0"/>
        <w:spacing w:line="448" w:lineRule="exact"/>
        <w:rPr>
          <w:rFonts w:hAnsiTheme="minorHAnsi" w:eastAsiaTheme="minorEastAsia" w:cstheme="minorBidi"/>
          <w:color w:val="000000"/>
          <w:sz w:val="45"/>
          <w:szCs w:val="22"/>
          <w:lang w:val="en-US" w:eastAsia="en-US" w:bidi="ar-SA"/>
        </w:rPr>
      </w:pPr>
      <w:r>
        <w:rPr>
          <w:rFonts w:ascii="OLENRI+__2" w:hAnsi="OLENRI+__2" w:cs="OLENRI+__2" w:eastAsiaTheme="minorEastAsia"/>
          <w:color w:val="000000"/>
          <w:spacing w:val="-2"/>
          <w:sz w:val="45"/>
          <w:szCs w:val="22"/>
          <w:lang w:val="en-US" w:eastAsia="en-US" w:bidi="ar-SA"/>
        </w:rPr>
        <w:t>一般公共预算财政拨款支出决算明细表</w:t>
      </w:r>
    </w:p>
    <w:p>
      <w:pPr>
        <w:framePr w:w="1541" w:wrap="auto" w:vAnchor="margin" w:hAnchor="text" w:x="15408" w:y="1413"/>
        <w:widowControl w:val="0"/>
        <w:autoSpaceDE w:val="0"/>
        <w:autoSpaceDN w:val="0"/>
        <w:spacing w:line="216" w:lineRule="exact"/>
        <w:rPr>
          <w:rFonts w:ascii="INPUOI+__" w:hAnsiTheme="minorHAnsi" w:eastAsiaTheme="minorEastAsia" w:cstheme="minorBidi"/>
          <w:color w:val="000000"/>
          <w:sz w:val="22"/>
          <w:szCs w:val="22"/>
          <w:lang w:val="en-US" w:eastAsia="en-US" w:bidi="ar-SA"/>
        </w:rPr>
      </w:pPr>
      <w:r>
        <w:rPr>
          <w:rFonts w:ascii="INPUOI+__" w:hAnsi="INPUOI+__" w:cs="INPUOI+__" w:eastAsiaTheme="minorEastAsia"/>
          <w:color w:val="000000"/>
          <w:spacing w:val="-3"/>
          <w:sz w:val="22"/>
          <w:szCs w:val="22"/>
          <w:lang w:val="en-US" w:eastAsia="en-US" w:bidi="ar-SA"/>
        </w:rPr>
        <w:t>财决公开07表</w:t>
      </w:r>
    </w:p>
    <w:p>
      <w:pPr>
        <w:framePr w:w="3053" w:wrap="auto" w:vAnchor="margin" w:hAnchor="text" w:x="537" w:y="1734"/>
        <w:widowControl w:val="0"/>
        <w:autoSpaceDE w:val="0"/>
        <w:autoSpaceDN w:val="0"/>
        <w:spacing w:line="216" w:lineRule="exact"/>
        <w:rPr>
          <w:rFonts w:ascii="INPUOI+__" w:hAnsiTheme="minorHAnsi" w:eastAsiaTheme="minorEastAsia" w:cstheme="minorBidi"/>
          <w:color w:val="000000"/>
          <w:sz w:val="22"/>
          <w:szCs w:val="22"/>
          <w:lang w:val="en-US" w:eastAsia="en-US" w:bidi="ar-SA"/>
        </w:rPr>
      </w:pPr>
      <w:r>
        <w:rPr>
          <w:rFonts w:ascii="INPUOI+__" w:hAnsi="INPUOI+__" w:cs="INPUOI+__" w:eastAsiaTheme="minorEastAsia"/>
          <w:color w:val="000000"/>
          <w:spacing w:val="-4"/>
          <w:sz w:val="22"/>
          <w:szCs w:val="22"/>
          <w:lang w:val="en-US" w:eastAsia="en-US" w:bidi="ar-SA"/>
        </w:rPr>
        <w:t>部门：成都市温江区寿安学校</w:t>
      </w:r>
    </w:p>
    <w:p>
      <w:pPr>
        <w:framePr w:w="1111" w:wrap="auto" w:vAnchor="margin" w:hAnchor="text" w:x="7636" w:y="1734"/>
        <w:widowControl w:val="0"/>
        <w:autoSpaceDE w:val="0"/>
        <w:autoSpaceDN w:val="0"/>
        <w:spacing w:line="216" w:lineRule="exact"/>
        <w:rPr>
          <w:rFonts w:ascii="INPUOI+__" w:hAnsiTheme="minorHAnsi" w:eastAsiaTheme="minorEastAsia" w:cstheme="minorBidi"/>
          <w:color w:val="000000"/>
          <w:sz w:val="22"/>
          <w:szCs w:val="22"/>
          <w:lang w:val="en-US" w:eastAsia="en-US" w:bidi="ar-SA"/>
        </w:rPr>
      </w:pPr>
      <w:r>
        <w:rPr>
          <w:rFonts w:ascii="INPUOI+__" w:hAnsi="INPUOI+__" w:cs="INPUOI+__" w:eastAsiaTheme="minorEastAsia"/>
          <w:color w:val="000000"/>
          <w:spacing w:val="-1"/>
          <w:sz w:val="22"/>
          <w:szCs w:val="22"/>
          <w:lang w:val="en-US" w:eastAsia="en-US" w:bidi="ar-SA"/>
        </w:rPr>
        <w:t>2020年度</w:t>
      </w:r>
    </w:p>
    <w:p>
      <w:pPr>
        <w:framePr w:w="1755" w:wrap="auto" w:vAnchor="margin" w:hAnchor="text" w:x="15204" w:y="1734"/>
        <w:widowControl w:val="0"/>
        <w:autoSpaceDE w:val="0"/>
        <w:autoSpaceDN w:val="0"/>
        <w:spacing w:line="216" w:lineRule="exact"/>
        <w:rPr>
          <w:rFonts w:ascii="INPUOI+__" w:hAnsiTheme="minorHAnsi" w:eastAsiaTheme="minorEastAsia" w:cstheme="minorBidi"/>
          <w:color w:val="000000"/>
          <w:sz w:val="22"/>
          <w:szCs w:val="22"/>
          <w:lang w:val="en-US" w:eastAsia="en-US" w:bidi="ar-SA"/>
        </w:rPr>
      </w:pPr>
      <w:r>
        <w:rPr>
          <w:rFonts w:ascii="INPUOI+__" w:hAnsi="INPUOI+__" w:cs="INPUOI+__" w:eastAsiaTheme="minorEastAsia"/>
          <w:color w:val="000000"/>
          <w:spacing w:val="-4"/>
          <w:sz w:val="22"/>
          <w:szCs w:val="22"/>
          <w:lang w:val="en-US" w:eastAsia="en-US" w:bidi="ar-SA"/>
        </w:rPr>
        <w:t>金额单位：万元</w:t>
      </w:r>
    </w:p>
    <w:p>
      <w:pPr>
        <w:framePr w:w="441" w:wrap="auto" w:vAnchor="margin" w:hAnchor="text" w:x="2109" w:y="2055"/>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z w:val="20"/>
          <w:szCs w:val="22"/>
          <w:lang w:val="en-US" w:eastAsia="en-US" w:bidi="ar-SA"/>
        </w:rPr>
        <w:t>项</w:t>
      </w:r>
    </w:p>
    <w:p>
      <w:pPr>
        <w:framePr w:w="441" w:wrap="auto" w:vAnchor="margin" w:hAnchor="text" w:x="3204" w:y="2055"/>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z w:val="20"/>
          <w:szCs w:val="22"/>
          <w:lang w:val="en-US" w:eastAsia="en-US" w:bidi="ar-SA"/>
        </w:rPr>
        <w:t>目</w:t>
      </w:r>
    </w:p>
    <w:p>
      <w:pPr>
        <w:framePr w:w="2456" w:wrap="auto" w:vAnchor="margin" w:hAnchor="text" w:x="5168" w:y="2055"/>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资本性支出（基本建设）</w:t>
      </w:r>
    </w:p>
    <w:p>
      <w:pPr>
        <w:framePr w:w="5190" w:wrap="auto" w:vAnchor="margin" w:hAnchor="text" w:x="10267" w:y="2055"/>
        <w:widowControl w:val="0"/>
        <w:autoSpaceDE w:val="0"/>
        <w:autoSpaceDN w:val="0"/>
        <w:spacing w:line="201" w:lineRule="exact"/>
        <w:ind w:left="1415"/>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资本性支出</w:t>
      </w:r>
    </w:p>
    <w:p>
      <w:pPr>
        <w:framePr w:w="5190" w:wrap="auto" w:vAnchor="margin" w:hAnchor="text" w:x="10267" w:y="2055"/>
        <w:widowControl w:val="0"/>
        <w:autoSpaceDE w:val="0"/>
        <w:autoSpaceDN w:val="0"/>
        <w:spacing w:before="333"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办公设备购置</w:t>
      </w:r>
      <w:r>
        <w:rPr>
          <w:rFonts w:ascii="INPUOI+__" w:hAnsiTheme="minorHAnsi" w:eastAsiaTheme="minorEastAsia" w:cstheme="minorBidi"/>
          <w:color w:val="000000"/>
          <w:spacing w:val="7"/>
          <w:sz w:val="20"/>
          <w:szCs w:val="22"/>
          <w:lang w:val="en-US" w:eastAsia="en-US" w:bidi="ar-SA"/>
        </w:rPr>
        <w:t xml:space="preserve"> </w:t>
      </w:r>
      <w:r>
        <w:rPr>
          <w:rFonts w:ascii="INPUOI+__" w:hAnsi="INPUOI+__" w:cs="INPUOI+__" w:eastAsiaTheme="minorEastAsia"/>
          <w:color w:val="000000"/>
          <w:spacing w:val="1"/>
          <w:sz w:val="20"/>
          <w:szCs w:val="22"/>
          <w:lang w:val="en-US" w:eastAsia="en-US" w:bidi="ar-SA"/>
        </w:rPr>
        <w:t>专用设备购置</w:t>
      </w:r>
      <w:r>
        <w:rPr>
          <w:rFonts w:ascii="INPUOI+__" w:hAnsiTheme="minorHAnsi" w:eastAsiaTheme="minorEastAsia" w:cstheme="minorBidi"/>
          <w:color w:val="000000"/>
          <w:spacing w:val="4"/>
          <w:sz w:val="20"/>
          <w:szCs w:val="22"/>
          <w:lang w:val="en-US" w:eastAsia="en-US" w:bidi="ar-SA"/>
        </w:rPr>
        <w:t xml:space="preserve"> </w:t>
      </w:r>
      <w:r>
        <w:rPr>
          <w:rFonts w:ascii="INPUOI+__" w:hAnsi="INPUOI+__" w:cs="INPUOI+__" w:eastAsiaTheme="minorEastAsia"/>
          <w:color w:val="000000"/>
          <w:spacing w:val="1"/>
          <w:sz w:val="20"/>
          <w:szCs w:val="22"/>
          <w:lang w:val="en-US" w:eastAsia="en-US" w:bidi="ar-SA"/>
        </w:rPr>
        <w:t>基础设施建设</w:t>
      </w:r>
      <w:r>
        <w:rPr>
          <w:rFonts w:ascii="INPUOI+__" w:hAnsiTheme="minorHAnsi" w:eastAsiaTheme="minorEastAsia" w:cstheme="minorBidi"/>
          <w:color w:val="000000"/>
          <w:spacing w:val="206"/>
          <w:sz w:val="20"/>
          <w:szCs w:val="22"/>
          <w:lang w:val="en-US" w:eastAsia="en-US" w:bidi="ar-SA"/>
        </w:rPr>
        <w:t xml:space="preserve"> </w:t>
      </w:r>
      <w:r>
        <w:rPr>
          <w:rFonts w:ascii="INPUOI+__" w:hAnsi="INPUOI+__" w:cs="INPUOI+__" w:eastAsiaTheme="minorEastAsia"/>
          <w:color w:val="000000"/>
          <w:spacing w:val="1"/>
          <w:sz w:val="20"/>
          <w:szCs w:val="22"/>
          <w:lang w:val="en-US" w:eastAsia="en-US" w:bidi="ar-SA"/>
        </w:rPr>
        <w:t>大型修缮</w:t>
      </w:r>
    </w:p>
    <w:p>
      <w:pPr>
        <w:framePr w:w="5190" w:wrap="auto" w:vAnchor="margin" w:hAnchor="text" w:x="10267" w:y="2055"/>
        <w:widowControl w:val="0"/>
        <w:autoSpaceDE w:val="0"/>
        <w:autoSpaceDN w:val="0"/>
        <w:spacing w:before="331" w:line="201" w:lineRule="exact"/>
        <w:ind w:left="502"/>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77</w:t>
      </w:r>
      <w:r>
        <w:rPr>
          <w:rFonts w:ascii="INPUOI+__" w:hAnsiTheme="minorHAnsi" w:eastAsiaTheme="minorEastAsia" w:cstheme="minorBidi"/>
          <w:color w:val="000000"/>
          <w:spacing w:val="1012"/>
          <w:sz w:val="20"/>
          <w:szCs w:val="22"/>
          <w:lang w:val="en-US" w:eastAsia="en-US" w:bidi="ar-SA"/>
        </w:rPr>
        <w:t xml:space="preserve"> </w:t>
      </w:r>
      <w:r>
        <w:rPr>
          <w:rFonts w:ascii="INPUOI+__" w:hAnsiTheme="minorHAnsi" w:eastAsiaTheme="minorEastAsia" w:cstheme="minorBidi"/>
          <w:color w:val="000000"/>
          <w:spacing w:val="2"/>
          <w:sz w:val="20"/>
          <w:szCs w:val="22"/>
          <w:lang w:val="en-US" w:eastAsia="en-US" w:bidi="ar-SA"/>
        </w:rPr>
        <w:t>78</w:t>
      </w:r>
      <w:r>
        <w:rPr>
          <w:rFonts w:ascii="INPUOI+__" w:hAnsiTheme="minorHAnsi" w:eastAsiaTheme="minorEastAsia" w:cstheme="minorBidi"/>
          <w:color w:val="000000"/>
          <w:spacing w:val="1009"/>
          <w:sz w:val="20"/>
          <w:szCs w:val="22"/>
          <w:lang w:val="en-US" w:eastAsia="en-US" w:bidi="ar-SA"/>
        </w:rPr>
        <w:t xml:space="preserve"> </w:t>
      </w:r>
      <w:r>
        <w:rPr>
          <w:rFonts w:ascii="INPUOI+__" w:hAnsiTheme="minorHAnsi" w:eastAsiaTheme="minorEastAsia" w:cstheme="minorBidi"/>
          <w:color w:val="000000"/>
          <w:spacing w:val="2"/>
          <w:sz w:val="20"/>
          <w:szCs w:val="22"/>
          <w:lang w:val="en-US" w:eastAsia="en-US" w:bidi="ar-SA"/>
        </w:rPr>
        <w:t>79</w:t>
      </w:r>
      <w:r>
        <w:rPr>
          <w:rFonts w:ascii="INPUOI+__" w:hAnsiTheme="minorHAnsi" w:eastAsiaTheme="minorEastAsia" w:cstheme="minorBidi"/>
          <w:color w:val="000000"/>
          <w:spacing w:val="1009"/>
          <w:sz w:val="20"/>
          <w:szCs w:val="22"/>
          <w:lang w:val="en-US" w:eastAsia="en-US" w:bidi="ar-SA"/>
        </w:rPr>
        <w:t xml:space="preserve"> </w:t>
      </w:r>
      <w:r>
        <w:rPr>
          <w:rFonts w:ascii="INPUOI+__" w:hAnsiTheme="minorHAnsi" w:eastAsiaTheme="minorEastAsia" w:cstheme="minorBidi"/>
          <w:color w:val="000000"/>
          <w:spacing w:val="2"/>
          <w:sz w:val="20"/>
          <w:szCs w:val="22"/>
          <w:lang w:val="en-US" w:eastAsia="en-US" w:bidi="ar-SA"/>
        </w:rPr>
        <w:t>80</w:t>
      </w:r>
    </w:p>
    <w:p>
      <w:pPr>
        <w:framePr w:w="844" w:wrap="auto" w:vAnchor="margin" w:hAnchor="text" w:x="696" w:y="2334"/>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支出功</w:t>
      </w:r>
    </w:p>
    <w:p>
      <w:pPr>
        <w:framePr w:w="844" w:wrap="auto" w:vAnchor="margin" w:hAnchor="text" w:x="696" w:y="2334"/>
        <w:widowControl w:val="0"/>
        <w:autoSpaceDE w:val="0"/>
        <w:autoSpaceDN w:val="0"/>
        <w:spacing w:before="55"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能分类</w:t>
      </w:r>
    </w:p>
    <w:p>
      <w:pPr>
        <w:framePr w:w="2561" w:wrap="auto" w:vAnchor="margin" w:hAnchor="text" w:x="5014" w:y="2399"/>
        <w:widowControl w:val="0"/>
        <w:autoSpaceDE w:val="0"/>
        <w:autoSpaceDN w:val="0"/>
        <w:spacing w:line="201" w:lineRule="exact"/>
        <w:ind w:left="1515"/>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其他基本</w:t>
      </w:r>
    </w:p>
    <w:p>
      <w:pPr>
        <w:framePr w:w="2561" w:wrap="auto" w:vAnchor="margin" w:hAnchor="text" w:x="5014" w:y="2399"/>
        <w:widowControl w:val="0"/>
        <w:autoSpaceDE w:val="0"/>
        <w:autoSpaceDN w:val="0"/>
        <w:spacing w:line="192"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无形资产购置</w:t>
      </w:r>
    </w:p>
    <w:p>
      <w:pPr>
        <w:framePr w:w="844" w:wrap="auto" w:vAnchor="margin" w:hAnchor="text" w:x="9257" w:y="2399"/>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房屋建</w:t>
      </w:r>
    </w:p>
    <w:p>
      <w:pPr>
        <w:framePr w:w="1247" w:wrap="auto" w:vAnchor="margin" w:hAnchor="text" w:x="15625" w:y="2399"/>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信息网络及</w:t>
      </w:r>
    </w:p>
    <w:p>
      <w:pPr>
        <w:framePr w:w="1046" w:wrap="auto" w:vAnchor="margin" w:hAnchor="text" w:x="2801" w:y="2590"/>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科目名称</w:t>
      </w:r>
    </w:p>
    <w:p>
      <w:pPr>
        <w:framePr w:w="643" w:wrap="auto" w:vAnchor="margin" w:hAnchor="text" w:x="8044" w:y="2590"/>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小计</w:t>
      </w:r>
    </w:p>
    <w:p>
      <w:pPr>
        <w:framePr w:w="643" w:wrap="auto" w:vAnchor="margin" w:hAnchor="text" w:x="8044" w:y="2590"/>
        <w:widowControl w:val="0"/>
        <w:autoSpaceDE w:val="0"/>
        <w:autoSpaceDN w:val="0"/>
        <w:spacing w:before="331" w:line="201" w:lineRule="exact"/>
        <w:ind w:left="99"/>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75</w:t>
      </w:r>
    </w:p>
    <w:p>
      <w:pPr>
        <w:framePr w:w="1046" w:wrap="auto" w:vAnchor="margin" w:hAnchor="text" w:x="6529" w:y="278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建设支出</w:t>
      </w:r>
    </w:p>
    <w:p>
      <w:pPr>
        <w:framePr w:w="1046" w:wrap="auto" w:vAnchor="margin" w:hAnchor="text" w:x="9155" w:y="278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筑物购建</w:t>
      </w:r>
    </w:p>
    <w:p>
      <w:pPr>
        <w:framePr w:w="1046" w:wrap="auto" w:vAnchor="margin" w:hAnchor="text" w:x="9155" w:y="2782"/>
        <w:widowControl w:val="0"/>
        <w:autoSpaceDE w:val="0"/>
        <w:autoSpaceDN w:val="0"/>
        <w:spacing w:before="139" w:line="201" w:lineRule="exact"/>
        <w:ind w:left="301"/>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76</w:t>
      </w:r>
    </w:p>
    <w:p>
      <w:pPr>
        <w:framePr w:w="1449" w:wrap="auto" w:vAnchor="margin" w:hAnchor="text" w:x="15523" w:y="278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软件购置更新</w:t>
      </w:r>
    </w:p>
    <w:p>
      <w:pPr>
        <w:framePr w:w="1449" w:wrap="auto" w:vAnchor="margin" w:hAnchor="text" w:x="15523" w:y="2782"/>
        <w:widowControl w:val="0"/>
        <w:autoSpaceDE w:val="0"/>
        <w:autoSpaceDN w:val="0"/>
        <w:spacing w:before="139" w:line="201" w:lineRule="exact"/>
        <w:ind w:left="502"/>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81</w:t>
      </w:r>
    </w:p>
    <w:p>
      <w:pPr>
        <w:framePr w:w="1046" w:wrap="auto" w:vAnchor="margin" w:hAnchor="text" w:x="594" w:y="2846"/>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科目编码</w:t>
      </w:r>
    </w:p>
    <w:p>
      <w:pPr>
        <w:framePr w:w="441" w:wrap="auto" w:vAnchor="margin" w:hAnchor="text" w:x="2664" w:y="31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z w:val="20"/>
          <w:szCs w:val="22"/>
          <w:lang w:val="en-US" w:eastAsia="en-US" w:bidi="ar-SA"/>
        </w:rPr>
        <w:t>栏</w:t>
      </w:r>
    </w:p>
    <w:p>
      <w:pPr>
        <w:framePr w:w="441" w:wrap="auto" w:vAnchor="margin" w:hAnchor="text" w:x="3534" w:y="31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z w:val="20"/>
          <w:szCs w:val="22"/>
          <w:lang w:val="en-US" w:eastAsia="en-US" w:bidi="ar-SA"/>
        </w:rPr>
        <w:t>次</w:t>
      </w:r>
    </w:p>
    <w:p>
      <w:pPr>
        <w:framePr w:w="443" w:wrap="auto" w:vAnchor="margin" w:hAnchor="text" w:x="5517" w:y="31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73</w:t>
      </w:r>
    </w:p>
    <w:p>
      <w:pPr>
        <w:framePr w:w="443" w:wrap="auto" w:vAnchor="margin" w:hAnchor="text" w:x="6830" w:y="31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74</w:t>
      </w:r>
    </w:p>
    <w:p>
      <w:pPr>
        <w:framePr w:w="1036" w:wrap="auto" w:vAnchor="margin" w:hAnchor="text" w:x="599" w:y="3257"/>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z w:val="20"/>
          <w:szCs w:val="22"/>
          <w:lang w:val="en-US" w:eastAsia="en-US" w:bidi="ar-SA"/>
        </w:rPr>
        <w:t>类</w:t>
      </w:r>
      <w:r>
        <w:rPr>
          <w:rFonts w:ascii="INPUOI+__" w:hAnsiTheme="minorHAnsi" w:eastAsiaTheme="minorEastAsia" w:cstheme="minorBidi"/>
          <w:color w:val="000000"/>
          <w:spacing w:val="-2"/>
          <w:sz w:val="20"/>
          <w:szCs w:val="22"/>
          <w:lang w:val="en-US" w:eastAsia="en-US" w:bidi="ar-SA"/>
        </w:rPr>
        <w:t xml:space="preserve"> </w:t>
      </w:r>
      <w:r>
        <w:rPr>
          <w:rFonts w:ascii="INPUOI+__" w:hAnsi="INPUOI+__" w:cs="INPUOI+__" w:eastAsiaTheme="minorEastAsia"/>
          <w:color w:val="000000"/>
          <w:sz w:val="20"/>
          <w:szCs w:val="22"/>
          <w:lang w:val="en-US" w:eastAsia="en-US" w:bidi="ar-SA"/>
        </w:rPr>
        <w:t>款</w:t>
      </w:r>
      <w:r>
        <w:rPr>
          <w:rFonts w:ascii="INPUOI+__" w:hAnsiTheme="minorHAnsi" w:eastAsiaTheme="minorEastAsia" w:cstheme="minorBidi"/>
          <w:color w:val="000000"/>
          <w:spacing w:val="-4"/>
          <w:sz w:val="20"/>
          <w:szCs w:val="22"/>
          <w:lang w:val="en-US" w:eastAsia="en-US" w:bidi="ar-SA"/>
        </w:rPr>
        <w:t xml:space="preserve"> </w:t>
      </w:r>
      <w:r>
        <w:rPr>
          <w:rFonts w:ascii="INPUOI+__" w:hAnsi="INPUOI+__" w:cs="INPUOI+__" w:eastAsiaTheme="minorEastAsia"/>
          <w:color w:val="000000"/>
          <w:sz w:val="20"/>
          <w:szCs w:val="22"/>
          <w:lang w:val="en-US" w:eastAsia="en-US" w:bidi="ar-SA"/>
        </w:rPr>
        <w:t>项</w:t>
      </w:r>
    </w:p>
    <w:p>
      <w:pPr>
        <w:framePr w:w="643" w:wrap="auto" w:vAnchor="margin" w:hAnchor="text" w:x="3002" w:y="338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合计</w:t>
      </w:r>
    </w:p>
    <w:p>
      <w:pPr>
        <w:framePr w:w="749" w:wrap="auto" w:vAnchor="margin" w:hAnchor="text" w:x="8377" w:y="338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13.19</w:t>
      </w:r>
    </w:p>
    <w:p>
      <w:pPr>
        <w:framePr w:w="647" w:wrap="auto" w:vAnchor="margin" w:hAnchor="text" w:x="11105" w:y="338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7.84</w:t>
      </w:r>
    </w:p>
    <w:p>
      <w:pPr>
        <w:framePr w:w="647" w:wrap="auto" w:vAnchor="margin" w:hAnchor="text" w:x="12421" w:y="338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5.35</w:t>
      </w:r>
    </w:p>
    <w:p>
      <w:pPr>
        <w:framePr w:w="550" w:wrap="auto" w:vAnchor="margin" w:hAnchor="text" w:x="570" w:y="3655"/>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205</w:t>
      </w:r>
    </w:p>
    <w:p>
      <w:pPr>
        <w:framePr w:w="1053" w:wrap="auto" w:vAnchor="margin" w:hAnchor="text" w:x="1460" w:y="3655"/>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教育支出</w:t>
      </w:r>
    </w:p>
    <w:p>
      <w:pPr>
        <w:framePr w:w="759" w:wrap="auto" w:vAnchor="margin" w:hAnchor="text" w:x="8364" w:y="3655"/>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13.19</w:t>
      </w:r>
    </w:p>
    <w:p>
      <w:pPr>
        <w:framePr w:w="654" w:wrap="auto" w:vAnchor="margin" w:hAnchor="text" w:x="11095" w:y="3655"/>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7.84</w:t>
      </w:r>
    </w:p>
    <w:p>
      <w:pPr>
        <w:framePr w:w="654" w:wrap="auto" w:vAnchor="margin" w:hAnchor="text" w:x="12411" w:y="3655"/>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5.35</w:t>
      </w:r>
    </w:p>
    <w:p>
      <w:pPr>
        <w:framePr w:w="759" w:wrap="auto" w:vAnchor="margin" w:hAnchor="text" w:x="570" w:y="3921"/>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20501</w:t>
      </w:r>
    </w:p>
    <w:p>
      <w:pPr>
        <w:framePr w:w="1461" w:wrap="auto" w:vAnchor="margin" w:hAnchor="text" w:x="1460" w:y="3921"/>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教育管理事务</w:t>
      </w:r>
    </w:p>
    <w:p>
      <w:pPr>
        <w:framePr w:w="953" w:wrap="auto" w:vAnchor="margin" w:hAnchor="text" w:x="570" w:y="4187"/>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2050102</w:t>
      </w:r>
    </w:p>
    <w:p>
      <w:pPr>
        <w:framePr w:w="953" w:wrap="auto" w:vAnchor="margin" w:hAnchor="text" w:x="570" w:y="41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20502</w:t>
      </w:r>
    </w:p>
    <w:p>
      <w:pPr>
        <w:framePr w:w="2056" w:wrap="auto" w:vAnchor="margin" w:hAnchor="text" w:x="1460" w:y="4187"/>
        <w:widowControl w:val="0"/>
        <w:autoSpaceDE w:val="0"/>
        <w:autoSpaceDN w:val="0"/>
        <w:spacing w:line="201" w:lineRule="exact"/>
        <w:ind w:left="204"/>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一般行政管理事务</w:t>
      </w:r>
    </w:p>
    <w:p>
      <w:pPr>
        <w:framePr w:w="2056" w:wrap="auto" w:vAnchor="margin" w:hAnchor="text" w:x="1460" w:y="41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普通教育</w:t>
      </w:r>
    </w:p>
    <w:p>
      <w:pPr>
        <w:framePr w:w="654" w:wrap="auto" w:vAnchor="margin" w:hAnchor="text" w:x="8469" w:y="4453"/>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7.84</w:t>
      </w:r>
    </w:p>
    <w:p>
      <w:pPr>
        <w:framePr w:w="654" w:wrap="auto" w:vAnchor="margin" w:hAnchor="text" w:x="11095" w:y="4453"/>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7.84</w:t>
      </w:r>
    </w:p>
    <w:p>
      <w:pPr>
        <w:framePr w:w="953" w:wrap="auto" w:vAnchor="margin" w:hAnchor="text" w:x="570" w:y="47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2050202</w:t>
      </w:r>
    </w:p>
    <w:p>
      <w:pPr>
        <w:framePr w:w="953" w:wrap="auto" w:vAnchor="margin" w:hAnchor="text" w:x="570" w:y="4722"/>
        <w:widowControl w:val="0"/>
        <w:autoSpaceDE w:val="0"/>
        <w:autoSpaceDN w:val="0"/>
        <w:spacing w:before="65"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2050203</w:t>
      </w:r>
    </w:p>
    <w:p>
      <w:pPr>
        <w:framePr w:w="953" w:wrap="auto" w:vAnchor="margin" w:hAnchor="text" w:x="570" w:y="4722"/>
        <w:widowControl w:val="0"/>
        <w:autoSpaceDE w:val="0"/>
        <w:autoSpaceDN w:val="0"/>
        <w:spacing w:before="65"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2050299</w:t>
      </w:r>
    </w:p>
    <w:p>
      <w:pPr>
        <w:framePr w:w="953" w:wrap="auto" w:vAnchor="margin" w:hAnchor="text" w:x="570" w:y="4722"/>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20507</w:t>
      </w:r>
    </w:p>
    <w:p>
      <w:pPr>
        <w:framePr w:w="1046" w:wrap="auto" w:vAnchor="margin" w:hAnchor="text" w:x="1664" w:y="47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小学教育</w:t>
      </w:r>
    </w:p>
    <w:p>
      <w:pPr>
        <w:framePr w:w="647" w:wrap="auto" w:vAnchor="margin" w:hAnchor="text" w:x="8479" w:y="47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7.84</w:t>
      </w:r>
    </w:p>
    <w:p>
      <w:pPr>
        <w:framePr w:w="647" w:wrap="auto" w:vAnchor="margin" w:hAnchor="text" w:x="11105" w:y="4722"/>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7.84</w:t>
      </w:r>
    </w:p>
    <w:p>
      <w:pPr>
        <w:framePr w:w="1046" w:wrap="auto" w:vAnchor="margin" w:hAnchor="text" w:x="1664" w:y="498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初中教育</w:t>
      </w:r>
    </w:p>
    <w:p>
      <w:pPr>
        <w:framePr w:w="1852" w:wrap="auto" w:vAnchor="margin" w:hAnchor="text" w:x="1664" w:y="5254"/>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其他普通教育支出</w:t>
      </w:r>
    </w:p>
    <w:p>
      <w:pPr>
        <w:framePr w:w="1053" w:wrap="auto" w:vAnchor="margin" w:hAnchor="text" w:x="1460" w:y="5520"/>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特殊教育</w:t>
      </w:r>
    </w:p>
    <w:p>
      <w:pPr>
        <w:framePr w:w="953" w:wrap="auto" w:vAnchor="margin" w:hAnchor="text" w:x="570" w:y="5786"/>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2050799</w:t>
      </w:r>
    </w:p>
    <w:p>
      <w:pPr>
        <w:framePr w:w="953" w:wrap="auto" w:vAnchor="margin" w:hAnchor="text" w:x="570" w:y="5786"/>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20599</w:t>
      </w:r>
    </w:p>
    <w:p>
      <w:pPr>
        <w:framePr w:w="2056" w:wrap="auto" w:vAnchor="margin" w:hAnchor="text" w:x="1460" w:y="5786"/>
        <w:widowControl w:val="0"/>
        <w:autoSpaceDE w:val="0"/>
        <w:autoSpaceDN w:val="0"/>
        <w:spacing w:line="201" w:lineRule="exact"/>
        <w:ind w:left="204"/>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其他特殊教育支出</w:t>
      </w:r>
    </w:p>
    <w:p>
      <w:pPr>
        <w:framePr w:w="2056" w:wrap="auto" w:vAnchor="margin" w:hAnchor="text" w:x="1460" w:y="5786"/>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其他教育支出</w:t>
      </w:r>
    </w:p>
    <w:p>
      <w:pPr>
        <w:framePr w:w="654" w:wrap="auto" w:vAnchor="margin" w:hAnchor="text" w:x="8469" w:y="6052"/>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5.35</w:t>
      </w:r>
    </w:p>
    <w:p>
      <w:pPr>
        <w:framePr w:w="654" w:wrap="auto" w:vAnchor="margin" w:hAnchor="text" w:x="12411" w:y="6052"/>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5.35</w:t>
      </w:r>
    </w:p>
    <w:p>
      <w:pPr>
        <w:framePr w:w="953" w:wrap="auto" w:vAnchor="margin" w:hAnchor="text" w:x="570" w:y="631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2059999</w:t>
      </w:r>
    </w:p>
    <w:p>
      <w:pPr>
        <w:framePr w:w="953" w:wrap="auto" w:vAnchor="margin" w:hAnchor="text" w:x="570" w:y="6318"/>
        <w:widowControl w:val="0"/>
        <w:autoSpaceDE w:val="0"/>
        <w:autoSpaceDN w:val="0"/>
        <w:spacing w:before="67"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208</w:t>
      </w:r>
    </w:p>
    <w:p>
      <w:pPr>
        <w:framePr w:w="1449" w:wrap="auto" w:vAnchor="margin" w:hAnchor="text" w:x="1664" w:y="631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其他教育支出</w:t>
      </w:r>
    </w:p>
    <w:p>
      <w:pPr>
        <w:framePr w:w="647" w:wrap="auto" w:vAnchor="margin" w:hAnchor="text" w:x="8479" w:y="631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5.35</w:t>
      </w:r>
    </w:p>
    <w:p>
      <w:pPr>
        <w:framePr w:w="647" w:wrap="auto" w:vAnchor="margin" w:hAnchor="text" w:x="12421" w:y="6318"/>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5.35</w:t>
      </w:r>
    </w:p>
    <w:p>
      <w:pPr>
        <w:framePr w:w="3667" w:wrap="auto" w:vAnchor="margin" w:hAnchor="text" w:x="1460" w:y="6587"/>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社会保障和就业支出</w:t>
      </w:r>
    </w:p>
    <w:p>
      <w:pPr>
        <w:framePr w:w="3667" w:wrap="auto" w:vAnchor="margin" w:hAnchor="text" w:x="1460" w:y="65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行政事业单位养老支出</w:t>
      </w:r>
    </w:p>
    <w:p>
      <w:pPr>
        <w:framePr w:w="3667" w:wrap="auto" w:vAnchor="margin" w:hAnchor="text" w:x="1460" w:y="6587"/>
        <w:widowControl w:val="0"/>
        <w:autoSpaceDE w:val="0"/>
        <w:autoSpaceDN w:val="0"/>
        <w:spacing w:before="65" w:line="201" w:lineRule="exact"/>
        <w:ind w:left="204"/>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机关事业单位基本养老保险缴费支出</w:t>
      </w:r>
    </w:p>
    <w:p>
      <w:pPr>
        <w:framePr w:w="3667" w:wrap="auto" w:vAnchor="margin" w:hAnchor="text" w:x="1460" w:y="6587"/>
        <w:widowControl w:val="0"/>
        <w:autoSpaceDE w:val="0"/>
        <w:autoSpaceDN w:val="0"/>
        <w:spacing w:before="65" w:line="201" w:lineRule="exact"/>
        <w:ind w:left="204"/>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机关事业单位职业年金缴费支出</w:t>
      </w:r>
    </w:p>
    <w:p>
      <w:pPr>
        <w:framePr w:w="3667" w:wrap="auto" w:vAnchor="margin" w:hAnchor="text" w:x="1460" w:y="65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卫生健康支出</w:t>
      </w:r>
    </w:p>
    <w:p>
      <w:pPr>
        <w:framePr w:w="759" w:wrap="auto" w:vAnchor="margin" w:hAnchor="text" w:x="570" w:y="6853"/>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20805</w:t>
      </w:r>
    </w:p>
    <w:p>
      <w:pPr>
        <w:framePr w:w="953" w:wrap="auto" w:vAnchor="margin" w:hAnchor="text" w:x="570" w:y="7119"/>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2080505</w:t>
      </w:r>
    </w:p>
    <w:p>
      <w:pPr>
        <w:framePr w:w="953" w:wrap="auto" w:vAnchor="margin" w:hAnchor="text" w:x="570" w:y="7119"/>
        <w:widowControl w:val="0"/>
        <w:autoSpaceDE w:val="0"/>
        <w:autoSpaceDN w:val="0"/>
        <w:spacing w:before="65"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2080506</w:t>
      </w:r>
    </w:p>
    <w:p>
      <w:pPr>
        <w:framePr w:w="953" w:wrap="auto" w:vAnchor="margin" w:hAnchor="text" w:x="570" w:y="7119"/>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210</w:t>
      </w:r>
    </w:p>
    <w:p>
      <w:pPr>
        <w:framePr w:w="759" w:wrap="auto" w:vAnchor="margin" w:hAnchor="text" w:x="570" w:y="79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21011</w:t>
      </w:r>
    </w:p>
    <w:p>
      <w:pPr>
        <w:framePr w:w="1869" w:wrap="auto" w:vAnchor="margin" w:hAnchor="text" w:x="1460" w:y="79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行政事业单位医疗</w:t>
      </w:r>
    </w:p>
    <w:p>
      <w:pPr>
        <w:framePr w:w="1869" w:wrap="auto" w:vAnchor="margin" w:hAnchor="text" w:x="1460" w:y="7918"/>
        <w:widowControl w:val="0"/>
        <w:autoSpaceDE w:val="0"/>
        <w:autoSpaceDN w:val="0"/>
        <w:spacing w:before="65" w:line="201" w:lineRule="exact"/>
        <w:ind w:left="204"/>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事业单位医疗</w:t>
      </w:r>
    </w:p>
    <w:p>
      <w:pPr>
        <w:framePr w:w="953" w:wrap="auto" w:vAnchor="margin" w:hAnchor="text" w:x="570" w:y="8184"/>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2101102</w:t>
      </w:r>
    </w:p>
    <w:p>
      <w:pPr>
        <w:framePr w:w="953" w:wrap="auto" w:vAnchor="margin" w:hAnchor="text" w:x="570" w:y="8184"/>
        <w:widowControl w:val="0"/>
        <w:autoSpaceDE w:val="0"/>
        <w:autoSpaceDN w:val="0"/>
        <w:spacing w:before="67"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221</w:t>
      </w:r>
    </w:p>
    <w:p>
      <w:pPr>
        <w:framePr w:w="1461" w:wrap="auto" w:vAnchor="margin" w:hAnchor="text" w:x="1460" w:y="8452"/>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住房保障支出</w:t>
      </w:r>
    </w:p>
    <w:p>
      <w:pPr>
        <w:framePr w:w="759" w:wrap="auto" w:vAnchor="margin" w:hAnchor="text" w:x="570" w:y="87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Theme="minorHAnsi" w:eastAsiaTheme="minorEastAsia" w:cstheme="minorBidi"/>
          <w:color w:val="000000"/>
          <w:spacing w:val="4"/>
          <w:sz w:val="20"/>
          <w:szCs w:val="22"/>
          <w:lang w:val="en-US" w:eastAsia="en-US" w:bidi="ar-SA"/>
        </w:rPr>
        <w:t>22102</w:t>
      </w:r>
    </w:p>
    <w:p>
      <w:pPr>
        <w:framePr w:w="1461" w:wrap="auto" w:vAnchor="margin" w:hAnchor="text" w:x="1460" w:y="87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COMAFU+__" w:hAnsi="COMAFU+__" w:cs="COMAFU+__" w:eastAsiaTheme="minorEastAsia"/>
          <w:color w:val="000000"/>
          <w:spacing w:val="4"/>
          <w:sz w:val="20"/>
          <w:szCs w:val="22"/>
          <w:lang w:val="en-US" w:eastAsia="en-US" w:bidi="ar-SA"/>
        </w:rPr>
        <w:t>住房改革支出</w:t>
      </w:r>
    </w:p>
    <w:p>
      <w:pPr>
        <w:framePr w:w="953" w:wrap="auto" w:vAnchor="margin" w:hAnchor="text" w:x="570" w:y="8985"/>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Theme="minorHAnsi" w:eastAsiaTheme="minorEastAsia" w:cstheme="minorBidi"/>
          <w:color w:val="000000"/>
          <w:spacing w:val="2"/>
          <w:sz w:val="20"/>
          <w:szCs w:val="22"/>
          <w:lang w:val="en-US" w:eastAsia="en-US" w:bidi="ar-SA"/>
        </w:rPr>
        <w:t>2210201</w:t>
      </w:r>
    </w:p>
    <w:p>
      <w:pPr>
        <w:framePr w:w="1247" w:wrap="auto" w:vAnchor="margin" w:hAnchor="text" w:x="1664" w:y="8985"/>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住房公积金</w:t>
      </w:r>
    </w:p>
    <w:p>
      <w:pPr>
        <w:framePr w:w="9709" w:wrap="auto" w:vAnchor="margin" w:hAnchor="text" w:x="570" w:y="9251"/>
        <w:widowControl w:val="0"/>
        <w:autoSpaceDE w:val="0"/>
        <w:autoSpaceDN w:val="0"/>
        <w:spacing w:line="201" w:lineRule="exact"/>
        <w:rPr>
          <w:rFonts w:ascii="INPUOI+__" w:hAnsiTheme="minorHAnsi" w:eastAsiaTheme="minorEastAsia" w:cstheme="minorBidi"/>
          <w:color w:val="000000"/>
          <w:sz w:val="20"/>
          <w:szCs w:val="22"/>
          <w:lang w:val="en-US" w:eastAsia="en-US" w:bidi="ar-SA"/>
        </w:rPr>
      </w:pPr>
      <w:r>
        <w:rPr>
          <w:rFonts w:ascii="INPUOI+__" w:hAnsi="INPUOI+__" w:cs="INPUOI+__" w:eastAsiaTheme="minorEastAsia"/>
          <w:color w:val="000000"/>
          <w:spacing w:val="1"/>
          <w:sz w:val="20"/>
          <w:szCs w:val="22"/>
          <w:lang w:val="en-US" w:eastAsia="en-US" w:bidi="ar-SA"/>
        </w:rPr>
        <w:t>注：本表以“万元”为金额单位（保留两位小数），反映部门本年度一般公共预算财政拨款实际支出情况。</w:t>
      </w:r>
    </w:p>
    <w:p>
      <w:pPr>
        <w:framePr w:w="786" w:wrap="auto" w:vAnchor="margin" w:hAnchor="text" w:x="8399" w:y="11551"/>
        <w:widowControl w:val="0"/>
        <w:autoSpaceDE w:val="0"/>
        <w:autoSpaceDN w:val="0"/>
        <w:spacing w:line="216" w:lineRule="exact"/>
        <w:rPr>
          <w:rFonts w:ascii="INPUOI+__" w:hAnsiTheme="minorHAnsi" w:eastAsiaTheme="minorEastAsia" w:cstheme="minorBidi"/>
          <w:color w:val="000000"/>
          <w:sz w:val="22"/>
          <w:szCs w:val="22"/>
          <w:lang w:val="en-US" w:eastAsia="en-US" w:bidi="ar-SA"/>
        </w:rPr>
      </w:pPr>
      <w:r>
        <w:rPr>
          <w:rFonts w:ascii="INPUOI+__" w:hAnsiTheme="minorHAnsi" w:eastAsiaTheme="minorEastAsia" w:cstheme="minorBidi"/>
          <w:color w:val="000000"/>
          <w:spacing w:val="-1"/>
          <w:sz w:val="22"/>
          <w:szCs w:val="22"/>
          <w:lang w:val="en-US" w:eastAsia="en-US" w:bidi="ar-SA"/>
        </w:rPr>
        <w:t>-7.9-</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2816" behindDoc="1" locked="0" layoutInCell="1" allowOverlap="1">
            <wp:simplePos x="0" y="0"/>
            <wp:positionH relativeFrom="page">
              <wp:posOffset>328295</wp:posOffset>
            </wp:positionH>
            <wp:positionV relativeFrom="page">
              <wp:posOffset>1261745</wp:posOffset>
            </wp:positionV>
            <wp:extent cx="10353040" cy="4784090"/>
            <wp:effectExtent l="0" t="0" r="10160" b="16510"/>
            <wp:wrapNone/>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25"/>
                    <a:stretch>
                      <a:fillRect/>
                    </a:stretch>
                  </pic:blipFill>
                  <pic:spPr>
                    <a:xfrm>
                      <a:off x="0" y="0"/>
                      <a:ext cx="10353040" cy="47840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6" w:name="br1_35"/>
      <w:bookmarkEnd w:id="36"/>
      <w:r>
        <w:rPr>
          <w:rFonts w:ascii="Arial" w:hAnsiTheme="minorHAnsi" w:eastAsiaTheme="minorEastAsia" w:cstheme="minorBidi"/>
          <w:color w:val="FF0000"/>
          <w:sz w:val="2"/>
          <w:szCs w:val="22"/>
          <w:lang w:val="en-US" w:eastAsia="en-US" w:bidi="ar-SA"/>
        </w:rPr>
        <w:t xml:space="preserve"> </w:t>
      </w:r>
    </w:p>
    <w:p>
      <w:pPr>
        <w:framePr w:w="7851" w:wrap="auto" w:vAnchor="margin" w:hAnchor="text" w:x="4703" w:y="1010"/>
        <w:widowControl w:val="0"/>
        <w:autoSpaceDE w:val="0"/>
        <w:autoSpaceDN w:val="0"/>
        <w:spacing w:line="448" w:lineRule="exact"/>
        <w:rPr>
          <w:rFonts w:hAnsiTheme="minorHAnsi" w:eastAsiaTheme="minorEastAsia" w:cstheme="minorBidi"/>
          <w:color w:val="000000"/>
          <w:sz w:val="45"/>
          <w:szCs w:val="22"/>
          <w:lang w:val="en-US" w:eastAsia="en-US" w:bidi="ar-SA"/>
        </w:rPr>
      </w:pPr>
      <w:r>
        <w:rPr>
          <w:rFonts w:ascii="FJVAHB+__2" w:hAnsi="FJVAHB+__2" w:cs="FJVAHB+__2" w:eastAsiaTheme="minorEastAsia"/>
          <w:color w:val="000000"/>
          <w:spacing w:val="-2"/>
          <w:sz w:val="45"/>
          <w:szCs w:val="22"/>
          <w:lang w:val="en-US" w:eastAsia="en-US" w:bidi="ar-SA"/>
        </w:rPr>
        <w:t>一般公共预算财政拨款支出决算明细表</w:t>
      </w:r>
    </w:p>
    <w:p>
      <w:pPr>
        <w:framePr w:w="1541" w:wrap="auto" w:vAnchor="margin" w:hAnchor="text" w:x="15401" w:y="1391"/>
        <w:widowControl w:val="0"/>
        <w:autoSpaceDE w:val="0"/>
        <w:autoSpaceDN w:val="0"/>
        <w:spacing w:line="216" w:lineRule="exact"/>
        <w:rPr>
          <w:rFonts w:ascii="JVSADT+__" w:hAnsiTheme="minorHAnsi" w:eastAsiaTheme="minorEastAsia" w:cstheme="minorBidi"/>
          <w:color w:val="000000"/>
          <w:sz w:val="22"/>
          <w:szCs w:val="22"/>
          <w:lang w:val="en-US" w:eastAsia="en-US" w:bidi="ar-SA"/>
        </w:rPr>
      </w:pPr>
      <w:r>
        <w:rPr>
          <w:rFonts w:ascii="JVSADT+__" w:hAnsi="JVSADT+__" w:cs="JVSADT+__" w:eastAsiaTheme="minorEastAsia"/>
          <w:color w:val="000000"/>
          <w:spacing w:val="-3"/>
          <w:sz w:val="22"/>
          <w:szCs w:val="22"/>
          <w:lang w:val="en-US" w:eastAsia="en-US" w:bidi="ar-SA"/>
        </w:rPr>
        <w:t>财决公开07表</w:t>
      </w:r>
    </w:p>
    <w:p>
      <w:pPr>
        <w:framePr w:w="3053" w:wrap="auto" w:vAnchor="margin" w:hAnchor="text" w:x="537" w:y="1734"/>
        <w:widowControl w:val="0"/>
        <w:autoSpaceDE w:val="0"/>
        <w:autoSpaceDN w:val="0"/>
        <w:spacing w:line="216" w:lineRule="exact"/>
        <w:rPr>
          <w:rFonts w:ascii="JVSADT+__" w:hAnsiTheme="minorHAnsi" w:eastAsiaTheme="minorEastAsia" w:cstheme="minorBidi"/>
          <w:color w:val="000000"/>
          <w:sz w:val="22"/>
          <w:szCs w:val="22"/>
          <w:lang w:val="en-US" w:eastAsia="en-US" w:bidi="ar-SA"/>
        </w:rPr>
      </w:pPr>
      <w:r>
        <w:rPr>
          <w:rFonts w:ascii="JVSADT+__" w:hAnsi="JVSADT+__" w:cs="JVSADT+__" w:eastAsiaTheme="minorEastAsia"/>
          <w:color w:val="000000"/>
          <w:spacing w:val="-4"/>
          <w:sz w:val="22"/>
          <w:szCs w:val="22"/>
          <w:lang w:val="en-US" w:eastAsia="en-US" w:bidi="ar-SA"/>
        </w:rPr>
        <w:t>部门：成都市温江区寿安学校</w:t>
      </w:r>
    </w:p>
    <w:p>
      <w:pPr>
        <w:framePr w:w="1111" w:wrap="auto" w:vAnchor="margin" w:hAnchor="text" w:x="7636" w:y="1734"/>
        <w:widowControl w:val="0"/>
        <w:autoSpaceDE w:val="0"/>
        <w:autoSpaceDN w:val="0"/>
        <w:spacing w:line="216" w:lineRule="exact"/>
        <w:rPr>
          <w:rFonts w:ascii="JVSADT+__" w:hAnsiTheme="minorHAnsi" w:eastAsiaTheme="minorEastAsia" w:cstheme="minorBidi"/>
          <w:color w:val="000000"/>
          <w:sz w:val="22"/>
          <w:szCs w:val="22"/>
          <w:lang w:val="en-US" w:eastAsia="en-US" w:bidi="ar-SA"/>
        </w:rPr>
      </w:pPr>
      <w:r>
        <w:rPr>
          <w:rFonts w:ascii="JVSADT+__" w:hAnsi="JVSADT+__" w:cs="JVSADT+__" w:eastAsiaTheme="minorEastAsia"/>
          <w:color w:val="000000"/>
          <w:spacing w:val="-1"/>
          <w:sz w:val="22"/>
          <w:szCs w:val="22"/>
          <w:lang w:val="en-US" w:eastAsia="en-US" w:bidi="ar-SA"/>
        </w:rPr>
        <w:t>2020年度</w:t>
      </w:r>
    </w:p>
    <w:p>
      <w:pPr>
        <w:framePr w:w="1755" w:wrap="auto" w:vAnchor="margin" w:hAnchor="text" w:x="15204" w:y="1734"/>
        <w:widowControl w:val="0"/>
        <w:autoSpaceDE w:val="0"/>
        <w:autoSpaceDN w:val="0"/>
        <w:spacing w:line="216" w:lineRule="exact"/>
        <w:rPr>
          <w:rFonts w:ascii="JVSADT+__" w:hAnsiTheme="minorHAnsi" w:eastAsiaTheme="minorEastAsia" w:cstheme="minorBidi"/>
          <w:color w:val="000000"/>
          <w:sz w:val="22"/>
          <w:szCs w:val="22"/>
          <w:lang w:val="en-US" w:eastAsia="en-US" w:bidi="ar-SA"/>
        </w:rPr>
      </w:pPr>
      <w:r>
        <w:rPr>
          <w:rFonts w:ascii="JVSADT+__" w:hAnsi="JVSADT+__" w:cs="JVSADT+__" w:eastAsiaTheme="minorEastAsia"/>
          <w:color w:val="000000"/>
          <w:spacing w:val="-4"/>
          <w:sz w:val="22"/>
          <w:szCs w:val="22"/>
          <w:lang w:val="en-US" w:eastAsia="en-US" w:bidi="ar-SA"/>
        </w:rPr>
        <w:t>金额单位：万元</w:t>
      </w:r>
    </w:p>
    <w:p>
      <w:pPr>
        <w:framePr w:w="441" w:wrap="auto" w:vAnchor="margin" w:hAnchor="text" w:x="2109" w:y="2055"/>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z w:val="20"/>
          <w:szCs w:val="22"/>
          <w:lang w:val="en-US" w:eastAsia="en-US" w:bidi="ar-SA"/>
        </w:rPr>
        <w:t>项</w:t>
      </w:r>
    </w:p>
    <w:p>
      <w:pPr>
        <w:framePr w:w="441" w:wrap="auto" w:vAnchor="margin" w:hAnchor="text" w:x="3204" w:y="2055"/>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z w:val="20"/>
          <w:szCs w:val="22"/>
          <w:lang w:val="en-US" w:eastAsia="en-US" w:bidi="ar-SA"/>
        </w:rPr>
        <w:t>目</w:t>
      </w:r>
    </w:p>
    <w:p>
      <w:pPr>
        <w:framePr w:w="1247" w:wrap="auto" w:vAnchor="margin" w:hAnchor="text" w:x="10369" w:y="2055"/>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资本性支出</w:t>
      </w:r>
    </w:p>
    <w:p>
      <w:pPr>
        <w:framePr w:w="844" w:wrap="auto" w:vAnchor="margin" w:hAnchor="text" w:x="696" w:y="2334"/>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支出功</w:t>
      </w:r>
    </w:p>
    <w:p>
      <w:pPr>
        <w:framePr w:w="844" w:wrap="auto" w:vAnchor="margin" w:hAnchor="text" w:x="696" w:y="2334"/>
        <w:widowControl w:val="0"/>
        <w:autoSpaceDE w:val="0"/>
        <w:autoSpaceDN w:val="0"/>
        <w:spacing w:before="55"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能分类</w:t>
      </w:r>
    </w:p>
    <w:p>
      <w:pPr>
        <w:framePr w:w="1247" w:wrap="auto" w:vAnchor="margin" w:hAnchor="text" w:x="9056" w:y="2399"/>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地上附着物</w:t>
      </w:r>
    </w:p>
    <w:p>
      <w:pPr>
        <w:framePr w:w="1046" w:wrap="auto" w:vAnchor="margin" w:hAnchor="text" w:x="13098" w:y="2399"/>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其他交通</w:t>
      </w:r>
    </w:p>
    <w:p>
      <w:pPr>
        <w:framePr w:w="1046" w:wrap="auto" w:vAnchor="margin" w:hAnchor="text" w:x="14411" w:y="2399"/>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文物和陈</w:t>
      </w:r>
    </w:p>
    <w:p>
      <w:pPr>
        <w:framePr w:w="1046" w:wrap="auto" w:vAnchor="margin" w:hAnchor="text" w:x="2801" w:y="2590"/>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科目名称</w:t>
      </w:r>
    </w:p>
    <w:p>
      <w:pPr>
        <w:framePr w:w="1046" w:wrap="auto" w:vAnchor="margin" w:hAnchor="text" w:x="5216" w:y="2590"/>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物资储备</w:t>
      </w:r>
    </w:p>
    <w:p>
      <w:pPr>
        <w:framePr w:w="1046" w:wrap="auto" w:vAnchor="margin" w:hAnchor="text" w:x="5216" w:y="2590"/>
        <w:widowControl w:val="0"/>
        <w:autoSpaceDE w:val="0"/>
        <w:autoSpaceDN w:val="0"/>
        <w:spacing w:before="331" w:line="201" w:lineRule="exact"/>
        <w:ind w:left="301"/>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82</w:t>
      </w:r>
    </w:p>
    <w:p>
      <w:pPr>
        <w:framePr w:w="1046" w:wrap="auto" w:vAnchor="margin" w:hAnchor="text" w:x="6529" w:y="2590"/>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土地补偿</w:t>
      </w:r>
    </w:p>
    <w:p>
      <w:pPr>
        <w:framePr w:w="1046" w:wrap="auto" w:vAnchor="margin" w:hAnchor="text" w:x="6529" w:y="2590"/>
        <w:widowControl w:val="0"/>
        <w:autoSpaceDE w:val="0"/>
        <w:autoSpaceDN w:val="0"/>
        <w:spacing w:before="331" w:line="201" w:lineRule="exact"/>
        <w:ind w:left="301"/>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83</w:t>
      </w:r>
    </w:p>
    <w:p>
      <w:pPr>
        <w:framePr w:w="1046" w:wrap="auto" w:vAnchor="margin" w:hAnchor="text" w:x="7842" w:y="2590"/>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安置补助</w:t>
      </w:r>
    </w:p>
    <w:p>
      <w:pPr>
        <w:framePr w:w="1046" w:wrap="auto" w:vAnchor="margin" w:hAnchor="text" w:x="7842" w:y="2590"/>
        <w:widowControl w:val="0"/>
        <w:autoSpaceDE w:val="0"/>
        <w:autoSpaceDN w:val="0"/>
        <w:spacing w:before="331" w:line="201" w:lineRule="exact"/>
        <w:ind w:left="301"/>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84</w:t>
      </w:r>
    </w:p>
    <w:p>
      <w:pPr>
        <w:framePr w:w="2563" w:wrap="auto" w:vAnchor="margin" w:hAnchor="text" w:x="10469" w:y="2590"/>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拆迁补偿</w:t>
      </w:r>
      <w:r>
        <w:rPr>
          <w:rFonts w:ascii="JVSADT+__" w:hAnsiTheme="minorHAnsi" w:eastAsiaTheme="minorEastAsia" w:cstheme="minorBidi"/>
          <w:color w:val="000000"/>
          <w:spacing w:val="208"/>
          <w:sz w:val="20"/>
          <w:szCs w:val="22"/>
          <w:lang w:val="en-US" w:eastAsia="en-US" w:bidi="ar-SA"/>
        </w:rPr>
        <w:t xml:space="preserve"> </w:t>
      </w:r>
      <w:r>
        <w:rPr>
          <w:rFonts w:ascii="JVSADT+__" w:hAnsi="JVSADT+__" w:cs="JVSADT+__" w:eastAsiaTheme="minorEastAsia"/>
          <w:color w:val="000000"/>
          <w:spacing w:val="1"/>
          <w:sz w:val="20"/>
          <w:szCs w:val="22"/>
          <w:lang w:val="en-US" w:eastAsia="en-US" w:bidi="ar-SA"/>
        </w:rPr>
        <w:t>公务用车购置</w:t>
      </w:r>
    </w:p>
    <w:p>
      <w:pPr>
        <w:framePr w:w="2563" w:wrap="auto" w:vAnchor="margin" w:hAnchor="text" w:x="10469" w:y="2590"/>
        <w:widowControl w:val="0"/>
        <w:autoSpaceDE w:val="0"/>
        <w:autoSpaceDN w:val="0"/>
        <w:spacing w:before="331" w:line="201" w:lineRule="exact"/>
        <w:ind w:left="301"/>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86</w:t>
      </w:r>
      <w:r>
        <w:rPr>
          <w:rFonts w:ascii="JVSADT+__" w:hAnsiTheme="minorHAnsi" w:eastAsiaTheme="minorEastAsia" w:cstheme="minorBidi"/>
          <w:color w:val="000000"/>
          <w:spacing w:val="1012"/>
          <w:sz w:val="20"/>
          <w:szCs w:val="22"/>
          <w:lang w:val="en-US" w:eastAsia="en-US" w:bidi="ar-SA"/>
        </w:rPr>
        <w:t xml:space="preserve"> </w:t>
      </w:r>
      <w:r>
        <w:rPr>
          <w:rFonts w:ascii="JVSADT+__" w:hAnsiTheme="minorHAnsi" w:eastAsiaTheme="minorEastAsia" w:cstheme="minorBidi"/>
          <w:color w:val="000000"/>
          <w:spacing w:val="2"/>
          <w:sz w:val="20"/>
          <w:szCs w:val="22"/>
          <w:lang w:val="en-US" w:eastAsia="en-US" w:bidi="ar-SA"/>
        </w:rPr>
        <w:t>87</w:t>
      </w:r>
    </w:p>
    <w:p>
      <w:pPr>
        <w:framePr w:w="1449" w:wrap="auto" w:vAnchor="margin" w:hAnchor="text" w:x="15523" w:y="2590"/>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无形资产购置</w:t>
      </w:r>
    </w:p>
    <w:p>
      <w:pPr>
        <w:framePr w:w="1449" w:wrap="auto" w:vAnchor="margin" w:hAnchor="text" w:x="15523" w:y="2590"/>
        <w:widowControl w:val="0"/>
        <w:autoSpaceDE w:val="0"/>
        <w:autoSpaceDN w:val="0"/>
        <w:spacing w:before="331" w:line="201" w:lineRule="exact"/>
        <w:ind w:left="502"/>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90</w:t>
      </w:r>
    </w:p>
    <w:p>
      <w:pPr>
        <w:framePr w:w="1247" w:wrap="auto" w:vAnchor="margin" w:hAnchor="text" w:x="9056" w:y="2782"/>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和青苗补偿</w:t>
      </w:r>
    </w:p>
    <w:p>
      <w:pPr>
        <w:framePr w:w="1247" w:wrap="auto" w:vAnchor="margin" w:hAnchor="text" w:x="9056" w:y="2782"/>
        <w:widowControl w:val="0"/>
        <w:autoSpaceDE w:val="0"/>
        <w:autoSpaceDN w:val="0"/>
        <w:spacing w:before="139" w:line="201" w:lineRule="exact"/>
        <w:ind w:left="400"/>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85</w:t>
      </w:r>
    </w:p>
    <w:p>
      <w:pPr>
        <w:framePr w:w="1046" w:wrap="auto" w:vAnchor="margin" w:hAnchor="text" w:x="13098" w:y="2782"/>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工具购置</w:t>
      </w:r>
    </w:p>
    <w:p>
      <w:pPr>
        <w:framePr w:w="1046" w:wrap="auto" w:vAnchor="margin" w:hAnchor="text" w:x="13098" w:y="2782"/>
        <w:widowControl w:val="0"/>
        <w:autoSpaceDE w:val="0"/>
        <w:autoSpaceDN w:val="0"/>
        <w:spacing w:before="139" w:line="201" w:lineRule="exact"/>
        <w:ind w:left="301"/>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88</w:t>
      </w:r>
    </w:p>
    <w:p>
      <w:pPr>
        <w:framePr w:w="1046" w:wrap="auto" w:vAnchor="margin" w:hAnchor="text" w:x="14411" w:y="2782"/>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列品购置</w:t>
      </w:r>
    </w:p>
    <w:p>
      <w:pPr>
        <w:framePr w:w="1046" w:wrap="auto" w:vAnchor="margin" w:hAnchor="text" w:x="14411" w:y="2782"/>
        <w:widowControl w:val="0"/>
        <w:autoSpaceDE w:val="0"/>
        <w:autoSpaceDN w:val="0"/>
        <w:spacing w:before="139" w:line="201" w:lineRule="exact"/>
        <w:ind w:left="301"/>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89</w:t>
      </w:r>
    </w:p>
    <w:p>
      <w:pPr>
        <w:framePr w:w="1046" w:wrap="auto" w:vAnchor="margin" w:hAnchor="text" w:x="594" w:y="2846"/>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科目编码</w:t>
      </w:r>
    </w:p>
    <w:p>
      <w:pPr>
        <w:framePr w:w="441" w:wrap="auto" w:vAnchor="margin" w:hAnchor="text" w:x="2664" w:y="3122"/>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z w:val="20"/>
          <w:szCs w:val="22"/>
          <w:lang w:val="en-US" w:eastAsia="en-US" w:bidi="ar-SA"/>
        </w:rPr>
        <w:t>栏</w:t>
      </w:r>
    </w:p>
    <w:p>
      <w:pPr>
        <w:framePr w:w="441" w:wrap="auto" w:vAnchor="margin" w:hAnchor="text" w:x="3534" w:y="3122"/>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z w:val="20"/>
          <w:szCs w:val="22"/>
          <w:lang w:val="en-US" w:eastAsia="en-US" w:bidi="ar-SA"/>
        </w:rPr>
        <w:t>次</w:t>
      </w:r>
    </w:p>
    <w:p>
      <w:pPr>
        <w:framePr w:w="1036" w:wrap="auto" w:vAnchor="margin" w:hAnchor="text" w:x="599" w:y="3257"/>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z w:val="20"/>
          <w:szCs w:val="22"/>
          <w:lang w:val="en-US" w:eastAsia="en-US" w:bidi="ar-SA"/>
        </w:rPr>
        <w:t>类</w:t>
      </w:r>
      <w:r>
        <w:rPr>
          <w:rFonts w:ascii="JVSADT+__" w:hAnsiTheme="minorHAnsi" w:eastAsiaTheme="minorEastAsia" w:cstheme="minorBidi"/>
          <w:color w:val="000000"/>
          <w:spacing w:val="-2"/>
          <w:sz w:val="20"/>
          <w:szCs w:val="22"/>
          <w:lang w:val="en-US" w:eastAsia="en-US" w:bidi="ar-SA"/>
        </w:rPr>
        <w:t xml:space="preserve"> </w:t>
      </w:r>
      <w:r>
        <w:rPr>
          <w:rFonts w:ascii="JVSADT+__" w:hAnsi="JVSADT+__" w:cs="JVSADT+__" w:eastAsiaTheme="minorEastAsia"/>
          <w:color w:val="000000"/>
          <w:sz w:val="20"/>
          <w:szCs w:val="22"/>
          <w:lang w:val="en-US" w:eastAsia="en-US" w:bidi="ar-SA"/>
        </w:rPr>
        <w:t>款</w:t>
      </w:r>
      <w:r>
        <w:rPr>
          <w:rFonts w:ascii="JVSADT+__" w:hAnsiTheme="minorHAnsi" w:eastAsiaTheme="minorEastAsia" w:cstheme="minorBidi"/>
          <w:color w:val="000000"/>
          <w:spacing w:val="-4"/>
          <w:sz w:val="20"/>
          <w:szCs w:val="22"/>
          <w:lang w:val="en-US" w:eastAsia="en-US" w:bidi="ar-SA"/>
        </w:rPr>
        <w:t xml:space="preserve"> </w:t>
      </w:r>
      <w:r>
        <w:rPr>
          <w:rFonts w:ascii="JVSADT+__" w:hAnsi="JVSADT+__" w:cs="JVSADT+__" w:eastAsiaTheme="minorEastAsia"/>
          <w:color w:val="000000"/>
          <w:sz w:val="20"/>
          <w:szCs w:val="22"/>
          <w:lang w:val="en-US" w:eastAsia="en-US" w:bidi="ar-SA"/>
        </w:rPr>
        <w:t>项</w:t>
      </w:r>
    </w:p>
    <w:p>
      <w:pPr>
        <w:framePr w:w="643" w:wrap="auto" w:vAnchor="margin" w:hAnchor="text" w:x="3002" w:y="3388"/>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合计</w:t>
      </w:r>
    </w:p>
    <w:p>
      <w:pPr>
        <w:framePr w:w="550" w:wrap="auto" w:vAnchor="margin" w:hAnchor="text" w:x="570" w:y="3655"/>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205</w:t>
      </w:r>
    </w:p>
    <w:p>
      <w:pPr>
        <w:framePr w:w="1053" w:wrap="auto" w:vAnchor="margin" w:hAnchor="text" w:x="1460" w:y="3655"/>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教育支出</w:t>
      </w:r>
    </w:p>
    <w:p>
      <w:pPr>
        <w:framePr w:w="759" w:wrap="auto" w:vAnchor="margin" w:hAnchor="text" w:x="570" w:y="3921"/>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20501</w:t>
      </w:r>
    </w:p>
    <w:p>
      <w:pPr>
        <w:framePr w:w="1461" w:wrap="auto" w:vAnchor="margin" w:hAnchor="text" w:x="1460" w:y="3921"/>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教育管理事务</w:t>
      </w:r>
    </w:p>
    <w:p>
      <w:pPr>
        <w:framePr w:w="953" w:wrap="auto" w:vAnchor="margin" w:hAnchor="text" w:x="570" w:y="4187"/>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2050102</w:t>
      </w:r>
    </w:p>
    <w:p>
      <w:pPr>
        <w:framePr w:w="953" w:wrap="auto" w:vAnchor="margin" w:hAnchor="text" w:x="570" w:y="41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20502</w:t>
      </w:r>
    </w:p>
    <w:p>
      <w:pPr>
        <w:framePr w:w="2056" w:wrap="auto" w:vAnchor="margin" w:hAnchor="text" w:x="1460" w:y="4187"/>
        <w:widowControl w:val="0"/>
        <w:autoSpaceDE w:val="0"/>
        <w:autoSpaceDN w:val="0"/>
        <w:spacing w:line="201" w:lineRule="exact"/>
        <w:ind w:left="204"/>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一般行政管理事务</w:t>
      </w:r>
    </w:p>
    <w:p>
      <w:pPr>
        <w:framePr w:w="2056" w:wrap="auto" w:vAnchor="margin" w:hAnchor="text" w:x="1460" w:y="41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普通教育</w:t>
      </w:r>
    </w:p>
    <w:p>
      <w:pPr>
        <w:framePr w:w="953" w:wrap="auto" w:vAnchor="margin" w:hAnchor="text" w:x="570" w:y="4722"/>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2050202</w:t>
      </w:r>
    </w:p>
    <w:p>
      <w:pPr>
        <w:framePr w:w="953" w:wrap="auto" w:vAnchor="margin" w:hAnchor="text" w:x="570" w:y="4722"/>
        <w:widowControl w:val="0"/>
        <w:autoSpaceDE w:val="0"/>
        <w:autoSpaceDN w:val="0"/>
        <w:spacing w:before="65"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2050203</w:t>
      </w:r>
    </w:p>
    <w:p>
      <w:pPr>
        <w:framePr w:w="953" w:wrap="auto" w:vAnchor="margin" w:hAnchor="text" w:x="570" w:y="4722"/>
        <w:widowControl w:val="0"/>
        <w:autoSpaceDE w:val="0"/>
        <w:autoSpaceDN w:val="0"/>
        <w:spacing w:before="65"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2050299</w:t>
      </w:r>
    </w:p>
    <w:p>
      <w:pPr>
        <w:framePr w:w="953" w:wrap="auto" w:vAnchor="margin" w:hAnchor="text" w:x="570" w:y="4722"/>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20507</w:t>
      </w:r>
    </w:p>
    <w:p>
      <w:pPr>
        <w:framePr w:w="1046" w:wrap="auto" w:vAnchor="margin" w:hAnchor="text" w:x="1664" w:y="4722"/>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小学教育</w:t>
      </w:r>
    </w:p>
    <w:p>
      <w:pPr>
        <w:framePr w:w="1046" w:wrap="auto" w:vAnchor="margin" w:hAnchor="text" w:x="1664" w:y="4988"/>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初中教育</w:t>
      </w:r>
    </w:p>
    <w:p>
      <w:pPr>
        <w:framePr w:w="1852" w:wrap="auto" w:vAnchor="margin" w:hAnchor="text" w:x="1664" w:y="5254"/>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其他普通教育支出</w:t>
      </w:r>
    </w:p>
    <w:p>
      <w:pPr>
        <w:framePr w:w="1053" w:wrap="auto" w:vAnchor="margin" w:hAnchor="text" w:x="1460" w:y="5520"/>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特殊教育</w:t>
      </w:r>
    </w:p>
    <w:p>
      <w:pPr>
        <w:framePr w:w="953" w:wrap="auto" w:vAnchor="margin" w:hAnchor="text" w:x="570" w:y="5786"/>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2050799</w:t>
      </w:r>
    </w:p>
    <w:p>
      <w:pPr>
        <w:framePr w:w="953" w:wrap="auto" w:vAnchor="margin" w:hAnchor="text" w:x="570" w:y="5786"/>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20599</w:t>
      </w:r>
    </w:p>
    <w:p>
      <w:pPr>
        <w:framePr w:w="2056" w:wrap="auto" w:vAnchor="margin" w:hAnchor="text" w:x="1460" w:y="5786"/>
        <w:widowControl w:val="0"/>
        <w:autoSpaceDE w:val="0"/>
        <w:autoSpaceDN w:val="0"/>
        <w:spacing w:line="201" w:lineRule="exact"/>
        <w:ind w:left="204"/>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其他特殊教育支出</w:t>
      </w:r>
    </w:p>
    <w:p>
      <w:pPr>
        <w:framePr w:w="2056" w:wrap="auto" w:vAnchor="margin" w:hAnchor="text" w:x="1460" w:y="5786"/>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其他教育支出</w:t>
      </w:r>
    </w:p>
    <w:p>
      <w:pPr>
        <w:framePr w:w="953" w:wrap="auto" w:vAnchor="margin" w:hAnchor="text" w:x="570" w:y="6318"/>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2059999</w:t>
      </w:r>
    </w:p>
    <w:p>
      <w:pPr>
        <w:framePr w:w="953" w:wrap="auto" w:vAnchor="margin" w:hAnchor="text" w:x="570" w:y="6318"/>
        <w:widowControl w:val="0"/>
        <w:autoSpaceDE w:val="0"/>
        <w:autoSpaceDN w:val="0"/>
        <w:spacing w:before="67"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208</w:t>
      </w:r>
    </w:p>
    <w:p>
      <w:pPr>
        <w:framePr w:w="1449" w:wrap="auto" w:vAnchor="margin" w:hAnchor="text" w:x="1664" w:y="6318"/>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其他教育支出</w:t>
      </w:r>
    </w:p>
    <w:p>
      <w:pPr>
        <w:framePr w:w="3667" w:wrap="auto" w:vAnchor="margin" w:hAnchor="text" w:x="1460" w:y="6587"/>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社会保障和就业支出</w:t>
      </w:r>
    </w:p>
    <w:p>
      <w:pPr>
        <w:framePr w:w="3667" w:wrap="auto" w:vAnchor="margin" w:hAnchor="text" w:x="1460" w:y="65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行政事业单位养老支出</w:t>
      </w:r>
    </w:p>
    <w:p>
      <w:pPr>
        <w:framePr w:w="3667" w:wrap="auto" w:vAnchor="margin" w:hAnchor="text" w:x="1460" w:y="6587"/>
        <w:widowControl w:val="0"/>
        <w:autoSpaceDE w:val="0"/>
        <w:autoSpaceDN w:val="0"/>
        <w:spacing w:before="65" w:line="201" w:lineRule="exact"/>
        <w:ind w:left="204"/>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机关事业单位基本养老保险缴费支出</w:t>
      </w:r>
    </w:p>
    <w:p>
      <w:pPr>
        <w:framePr w:w="3667" w:wrap="auto" w:vAnchor="margin" w:hAnchor="text" w:x="1460" w:y="6587"/>
        <w:widowControl w:val="0"/>
        <w:autoSpaceDE w:val="0"/>
        <w:autoSpaceDN w:val="0"/>
        <w:spacing w:before="65" w:line="201" w:lineRule="exact"/>
        <w:ind w:left="204"/>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机关事业单位职业年金缴费支出</w:t>
      </w:r>
    </w:p>
    <w:p>
      <w:pPr>
        <w:framePr w:w="3667" w:wrap="auto" w:vAnchor="margin" w:hAnchor="text" w:x="1460" w:y="6587"/>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卫生健康支出</w:t>
      </w:r>
    </w:p>
    <w:p>
      <w:pPr>
        <w:framePr w:w="759" w:wrap="auto" w:vAnchor="margin" w:hAnchor="text" w:x="570" w:y="6853"/>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20805</w:t>
      </w:r>
    </w:p>
    <w:p>
      <w:pPr>
        <w:framePr w:w="953" w:wrap="auto" w:vAnchor="margin" w:hAnchor="text" w:x="570" w:y="7119"/>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2080505</w:t>
      </w:r>
    </w:p>
    <w:p>
      <w:pPr>
        <w:framePr w:w="953" w:wrap="auto" w:vAnchor="margin" w:hAnchor="text" w:x="570" w:y="7119"/>
        <w:widowControl w:val="0"/>
        <w:autoSpaceDE w:val="0"/>
        <w:autoSpaceDN w:val="0"/>
        <w:spacing w:before="65"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2080506</w:t>
      </w:r>
    </w:p>
    <w:p>
      <w:pPr>
        <w:framePr w:w="953" w:wrap="auto" w:vAnchor="margin" w:hAnchor="text" w:x="570" w:y="7119"/>
        <w:widowControl w:val="0"/>
        <w:autoSpaceDE w:val="0"/>
        <w:autoSpaceDN w:val="0"/>
        <w:spacing w:before="65"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210</w:t>
      </w:r>
    </w:p>
    <w:p>
      <w:pPr>
        <w:framePr w:w="759" w:wrap="auto" w:vAnchor="margin" w:hAnchor="text" w:x="570" w:y="79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21011</w:t>
      </w:r>
    </w:p>
    <w:p>
      <w:pPr>
        <w:framePr w:w="1869" w:wrap="auto" w:vAnchor="margin" w:hAnchor="text" w:x="1460" w:y="79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行政事业单位医疗</w:t>
      </w:r>
    </w:p>
    <w:p>
      <w:pPr>
        <w:framePr w:w="1869" w:wrap="auto" w:vAnchor="margin" w:hAnchor="text" w:x="1460" w:y="7918"/>
        <w:widowControl w:val="0"/>
        <w:autoSpaceDE w:val="0"/>
        <w:autoSpaceDN w:val="0"/>
        <w:spacing w:before="65" w:line="201" w:lineRule="exact"/>
        <w:ind w:left="204"/>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事业单位医疗</w:t>
      </w:r>
    </w:p>
    <w:p>
      <w:pPr>
        <w:framePr w:w="953" w:wrap="auto" w:vAnchor="margin" w:hAnchor="text" w:x="570" w:y="8184"/>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2101102</w:t>
      </w:r>
    </w:p>
    <w:p>
      <w:pPr>
        <w:framePr w:w="953" w:wrap="auto" w:vAnchor="margin" w:hAnchor="text" w:x="570" w:y="8184"/>
        <w:widowControl w:val="0"/>
        <w:autoSpaceDE w:val="0"/>
        <w:autoSpaceDN w:val="0"/>
        <w:spacing w:before="67"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221</w:t>
      </w:r>
    </w:p>
    <w:p>
      <w:pPr>
        <w:framePr w:w="1461" w:wrap="auto" w:vAnchor="margin" w:hAnchor="text" w:x="1460" w:y="8452"/>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住房保障支出</w:t>
      </w:r>
    </w:p>
    <w:p>
      <w:pPr>
        <w:framePr w:w="759" w:wrap="auto" w:vAnchor="margin" w:hAnchor="text" w:x="570" w:y="87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Theme="minorHAnsi" w:eastAsiaTheme="minorEastAsia" w:cstheme="minorBidi"/>
          <w:color w:val="000000"/>
          <w:spacing w:val="4"/>
          <w:sz w:val="20"/>
          <w:szCs w:val="22"/>
          <w:lang w:val="en-US" w:eastAsia="en-US" w:bidi="ar-SA"/>
        </w:rPr>
        <w:t>22102</w:t>
      </w:r>
    </w:p>
    <w:p>
      <w:pPr>
        <w:framePr w:w="1461" w:wrap="auto" w:vAnchor="margin" w:hAnchor="text" w:x="1460" w:y="8718"/>
        <w:widowControl w:val="0"/>
        <w:autoSpaceDE w:val="0"/>
        <w:autoSpaceDN w:val="0"/>
        <w:spacing w:line="201" w:lineRule="exact"/>
        <w:rPr>
          <w:rFonts w:hAnsiTheme="minorHAnsi" w:eastAsiaTheme="minorEastAsia" w:cstheme="minorBidi"/>
          <w:color w:val="000000"/>
          <w:sz w:val="20"/>
          <w:szCs w:val="22"/>
          <w:lang w:val="en-US" w:eastAsia="en-US" w:bidi="ar-SA"/>
        </w:rPr>
      </w:pPr>
      <w:r>
        <w:rPr>
          <w:rFonts w:ascii="OSEQFP+__" w:hAnsi="OSEQFP+__" w:cs="OSEQFP+__" w:eastAsiaTheme="minorEastAsia"/>
          <w:color w:val="000000"/>
          <w:spacing w:val="4"/>
          <w:sz w:val="20"/>
          <w:szCs w:val="22"/>
          <w:lang w:val="en-US" w:eastAsia="en-US" w:bidi="ar-SA"/>
        </w:rPr>
        <w:t>住房改革支出</w:t>
      </w:r>
    </w:p>
    <w:p>
      <w:pPr>
        <w:framePr w:w="953" w:wrap="auto" w:vAnchor="margin" w:hAnchor="text" w:x="570" w:y="8985"/>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Theme="minorHAnsi" w:eastAsiaTheme="minorEastAsia" w:cstheme="minorBidi"/>
          <w:color w:val="000000"/>
          <w:spacing w:val="2"/>
          <w:sz w:val="20"/>
          <w:szCs w:val="22"/>
          <w:lang w:val="en-US" w:eastAsia="en-US" w:bidi="ar-SA"/>
        </w:rPr>
        <w:t>2210201</w:t>
      </w:r>
    </w:p>
    <w:p>
      <w:pPr>
        <w:framePr w:w="1247" w:wrap="auto" w:vAnchor="margin" w:hAnchor="text" w:x="1664" w:y="8985"/>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住房公积金</w:t>
      </w:r>
    </w:p>
    <w:p>
      <w:pPr>
        <w:framePr w:w="9709" w:wrap="auto" w:vAnchor="margin" w:hAnchor="text" w:x="570" w:y="9251"/>
        <w:widowControl w:val="0"/>
        <w:autoSpaceDE w:val="0"/>
        <w:autoSpaceDN w:val="0"/>
        <w:spacing w:line="201" w:lineRule="exact"/>
        <w:rPr>
          <w:rFonts w:ascii="JVSADT+__" w:hAnsiTheme="minorHAnsi" w:eastAsiaTheme="minorEastAsia" w:cstheme="minorBidi"/>
          <w:color w:val="000000"/>
          <w:sz w:val="20"/>
          <w:szCs w:val="22"/>
          <w:lang w:val="en-US" w:eastAsia="en-US" w:bidi="ar-SA"/>
        </w:rPr>
      </w:pPr>
      <w:r>
        <w:rPr>
          <w:rFonts w:ascii="JVSADT+__" w:hAnsi="JVSADT+__" w:cs="JVSADT+__" w:eastAsiaTheme="minorEastAsia"/>
          <w:color w:val="000000"/>
          <w:spacing w:val="1"/>
          <w:sz w:val="20"/>
          <w:szCs w:val="22"/>
          <w:lang w:val="en-US" w:eastAsia="en-US" w:bidi="ar-SA"/>
        </w:rPr>
        <w:t>注：本表以“万元”为金额单位（保留两位小数），反映部门本年度一般公共预算财政拨款实际支出情况。</w:t>
      </w:r>
    </w:p>
    <w:p>
      <w:pPr>
        <w:framePr w:w="895" w:wrap="auto" w:vAnchor="margin" w:hAnchor="text" w:x="8342" w:y="11551"/>
        <w:widowControl w:val="0"/>
        <w:autoSpaceDE w:val="0"/>
        <w:autoSpaceDN w:val="0"/>
        <w:spacing w:line="216" w:lineRule="exact"/>
        <w:rPr>
          <w:rFonts w:ascii="JVSADT+__" w:hAnsiTheme="minorHAnsi" w:eastAsiaTheme="minorEastAsia" w:cstheme="minorBidi"/>
          <w:color w:val="000000"/>
          <w:sz w:val="22"/>
          <w:szCs w:val="22"/>
          <w:lang w:val="en-US" w:eastAsia="en-US" w:bidi="ar-SA"/>
        </w:rPr>
      </w:pPr>
      <w:r>
        <w:rPr>
          <w:rFonts w:ascii="JVSADT+__" w:hAnsiTheme="minorHAnsi" w:eastAsiaTheme="minorEastAsia" w:cstheme="minorBidi"/>
          <w:color w:val="000000"/>
          <w:spacing w:val="-1"/>
          <w:sz w:val="22"/>
          <w:szCs w:val="22"/>
          <w:lang w:val="en-US" w:eastAsia="en-US" w:bidi="ar-SA"/>
        </w:rPr>
        <w:t>-7.10-</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3840" behindDoc="1" locked="0" layoutInCell="1" allowOverlap="1">
            <wp:simplePos x="0" y="0"/>
            <wp:positionH relativeFrom="page">
              <wp:posOffset>328295</wp:posOffset>
            </wp:positionH>
            <wp:positionV relativeFrom="page">
              <wp:posOffset>1261745</wp:posOffset>
            </wp:positionV>
            <wp:extent cx="10353040" cy="4784090"/>
            <wp:effectExtent l="0" t="0" r="10160" b="16510"/>
            <wp:wrapNone/>
            <wp:docPr id="2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pic:cNvPicPr>
                      <a:picLocks noChangeAspect="1"/>
                    </pic:cNvPicPr>
                  </pic:nvPicPr>
                  <pic:blipFill>
                    <a:blip r:embed="rId26"/>
                    <a:stretch>
                      <a:fillRect/>
                    </a:stretch>
                  </pic:blipFill>
                  <pic:spPr>
                    <a:xfrm>
                      <a:off x="0" y="0"/>
                      <a:ext cx="10353040" cy="47840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7" w:name="br1_36"/>
      <w:bookmarkEnd w:id="37"/>
      <w:r>
        <w:rPr>
          <w:rFonts w:ascii="Arial" w:hAnsiTheme="minorHAnsi" w:eastAsiaTheme="minorEastAsia" w:cstheme="minorBidi"/>
          <w:color w:val="FF0000"/>
          <w:sz w:val="2"/>
          <w:szCs w:val="22"/>
          <w:lang w:val="en-US" w:eastAsia="en-US" w:bidi="ar-SA"/>
        </w:rPr>
        <w:t xml:space="preserve"> </w:t>
      </w:r>
    </w:p>
    <w:p>
      <w:pPr>
        <w:framePr w:w="7851" w:wrap="auto" w:vAnchor="margin" w:hAnchor="text" w:x="4703" w:y="1010"/>
        <w:widowControl w:val="0"/>
        <w:autoSpaceDE w:val="0"/>
        <w:autoSpaceDN w:val="0"/>
        <w:spacing w:line="448" w:lineRule="exact"/>
        <w:rPr>
          <w:rFonts w:hAnsiTheme="minorHAnsi" w:eastAsiaTheme="minorEastAsia" w:cstheme="minorBidi"/>
          <w:color w:val="000000"/>
          <w:sz w:val="45"/>
          <w:szCs w:val="22"/>
          <w:lang w:val="en-US" w:eastAsia="en-US" w:bidi="ar-SA"/>
        </w:rPr>
      </w:pPr>
      <w:r>
        <w:rPr>
          <w:rFonts w:ascii="IWJSUT+__2" w:hAnsi="IWJSUT+__2" w:cs="IWJSUT+__2" w:eastAsiaTheme="minorEastAsia"/>
          <w:color w:val="000000"/>
          <w:spacing w:val="-2"/>
          <w:sz w:val="45"/>
          <w:szCs w:val="22"/>
          <w:lang w:val="en-US" w:eastAsia="en-US" w:bidi="ar-SA"/>
        </w:rPr>
        <w:t>一般公共预算财政拨款支出决算明细表</w:t>
      </w:r>
    </w:p>
    <w:p>
      <w:pPr>
        <w:framePr w:w="1541" w:wrap="auto" w:vAnchor="margin" w:hAnchor="text" w:x="15408" w:y="1378"/>
        <w:widowControl w:val="0"/>
        <w:autoSpaceDE w:val="0"/>
        <w:autoSpaceDN w:val="0"/>
        <w:spacing w:line="216" w:lineRule="exact"/>
        <w:rPr>
          <w:rFonts w:ascii="FEGPID+__" w:hAnsiTheme="minorHAnsi" w:eastAsiaTheme="minorEastAsia" w:cstheme="minorBidi"/>
          <w:color w:val="000000"/>
          <w:sz w:val="22"/>
          <w:szCs w:val="22"/>
          <w:lang w:val="en-US" w:eastAsia="en-US" w:bidi="ar-SA"/>
        </w:rPr>
      </w:pPr>
      <w:r>
        <w:rPr>
          <w:rFonts w:ascii="FEGPID+__" w:hAnsi="FEGPID+__" w:cs="FEGPID+__" w:eastAsiaTheme="minorEastAsia"/>
          <w:color w:val="000000"/>
          <w:spacing w:val="-3"/>
          <w:sz w:val="22"/>
          <w:szCs w:val="22"/>
          <w:lang w:val="en-US" w:eastAsia="en-US" w:bidi="ar-SA"/>
        </w:rPr>
        <w:t>财决公开07表</w:t>
      </w:r>
    </w:p>
    <w:p>
      <w:pPr>
        <w:framePr w:w="3053" w:wrap="auto" w:vAnchor="margin" w:hAnchor="text" w:x="537" w:y="1734"/>
        <w:widowControl w:val="0"/>
        <w:autoSpaceDE w:val="0"/>
        <w:autoSpaceDN w:val="0"/>
        <w:spacing w:line="216" w:lineRule="exact"/>
        <w:rPr>
          <w:rFonts w:ascii="FEGPID+__" w:hAnsiTheme="minorHAnsi" w:eastAsiaTheme="minorEastAsia" w:cstheme="minorBidi"/>
          <w:color w:val="000000"/>
          <w:sz w:val="22"/>
          <w:szCs w:val="22"/>
          <w:lang w:val="en-US" w:eastAsia="en-US" w:bidi="ar-SA"/>
        </w:rPr>
      </w:pPr>
      <w:r>
        <w:rPr>
          <w:rFonts w:ascii="FEGPID+__" w:hAnsi="FEGPID+__" w:cs="FEGPID+__" w:eastAsiaTheme="minorEastAsia"/>
          <w:color w:val="000000"/>
          <w:spacing w:val="-4"/>
          <w:sz w:val="22"/>
          <w:szCs w:val="22"/>
          <w:lang w:val="en-US" w:eastAsia="en-US" w:bidi="ar-SA"/>
        </w:rPr>
        <w:t>部门：成都市温江区寿安学校</w:t>
      </w:r>
    </w:p>
    <w:p>
      <w:pPr>
        <w:framePr w:w="1111" w:wrap="auto" w:vAnchor="margin" w:hAnchor="text" w:x="7636" w:y="1734"/>
        <w:widowControl w:val="0"/>
        <w:autoSpaceDE w:val="0"/>
        <w:autoSpaceDN w:val="0"/>
        <w:spacing w:line="216" w:lineRule="exact"/>
        <w:rPr>
          <w:rFonts w:ascii="FEGPID+__" w:hAnsiTheme="minorHAnsi" w:eastAsiaTheme="minorEastAsia" w:cstheme="minorBidi"/>
          <w:color w:val="000000"/>
          <w:sz w:val="22"/>
          <w:szCs w:val="22"/>
          <w:lang w:val="en-US" w:eastAsia="en-US" w:bidi="ar-SA"/>
        </w:rPr>
      </w:pPr>
      <w:r>
        <w:rPr>
          <w:rFonts w:ascii="FEGPID+__" w:hAnsi="FEGPID+__" w:cs="FEGPID+__" w:eastAsiaTheme="minorEastAsia"/>
          <w:color w:val="000000"/>
          <w:spacing w:val="-1"/>
          <w:sz w:val="22"/>
          <w:szCs w:val="22"/>
          <w:lang w:val="en-US" w:eastAsia="en-US" w:bidi="ar-SA"/>
        </w:rPr>
        <w:t>2020年度</w:t>
      </w:r>
    </w:p>
    <w:p>
      <w:pPr>
        <w:framePr w:w="1755" w:wrap="auto" w:vAnchor="margin" w:hAnchor="text" w:x="15204" w:y="1734"/>
        <w:widowControl w:val="0"/>
        <w:autoSpaceDE w:val="0"/>
        <w:autoSpaceDN w:val="0"/>
        <w:spacing w:line="216" w:lineRule="exact"/>
        <w:rPr>
          <w:rFonts w:ascii="FEGPID+__" w:hAnsiTheme="minorHAnsi" w:eastAsiaTheme="minorEastAsia" w:cstheme="minorBidi"/>
          <w:color w:val="000000"/>
          <w:sz w:val="22"/>
          <w:szCs w:val="22"/>
          <w:lang w:val="en-US" w:eastAsia="en-US" w:bidi="ar-SA"/>
        </w:rPr>
      </w:pPr>
      <w:r>
        <w:rPr>
          <w:rFonts w:ascii="FEGPID+__" w:hAnsi="FEGPID+__" w:cs="FEGPID+__" w:eastAsiaTheme="minorEastAsia"/>
          <w:color w:val="000000"/>
          <w:spacing w:val="-4"/>
          <w:sz w:val="22"/>
          <w:szCs w:val="22"/>
          <w:lang w:val="en-US" w:eastAsia="en-US" w:bidi="ar-SA"/>
        </w:rPr>
        <w:t>金额单位：万元</w:t>
      </w:r>
    </w:p>
    <w:p>
      <w:pPr>
        <w:framePr w:w="432" w:wrap="auto" w:vAnchor="margin" w:hAnchor="text" w:x="2025" w:y="2059"/>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z w:val="19"/>
          <w:szCs w:val="22"/>
          <w:lang w:val="en-US" w:eastAsia="en-US" w:bidi="ar-SA"/>
        </w:rPr>
        <w:t>项</w:t>
      </w:r>
    </w:p>
    <w:p>
      <w:pPr>
        <w:framePr w:w="432" w:wrap="auto" w:vAnchor="margin" w:hAnchor="text" w:x="3059" w:y="2059"/>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z w:val="19"/>
          <w:szCs w:val="22"/>
          <w:lang w:val="en-US" w:eastAsia="en-US" w:bidi="ar-SA"/>
        </w:rPr>
        <w:t>目</w:t>
      </w:r>
    </w:p>
    <w:p>
      <w:pPr>
        <w:framePr w:w="1198" w:wrap="auto" w:vAnchor="margin" w:hAnchor="text" w:x="4875" w:y="2059"/>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资本性支出</w:t>
      </w:r>
    </w:p>
    <w:p>
      <w:pPr>
        <w:framePr w:w="1198" w:wrap="auto" w:vAnchor="margin" w:hAnchor="text" w:x="4875" w:y="2059"/>
        <w:widowControl w:val="0"/>
        <w:autoSpaceDE w:val="0"/>
        <w:autoSpaceDN w:val="0"/>
        <w:spacing w:before="152" w:line="192" w:lineRule="exact"/>
        <w:ind w:left="192"/>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其他资</w:t>
      </w:r>
    </w:p>
    <w:p>
      <w:pPr>
        <w:framePr w:w="2347" w:wrap="auto" w:vAnchor="margin" w:hAnchor="text" w:x="6793" w:y="2059"/>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对企业补助（基本建设）</w:t>
      </w:r>
    </w:p>
    <w:p>
      <w:pPr>
        <w:framePr w:w="1479" w:wrap="auto" w:vAnchor="margin" w:hAnchor="text" w:x="12488" w:y="2059"/>
        <w:widowControl w:val="0"/>
        <w:autoSpaceDE w:val="0"/>
        <w:autoSpaceDN w:val="0"/>
        <w:spacing w:line="192" w:lineRule="exact"/>
        <w:ind w:left="281"/>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对企业补助</w:t>
      </w:r>
    </w:p>
    <w:p>
      <w:pPr>
        <w:framePr w:w="1479" w:wrap="auto" w:vAnchor="margin" w:hAnchor="text" w:x="12488" w:y="2059"/>
        <w:widowControl w:val="0"/>
        <w:autoSpaceDE w:val="0"/>
        <w:autoSpaceDN w:val="0"/>
        <w:spacing w:before="152"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政府投资基</w:t>
      </w:r>
    </w:p>
    <w:p>
      <w:pPr>
        <w:framePr w:w="815" w:wrap="auto" w:vAnchor="margin" w:hAnchor="text" w:x="689" w:y="2337"/>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支出功</w:t>
      </w:r>
    </w:p>
    <w:p>
      <w:pPr>
        <w:framePr w:w="815" w:wrap="auto" w:vAnchor="margin" w:hAnchor="text" w:x="689" w:y="2337"/>
        <w:widowControl w:val="0"/>
        <w:autoSpaceDE w:val="0"/>
        <w:autoSpaceDN w:val="0"/>
        <w:spacing w:before="65"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能分类</w:t>
      </w:r>
    </w:p>
    <w:p>
      <w:pPr>
        <w:framePr w:w="815" w:wrap="auto" w:vAnchor="margin" w:hAnchor="text" w:x="8805" w:y="2402"/>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其他对</w:t>
      </w:r>
    </w:p>
    <w:p>
      <w:pPr>
        <w:framePr w:w="1006" w:wrap="auto" w:vAnchor="margin" w:hAnchor="text" w:x="2681" w:y="259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科目名称</w:t>
      </w:r>
    </w:p>
    <w:p>
      <w:pPr>
        <w:framePr w:w="623" w:wrap="auto" w:vAnchor="margin" w:hAnchor="text" w:x="6410" w:y="259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小计</w:t>
      </w:r>
    </w:p>
    <w:p>
      <w:pPr>
        <w:framePr w:w="623" w:wrap="auto" w:vAnchor="margin" w:hAnchor="text" w:x="6410" w:y="2594"/>
        <w:widowControl w:val="0"/>
        <w:autoSpaceDE w:val="0"/>
        <w:autoSpaceDN w:val="0"/>
        <w:spacing w:before="341" w:line="192" w:lineRule="exact"/>
        <w:ind w:left="95"/>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92</w:t>
      </w:r>
    </w:p>
    <w:p>
      <w:pPr>
        <w:framePr w:w="1198" w:wrap="auto" w:vAnchor="margin" w:hAnchor="text" w:x="7367" w:y="259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资本金注入</w:t>
      </w:r>
    </w:p>
    <w:p>
      <w:pPr>
        <w:framePr w:w="1198" w:wrap="auto" w:vAnchor="margin" w:hAnchor="text" w:x="7367" w:y="2594"/>
        <w:widowControl w:val="0"/>
        <w:autoSpaceDE w:val="0"/>
        <w:autoSpaceDN w:val="0"/>
        <w:spacing w:before="341" w:line="192" w:lineRule="exact"/>
        <w:ind w:left="383"/>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93</w:t>
      </w:r>
    </w:p>
    <w:p>
      <w:pPr>
        <w:framePr w:w="623" w:wrap="auto" w:vAnchor="margin" w:hAnchor="text" w:x="10145" w:y="259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小计</w:t>
      </w:r>
    </w:p>
    <w:p>
      <w:pPr>
        <w:framePr w:w="623" w:wrap="auto" w:vAnchor="margin" w:hAnchor="text" w:x="10145" w:y="2594"/>
        <w:widowControl w:val="0"/>
        <w:autoSpaceDE w:val="0"/>
        <w:autoSpaceDN w:val="0"/>
        <w:spacing w:before="341" w:line="192" w:lineRule="exact"/>
        <w:ind w:left="95"/>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95</w:t>
      </w:r>
    </w:p>
    <w:p>
      <w:pPr>
        <w:framePr w:w="1198" w:wrap="auto" w:vAnchor="margin" w:hAnchor="text" w:x="11103" w:y="259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资本金注入</w:t>
      </w:r>
    </w:p>
    <w:p>
      <w:pPr>
        <w:framePr w:w="1198" w:wrap="auto" w:vAnchor="margin" w:hAnchor="text" w:x="11103" w:y="2594"/>
        <w:widowControl w:val="0"/>
        <w:autoSpaceDE w:val="0"/>
        <w:autoSpaceDN w:val="0"/>
        <w:spacing w:before="341" w:line="192" w:lineRule="exact"/>
        <w:ind w:left="383"/>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96</w:t>
      </w:r>
    </w:p>
    <w:p>
      <w:pPr>
        <w:framePr w:w="1006" w:wrap="auto" w:vAnchor="margin" w:hAnchor="text" w:x="14110" w:y="259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费用补贴</w:t>
      </w:r>
    </w:p>
    <w:p>
      <w:pPr>
        <w:framePr w:w="1006" w:wrap="auto" w:vAnchor="margin" w:hAnchor="text" w:x="14110" w:y="2594"/>
        <w:widowControl w:val="0"/>
        <w:autoSpaceDE w:val="0"/>
        <w:autoSpaceDN w:val="0"/>
        <w:spacing w:before="341" w:line="192" w:lineRule="exact"/>
        <w:ind w:left="286"/>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98</w:t>
      </w:r>
    </w:p>
    <w:p>
      <w:pPr>
        <w:framePr w:w="1006" w:wrap="auto" w:vAnchor="margin" w:hAnchor="text" w:x="15637" w:y="259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利息补贴</w:t>
      </w:r>
    </w:p>
    <w:p>
      <w:pPr>
        <w:framePr w:w="1006" w:wrap="auto" w:vAnchor="margin" w:hAnchor="text" w:x="15637" w:y="2594"/>
        <w:widowControl w:val="0"/>
        <w:autoSpaceDE w:val="0"/>
        <w:autoSpaceDN w:val="0"/>
        <w:spacing w:before="341" w:line="192" w:lineRule="exact"/>
        <w:ind w:left="286"/>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99</w:t>
      </w:r>
    </w:p>
    <w:p>
      <w:pPr>
        <w:framePr w:w="1006" w:wrap="auto" w:vAnchor="margin" w:hAnchor="text" w:x="4972" w:y="2785"/>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本性支出</w:t>
      </w:r>
    </w:p>
    <w:p>
      <w:pPr>
        <w:framePr w:w="1006" w:wrap="auto" w:vAnchor="margin" w:hAnchor="text" w:x="4972" w:y="2785"/>
        <w:widowControl w:val="0"/>
        <w:autoSpaceDE w:val="0"/>
        <w:autoSpaceDN w:val="0"/>
        <w:spacing w:before="149" w:line="192" w:lineRule="exact"/>
        <w:ind w:left="286"/>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91</w:t>
      </w:r>
    </w:p>
    <w:p>
      <w:pPr>
        <w:framePr w:w="1006" w:wrap="auto" w:vAnchor="margin" w:hAnchor="text" w:x="8708" w:y="2785"/>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企业补助</w:t>
      </w:r>
    </w:p>
    <w:p>
      <w:pPr>
        <w:framePr w:w="1006" w:wrap="auto" w:vAnchor="margin" w:hAnchor="text" w:x="8708" w:y="2785"/>
        <w:widowControl w:val="0"/>
        <w:autoSpaceDE w:val="0"/>
        <w:autoSpaceDN w:val="0"/>
        <w:spacing w:before="149" w:line="192" w:lineRule="exact"/>
        <w:ind w:left="286"/>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94</w:t>
      </w:r>
    </w:p>
    <w:p>
      <w:pPr>
        <w:framePr w:w="1198" w:wrap="auto" w:vAnchor="margin" w:hAnchor="text" w:x="12488" w:y="2785"/>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金股权投资</w:t>
      </w:r>
    </w:p>
    <w:p>
      <w:pPr>
        <w:framePr w:w="1198" w:wrap="auto" w:vAnchor="margin" w:hAnchor="text" w:x="12488" w:y="2785"/>
        <w:widowControl w:val="0"/>
        <w:autoSpaceDE w:val="0"/>
        <w:autoSpaceDN w:val="0"/>
        <w:spacing w:before="149" w:line="192" w:lineRule="exact"/>
        <w:ind w:left="383"/>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97</w:t>
      </w:r>
    </w:p>
    <w:p>
      <w:pPr>
        <w:framePr w:w="1006" w:wrap="auto" w:vAnchor="margin" w:hAnchor="text" w:x="592" w:y="2850"/>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科目编码</w:t>
      </w:r>
    </w:p>
    <w:p>
      <w:pPr>
        <w:framePr w:w="432" w:wrap="auto" w:vAnchor="margin" w:hAnchor="text" w:x="2554" w:y="3126"/>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z w:val="19"/>
          <w:szCs w:val="22"/>
          <w:lang w:val="en-US" w:eastAsia="en-US" w:bidi="ar-SA"/>
        </w:rPr>
        <w:t>栏</w:t>
      </w:r>
    </w:p>
    <w:p>
      <w:pPr>
        <w:framePr w:w="432" w:wrap="auto" w:vAnchor="margin" w:hAnchor="text" w:x="3378" w:y="3126"/>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z w:val="19"/>
          <w:szCs w:val="22"/>
          <w:lang w:val="en-US" w:eastAsia="en-US" w:bidi="ar-SA"/>
        </w:rPr>
        <w:t>次</w:t>
      </w:r>
    </w:p>
    <w:p>
      <w:pPr>
        <w:framePr w:w="996" w:wrap="auto" w:vAnchor="margin" w:hAnchor="text" w:x="597" w:y="3260"/>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z w:val="19"/>
          <w:szCs w:val="22"/>
          <w:lang w:val="en-US" w:eastAsia="en-US" w:bidi="ar-SA"/>
        </w:rPr>
        <w:t>类</w:t>
      </w:r>
      <w:r>
        <w:rPr>
          <w:rFonts w:ascii="FEGPID+__" w:hAnsiTheme="minorHAnsi" w:eastAsiaTheme="minorEastAsia" w:cstheme="minorBidi"/>
          <w:color w:val="000000"/>
          <w:spacing w:val="-4"/>
          <w:sz w:val="19"/>
          <w:szCs w:val="22"/>
          <w:lang w:val="en-US" w:eastAsia="en-US" w:bidi="ar-SA"/>
        </w:rPr>
        <w:t xml:space="preserve"> </w:t>
      </w:r>
      <w:r>
        <w:rPr>
          <w:rFonts w:ascii="FEGPID+__" w:hAnsi="FEGPID+__" w:cs="FEGPID+__" w:eastAsiaTheme="minorEastAsia"/>
          <w:color w:val="000000"/>
          <w:sz w:val="19"/>
          <w:szCs w:val="22"/>
          <w:lang w:val="en-US" w:eastAsia="en-US" w:bidi="ar-SA"/>
        </w:rPr>
        <w:t>款</w:t>
      </w:r>
      <w:r>
        <w:rPr>
          <w:rFonts w:ascii="FEGPID+__" w:hAnsiTheme="minorHAnsi" w:eastAsiaTheme="minorEastAsia" w:cstheme="minorBidi"/>
          <w:color w:val="000000"/>
          <w:spacing w:val="-1"/>
          <w:sz w:val="19"/>
          <w:szCs w:val="22"/>
          <w:lang w:val="en-US" w:eastAsia="en-US" w:bidi="ar-SA"/>
        </w:rPr>
        <w:t xml:space="preserve"> </w:t>
      </w:r>
      <w:r>
        <w:rPr>
          <w:rFonts w:ascii="FEGPID+__" w:hAnsi="FEGPID+__" w:cs="FEGPID+__" w:eastAsiaTheme="minorEastAsia"/>
          <w:color w:val="000000"/>
          <w:sz w:val="19"/>
          <w:szCs w:val="22"/>
          <w:lang w:val="en-US" w:eastAsia="en-US" w:bidi="ar-SA"/>
        </w:rPr>
        <w:t>项</w:t>
      </w:r>
    </w:p>
    <w:p>
      <w:pPr>
        <w:framePr w:w="623" w:wrap="auto" w:vAnchor="margin" w:hAnchor="text" w:x="2873" w:y="3392"/>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合计</w:t>
      </w:r>
    </w:p>
    <w:p>
      <w:pPr>
        <w:framePr w:w="535" w:wrap="auto" w:vAnchor="margin" w:hAnchor="text" w:x="570" w:y="3658"/>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205</w:t>
      </w:r>
    </w:p>
    <w:p>
      <w:pPr>
        <w:framePr w:w="1014" w:wrap="auto" w:vAnchor="margin" w:hAnchor="text" w:x="1415" w:y="3658"/>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教育支出</w:t>
      </w:r>
    </w:p>
    <w:p>
      <w:pPr>
        <w:framePr w:w="734" w:wrap="auto" w:vAnchor="margin" w:hAnchor="text" w:x="570" w:y="3924"/>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20501</w:t>
      </w:r>
    </w:p>
    <w:p>
      <w:pPr>
        <w:framePr w:w="1402" w:wrap="auto" w:vAnchor="margin" w:hAnchor="text" w:x="1415" w:y="3924"/>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教育管理事务</w:t>
      </w:r>
    </w:p>
    <w:p>
      <w:pPr>
        <w:framePr w:w="918" w:wrap="auto" w:vAnchor="margin" w:hAnchor="text" w:x="570" w:y="4190"/>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2050102</w:t>
      </w:r>
    </w:p>
    <w:p>
      <w:pPr>
        <w:framePr w:w="918" w:wrap="auto" w:vAnchor="margin" w:hAnchor="text" w:x="570" w:y="4190"/>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20502</w:t>
      </w:r>
    </w:p>
    <w:p>
      <w:pPr>
        <w:framePr w:w="1966" w:wrap="auto" w:vAnchor="margin" w:hAnchor="text" w:x="1415" w:y="4190"/>
        <w:widowControl w:val="0"/>
        <w:autoSpaceDE w:val="0"/>
        <w:autoSpaceDN w:val="0"/>
        <w:spacing w:line="192" w:lineRule="exact"/>
        <w:ind w:left="194"/>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一般行政管理事务</w:t>
      </w:r>
    </w:p>
    <w:p>
      <w:pPr>
        <w:framePr w:w="1966" w:wrap="auto" w:vAnchor="margin" w:hAnchor="text" w:x="1415" w:y="4190"/>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普通教育</w:t>
      </w:r>
    </w:p>
    <w:p>
      <w:pPr>
        <w:framePr w:w="918" w:wrap="auto" w:vAnchor="margin" w:hAnchor="text" w:x="570" w:y="4725"/>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2050202</w:t>
      </w:r>
    </w:p>
    <w:p>
      <w:pPr>
        <w:framePr w:w="918" w:wrap="auto" w:vAnchor="margin" w:hAnchor="text" w:x="570" w:y="4725"/>
        <w:widowControl w:val="0"/>
        <w:autoSpaceDE w:val="0"/>
        <w:autoSpaceDN w:val="0"/>
        <w:spacing w:before="75"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2050203</w:t>
      </w:r>
    </w:p>
    <w:p>
      <w:pPr>
        <w:framePr w:w="918" w:wrap="auto" w:vAnchor="margin" w:hAnchor="text" w:x="570" w:y="4725"/>
        <w:widowControl w:val="0"/>
        <w:autoSpaceDE w:val="0"/>
        <w:autoSpaceDN w:val="0"/>
        <w:spacing w:before="75"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2050299</w:t>
      </w:r>
    </w:p>
    <w:p>
      <w:pPr>
        <w:framePr w:w="918" w:wrap="auto" w:vAnchor="margin" w:hAnchor="text" w:x="570" w:y="4725"/>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20507</w:t>
      </w:r>
    </w:p>
    <w:p>
      <w:pPr>
        <w:framePr w:w="1006" w:wrap="auto" w:vAnchor="margin" w:hAnchor="text" w:x="1609" w:y="4725"/>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小学教育</w:t>
      </w:r>
    </w:p>
    <w:p>
      <w:pPr>
        <w:framePr w:w="1006" w:wrap="auto" w:vAnchor="margin" w:hAnchor="text" w:x="1609" w:y="4991"/>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初中教育</w:t>
      </w:r>
    </w:p>
    <w:p>
      <w:pPr>
        <w:framePr w:w="1772" w:wrap="auto" w:vAnchor="margin" w:hAnchor="text" w:x="1609" w:y="5257"/>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其他普通教育支出</w:t>
      </w:r>
    </w:p>
    <w:p>
      <w:pPr>
        <w:framePr w:w="1014" w:wrap="auto" w:vAnchor="margin" w:hAnchor="text" w:x="1415" w:y="5524"/>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特殊教育</w:t>
      </w:r>
    </w:p>
    <w:p>
      <w:pPr>
        <w:framePr w:w="918" w:wrap="auto" w:vAnchor="margin" w:hAnchor="text" w:x="570" w:y="5790"/>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2050799</w:t>
      </w:r>
    </w:p>
    <w:p>
      <w:pPr>
        <w:framePr w:w="918" w:wrap="auto" w:vAnchor="margin" w:hAnchor="text" w:x="570" w:y="5790"/>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20599</w:t>
      </w:r>
    </w:p>
    <w:p>
      <w:pPr>
        <w:framePr w:w="1966" w:wrap="auto" w:vAnchor="margin" w:hAnchor="text" w:x="1415" w:y="5790"/>
        <w:widowControl w:val="0"/>
        <w:autoSpaceDE w:val="0"/>
        <w:autoSpaceDN w:val="0"/>
        <w:spacing w:line="192" w:lineRule="exact"/>
        <w:ind w:left="194"/>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其他特殊教育支出</w:t>
      </w:r>
    </w:p>
    <w:p>
      <w:pPr>
        <w:framePr w:w="1966" w:wrap="auto" w:vAnchor="margin" w:hAnchor="text" w:x="1415" w:y="5790"/>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其他教育支出</w:t>
      </w:r>
    </w:p>
    <w:p>
      <w:pPr>
        <w:framePr w:w="918" w:wrap="auto" w:vAnchor="margin" w:hAnchor="text" w:x="570" w:y="6322"/>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2059999</w:t>
      </w:r>
    </w:p>
    <w:p>
      <w:pPr>
        <w:framePr w:w="918" w:wrap="auto" w:vAnchor="margin" w:hAnchor="text" w:x="570" w:y="6322"/>
        <w:widowControl w:val="0"/>
        <w:autoSpaceDE w:val="0"/>
        <w:autoSpaceDN w:val="0"/>
        <w:spacing w:before="77"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208</w:t>
      </w:r>
    </w:p>
    <w:p>
      <w:pPr>
        <w:framePr w:w="1389" w:wrap="auto" w:vAnchor="margin" w:hAnchor="text" w:x="1609" w:y="6322"/>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其他教育支出</w:t>
      </w:r>
    </w:p>
    <w:p>
      <w:pPr>
        <w:framePr w:w="3498" w:wrap="auto" w:vAnchor="margin" w:hAnchor="text" w:x="1415" w:y="6591"/>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社会保障和就业支出</w:t>
      </w:r>
    </w:p>
    <w:p>
      <w:pPr>
        <w:framePr w:w="3498" w:wrap="auto" w:vAnchor="margin" w:hAnchor="text" w:x="1415" w:y="6591"/>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行政事业单位养老支出</w:t>
      </w:r>
    </w:p>
    <w:p>
      <w:pPr>
        <w:framePr w:w="3498" w:wrap="auto" w:vAnchor="margin" w:hAnchor="text" w:x="1415" w:y="6591"/>
        <w:widowControl w:val="0"/>
        <w:autoSpaceDE w:val="0"/>
        <w:autoSpaceDN w:val="0"/>
        <w:spacing w:before="75" w:line="192" w:lineRule="exact"/>
        <w:ind w:left="194"/>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机关事业单位基本养老保险缴费支出</w:t>
      </w:r>
    </w:p>
    <w:p>
      <w:pPr>
        <w:framePr w:w="3498" w:wrap="auto" w:vAnchor="margin" w:hAnchor="text" w:x="1415" w:y="6591"/>
        <w:widowControl w:val="0"/>
        <w:autoSpaceDE w:val="0"/>
        <w:autoSpaceDN w:val="0"/>
        <w:spacing w:before="75" w:line="192" w:lineRule="exact"/>
        <w:ind w:left="194"/>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机关事业单位职业年金缴费支出</w:t>
      </w:r>
    </w:p>
    <w:p>
      <w:pPr>
        <w:framePr w:w="3498" w:wrap="auto" w:vAnchor="margin" w:hAnchor="text" w:x="1415" w:y="6591"/>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卫生健康支出</w:t>
      </w:r>
    </w:p>
    <w:p>
      <w:pPr>
        <w:framePr w:w="734" w:wrap="auto" w:vAnchor="margin" w:hAnchor="text" w:x="570" w:y="6857"/>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20805</w:t>
      </w:r>
    </w:p>
    <w:p>
      <w:pPr>
        <w:framePr w:w="918" w:wrap="auto" w:vAnchor="margin" w:hAnchor="text" w:x="570" w:y="7123"/>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2080505</w:t>
      </w:r>
    </w:p>
    <w:p>
      <w:pPr>
        <w:framePr w:w="918" w:wrap="auto" w:vAnchor="margin" w:hAnchor="text" w:x="570" w:y="7123"/>
        <w:widowControl w:val="0"/>
        <w:autoSpaceDE w:val="0"/>
        <w:autoSpaceDN w:val="0"/>
        <w:spacing w:before="75"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2080506</w:t>
      </w:r>
    </w:p>
    <w:p>
      <w:pPr>
        <w:framePr w:w="918" w:wrap="auto" w:vAnchor="margin" w:hAnchor="text" w:x="570" w:y="7123"/>
        <w:widowControl w:val="0"/>
        <w:autoSpaceDE w:val="0"/>
        <w:autoSpaceDN w:val="0"/>
        <w:spacing w:before="75"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210</w:t>
      </w:r>
    </w:p>
    <w:p>
      <w:pPr>
        <w:framePr w:w="734" w:wrap="auto" w:vAnchor="margin" w:hAnchor="text" w:x="570" w:y="7921"/>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21011</w:t>
      </w:r>
    </w:p>
    <w:p>
      <w:pPr>
        <w:framePr w:w="1790" w:wrap="auto" w:vAnchor="margin" w:hAnchor="text" w:x="1415" w:y="7921"/>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行政事业单位医疗</w:t>
      </w:r>
    </w:p>
    <w:p>
      <w:pPr>
        <w:framePr w:w="1790" w:wrap="auto" w:vAnchor="margin" w:hAnchor="text" w:x="1415" w:y="7921"/>
        <w:widowControl w:val="0"/>
        <w:autoSpaceDE w:val="0"/>
        <w:autoSpaceDN w:val="0"/>
        <w:spacing w:before="75" w:line="192" w:lineRule="exact"/>
        <w:ind w:left="194"/>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事业单位医疗</w:t>
      </w:r>
    </w:p>
    <w:p>
      <w:pPr>
        <w:framePr w:w="918" w:wrap="auto" w:vAnchor="margin" w:hAnchor="text" w:x="570" w:y="8187"/>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2101102</w:t>
      </w:r>
    </w:p>
    <w:p>
      <w:pPr>
        <w:framePr w:w="918" w:wrap="auto" w:vAnchor="margin" w:hAnchor="text" w:x="570" w:y="8187"/>
        <w:widowControl w:val="0"/>
        <w:autoSpaceDE w:val="0"/>
        <w:autoSpaceDN w:val="0"/>
        <w:spacing w:before="77"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221</w:t>
      </w:r>
    </w:p>
    <w:p>
      <w:pPr>
        <w:framePr w:w="1402" w:wrap="auto" w:vAnchor="margin" w:hAnchor="text" w:x="1415" w:y="8456"/>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住房保障支出</w:t>
      </w:r>
    </w:p>
    <w:p>
      <w:pPr>
        <w:framePr w:w="734" w:wrap="auto" w:vAnchor="margin" w:hAnchor="text" w:x="570" w:y="8722"/>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Theme="minorHAnsi" w:eastAsiaTheme="minorEastAsia" w:cstheme="minorBidi"/>
          <w:color w:val="000000"/>
          <w:spacing w:val="4"/>
          <w:sz w:val="19"/>
          <w:szCs w:val="22"/>
          <w:lang w:val="en-US" w:eastAsia="en-US" w:bidi="ar-SA"/>
        </w:rPr>
        <w:t>22102</w:t>
      </w:r>
    </w:p>
    <w:p>
      <w:pPr>
        <w:framePr w:w="1402" w:wrap="auto" w:vAnchor="margin" w:hAnchor="text" w:x="1415" w:y="8722"/>
        <w:widowControl w:val="0"/>
        <w:autoSpaceDE w:val="0"/>
        <w:autoSpaceDN w:val="0"/>
        <w:spacing w:line="192" w:lineRule="exact"/>
        <w:rPr>
          <w:rFonts w:hAnsiTheme="minorHAnsi" w:eastAsiaTheme="minorEastAsia" w:cstheme="minorBidi"/>
          <w:color w:val="000000"/>
          <w:sz w:val="19"/>
          <w:szCs w:val="22"/>
          <w:lang w:val="en-US" w:eastAsia="en-US" w:bidi="ar-SA"/>
        </w:rPr>
      </w:pPr>
      <w:r>
        <w:rPr>
          <w:rFonts w:ascii="KOPCGT+__" w:hAnsi="KOPCGT+__" w:cs="KOPCGT+__" w:eastAsiaTheme="minorEastAsia"/>
          <w:color w:val="000000"/>
          <w:spacing w:val="4"/>
          <w:sz w:val="19"/>
          <w:szCs w:val="22"/>
          <w:lang w:val="en-US" w:eastAsia="en-US" w:bidi="ar-SA"/>
        </w:rPr>
        <w:t>住房改革支出</w:t>
      </w:r>
    </w:p>
    <w:p>
      <w:pPr>
        <w:framePr w:w="918" w:wrap="auto" w:vAnchor="margin" w:hAnchor="text" w:x="570" w:y="8988"/>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Theme="minorHAnsi" w:eastAsiaTheme="minorEastAsia" w:cstheme="minorBidi"/>
          <w:color w:val="000000"/>
          <w:spacing w:val="2"/>
          <w:sz w:val="19"/>
          <w:szCs w:val="22"/>
          <w:lang w:val="en-US" w:eastAsia="en-US" w:bidi="ar-SA"/>
        </w:rPr>
        <w:t>2210201</w:t>
      </w:r>
    </w:p>
    <w:p>
      <w:pPr>
        <w:framePr w:w="1198" w:wrap="auto" w:vAnchor="margin" w:hAnchor="text" w:x="1609" w:y="8988"/>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住房公积金</w:t>
      </w:r>
    </w:p>
    <w:p>
      <w:pPr>
        <w:framePr w:w="9241" w:wrap="auto" w:vAnchor="margin" w:hAnchor="text" w:x="570" w:y="9254"/>
        <w:widowControl w:val="0"/>
        <w:autoSpaceDE w:val="0"/>
        <w:autoSpaceDN w:val="0"/>
        <w:spacing w:line="192" w:lineRule="exact"/>
        <w:rPr>
          <w:rFonts w:ascii="FEGPID+__" w:hAnsiTheme="minorHAnsi" w:eastAsiaTheme="minorEastAsia" w:cstheme="minorBidi"/>
          <w:color w:val="000000"/>
          <w:sz w:val="19"/>
          <w:szCs w:val="22"/>
          <w:lang w:val="en-US" w:eastAsia="en-US" w:bidi="ar-SA"/>
        </w:rPr>
      </w:pPr>
      <w:r>
        <w:rPr>
          <w:rFonts w:ascii="FEGPID+__" w:hAnsi="FEGPID+__" w:cs="FEGPID+__" w:eastAsiaTheme="minorEastAsia"/>
          <w:color w:val="000000"/>
          <w:spacing w:val="2"/>
          <w:sz w:val="19"/>
          <w:szCs w:val="22"/>
          <w:lang w:val="en-US" w:eastAsia="en-US" w:bidi="ar-SA"/>
        </w:rPr>
        <w:t>注：本表以“万元”为金额单位（保留两位小数），反映部门本年度一般公共预算财政拨款实际支出情况。</w:t>
      </w:r>
    </w:p>
    <w:p>
      <w:pPr>
        <w:framePr w:w="895" w:wrap="auto" w:vAnchor="margin" w:hAnchor="text" w:x="8342" w:y="11551"/>
        <w:widowControl w:val="0"/>
        <w:autoSpaceDE w:val="0"/>
        <w:autoSpaceDN w:val="0"/>
        <w:spacing w:line="216" w:lineRule="exact"/>
        <w:rPr>
          <w:rFonts w:ascii="FEGPID+__" w:hAnsiTheme="minorHAnsi" w:eastAsiaTheme="minorEastAsia" w:cstheme="minorBidi"/>
          <w:color w:val="000000"/>
          <w:sz w:val="22"/>
          <w:szCs w:val="22"/>
          <w:lang w:val="en-US" w:eastAsia="en-US" w:bidi="ar-SA"/>
        </w:rPr>
      </w:pPr>
      <w:r>
        <w:rPr>
          <w:rFonts w:ascii="FEGPID+__" w:hAnsiTheme="minorHAnsi" w:eastAsiaTheme="minorEastAsia" w:cstheme="minorBidi"/>
          <w:color w:val="000000"/>
          <w:spacing w:val="-1"/>
          <w:sz w:val="22"/>
          <w:szCs w:val="22"/>
          <w:lang w:val="en-US" w:eastAsia="en-US" w:bidi="ar-SA"/>
        </w:rPr>
        <w:t>-7.11-</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4864" behindDoc="1" locked="0" layoutInCell="1" allowOverlap="1">
            <wp:simplePos x="0" y="0"/>
            <wp:positionH relativeFrom="page">
              <wp:posOffset>328295</wp:posOffset>
            </wp:positionH>
            <wp:positionV relativeFrom="page">
              <wp:posOffset>1261745</wp:posOffset>
            </wp:positionV>
            <wp:extent cx="10353040" cy="4784090"/>
            <wp:effectExtent l="0" t="0" r="10160" b="16510"/>
            <wp:wrapNone/>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pic:cNvPicPr>
                      <a:picLocks noChangeAspect="1"/>
                    </pic:cNvPicPr>
                  </pic:nvPicPr>
                  <pic:blipFill>
                    <a:blip r:embed="rId27"/>
                    <a:stretch>
                      <a:fillRect/>
                    </a:stretch>
                  </pic:blipFill>
                  <pic:spPr>
                    <a:xfrm>
                      <a:off x="0" y="0"/>
                      <a:ext cx="10353040" cy="47840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8" w:name="br1_37"/>
      <w:bookmarkEnd w:id="38"/>
      <w:r>
        <w:rPr>
          <w:rFonts w:ascii="Arial" w:hAnsiTheme="minorHAnsi" w:eastAsiaTheme="minorEastAsia" w:cstheme="minorBidi"/>
          <w:color w:val="FF0000"/>
          <w:sz w:val="2"/>
          <w:szCs w:val="22"/>
          <w:lang w:val="en-US" w:eastAsia="en-US" w:bidi="ar-SA"/>
        </w:rPr>
        <w:t xml:space="preserve"> </w:t>
      </w:r>
    </w:p>
    <w:p>
      <w:pPr>
        <w:framePr w:w="7851" w:wrap="auto" w:vAnchor="margin" w:hAnchor="text" w:x="4559" w:y="610"/>
        <w:widowControl w:val="0"/>
        <w:autoSpaceDE w:val="0"/>
        <w:autoSpaceDN w:val="0"/>
        <w:spacing w:line="448" w:lineRule="exact"/>
        <w:rPr>
          <w:rFonts w:hAnsiTheme="minorHAnsi" w:eastAsiaTheme="minorEastAsia" w:cstheme="minorBidi"/>
          <w:color w:val="000000"/>
          <w:sz w:val="45"/>
          <w:szCs w:val="22"/>
          <w:lang w:val="en-US" w:eastAsia="en-US" w:bidi="ar-SA"/>
        </w:rPr>
      </w:pPr>
      <w:r>
        <w:rPr>
          <w:rFonts w:ascii="ILMCKI+__2" w:hAnsi="ILMCKI+__2" w:cs="ILMCKI+__2" w:eastAsiaTheme="minorEastAsia"/>
          <w:color w:val="000000"/>
          <w:spacing w:val="-2"/>
          <w:sz w:val="45"/>
          <w:szCs w:val="22"/>
          <w:lang w:val="en-US" w:eastAsia="en-US" w:bidi="ar-SA"/>
        </w:rPr>
        <w:t>一般公共预算财政拨款支出决算明细表</w:t>
      </w:r>
    </w:p>
    <w:p>
      <w:pPr>
        <w:framePr w:w="1755" w:wrap="auto" w:vAnchor="margin" w:hAnchor="text" w:x="15204" w:y="1478"/>
        <w:widowControl w:val="0"/>
        <w:autoSpaceDE w:val="0"/>
        <w:autoSpaceDN w:val="0"/>
        <w:spacing w:line="216" w:lineRule="exact"/>
        <w:ind w:left="144"/>
        <w:rPr>
          <w:rFonts w:ascii="GLFBVO+__" w:hAnsiTheme="minorHAnsi" w:eastAsiaTheme="minorEastAsia" w:cstheme="minorBidi"/>
          <w:color w:val="000000"/>
          <w:sz w:val="22"/>
          <w:szCs w:val="22"/>
          <w:lang w:val="en-US" w:eastAsia="en-US" w:bidi="ar-SA"/>
        </w:rPr>
      </w:pPr>
      <w:r>
        <w:rPr>
          <w:rFonts w:ascii="GLFBVO+__" w:hAnsi="GLFBVO+__" w:cs="GLFBVO+__" w:eastAsiaTheme="minorEastAsia"/>
          <w:color w:val="000000"/>
          <w:spacing w:val="-3"/>
          <w:sz w:val="22"/>
          <w:szCs w:val="22"/>
          <w:lang w:val="en-US" w:eastAsia="en-US" w:bidi="ar-SA"/>
        </w:rPr>
        <w:t>财决公开07表</w:t>
      </w:r>
    </w:p>
    <w:p>
      <w:pPr>
        <w:framePr w:w="1755" w:wrap="auto" w:vAnchor="margin" w:hAnchor="text" w:x="15204" w:y="1478"/>
        <w:widowControl w:val="0"/>
        <w:autoSpaceDE w:val="0"/>
        <w:autoSpaceDN w:val="0"/>
        <w:spacing w:before="40" w:line="216" w:lineRule="exact"/>
        <w:rPr>
          <w:rFonts w:ascii="GLFBVO+__" w:hAnsiTheme="minorHAnsi" w:eastAsiaTheme="minorEastAsia" w:cstheme="minorBidi"/>
          <w:color w:val="000000"/>
          <w:sz w:val="22"/>
          <w:szCs w:val="22"/>
          <w:lang w:val="en-US" w:eastAsia="en-US" w:bidi="ar-SA"/>
        </w:rPr>
      </w:pPr>
      <w:r>
        <w:rPr>
          <w:rFonts w:ascii="GLFBVO+__" w:hAnsi="GLFBVO+__" w:cs="GLFBVO+__" w:eastAsiaTheme="minorEastAsia"/>
          <w:color w:val="000000"/>
          <w:spacing w:val="-4"/>
          <w:sz w:val="22"/>
          <w:szCs w:val="22"/>
          <w:lang w:val="en-US" w:eastAsia="en-US" w:bidi="ar-SA"/>
        </w:rPr>
        <w:t>金额单位：万元</w:t>
      </w:r>
    </w:p>
    <w:p>
      <w:pPr>
        <w:framePr w:w="3053" w:wrap="auto" w:vAnchor="margin" w:hAnchor="text" w:x="537" w:y="1734"/>
        <w:widowControl w:val="0"/>
        <w:autoSpaceDE w:val="0"/>
        <w:autoSpaceDN w:val="0"/>
        <w:spacing w:line="216" w:lineRule="exact"/>
        <w:rPr>
          <w:rFonts w:ascii="GLFBVO+__" w:hAnsiTheme="minorHAnsi" w:eastAsiaTheme="minorEastAsia" w:cstheme="minorBidi"/>
          <w:color w:val="000000"/>
          <w:sz w:val="22"/>
          <w:szCs w:val="22"/>
          <w:lang w:val="en-US" w:eastAsia="en-US" w:bidi="ar-SA"/>
        </w:rPr>
      </w:pPr>
      <w:r>
        <w:rPr>
          <w:rFonts w:ascii="GLFBVO+__" w:hAnsi="GLFBVO+__" w:cs="GLFBVO+__" w:eastAsiaTheme="minorEastAsia"/>
          <w:color w:val="000000"/>
          <w:spacing w:val="-4"/>
          <w:sz w:val="22"/>
          <w:szCs w:val="22"/>
          <w:lang w:val="en-US" w:eastAsia="en-US" w:bidi="ar-SA"/>
        </w:rPr>
        <w:t>部门：成都市温江区寿安学校</w:t>
      </w:r>
    </w:p>
    <w:p>
      <w:pPr>
        <w:framePr w:w="1111" w:wrap="auto" w:vAnchor="margin" w:hAnchor="text" w:x="7636" w:y="1734"/>
        <w:widowControl w:val="0"/>
        <w:autoSpaceDE w:val="0"/>
        <w:autoSpaceDN w:val="0"/>
        <w:spacing w:line="216" w:lineRule="exact"/>
        <w:rPr>
          <w:rFonts w:ascii="GLFBVO+__" w:hAnsiTheme="minorHAnsi" w:eastAsiaTheme="minorEastAsia" w:cstheme="minorBidi"/>
          <w:color w:val="000000"/>
          <w:sz w:val="22"/>
          <w:szCs w:val="22"/>
          <w:lang w:val="en-US" w:eastAsia="en-US" w:bidi="ar-SA"/>
        </w:rPr>
      </w:pPr>
      <w:r>
        <w:rPr>
          <w:rFonts w:ascii="GLFBVO+__" w:hAnsi="GLFBVO+__" w:cs="GLFBVO+__" w:eastAsiaTheme="minorEastAsia"/>
          <w:color w:val="000000"/>
          <w:spacing w:val="-1"/>
          <w:sz w:val="22"/>
          <w:szCs w:val="22"/>
          <w:lang w:val="en-US" w:eastAsia="en-US" w:bidi="ar-SA"/>
        </w:rPr>
        <w:t>2020年度</w:t>
      </w:r>
    </w:p>
    <w:p>
      <w:pPr>
        <w:framePr w:w="414" w:wrap="auto" w:vAnchor="margin" w:hAnchor="text" w:x="1888" w:y="2069"/>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z w:val="17"/>
          <w:szCs w:val="22"/>
          <w:lang w:val="en-US" w:eastAsia="en-US" w:bidi="ar-SA"/>
        </w:rPr>
        <w:t>项</w:t>
      </w:r>
    </w:p>
    <w:p>
      <w:pPr>
        <w:framePr w:w="414" w:wrap="auto" w:vAnchor="margin" w:hAnchor="text" w:x="2825" w:y="2069"/>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z w:val="17"/>
          <w:szCs w:val="22"/>
          <w:lang w:val="en-US" w:eastAsia="en-US" w:bidi="ar-SA"/>
        </w:rPr>
        <w:t>目</w:t>
      </w:r>
    </w:p>
    <w:p>
      <w:pPr>
        <w:framePr w:w="1459" w:wrap="auto" w:vAnchor="margin" w:hAnchor="text" w:x="4420" w:y="2069"/>
        <w:widowControl w:val="0"/>
        <w:autoSpaceDE w:val="0"/>
        <w:autoSpaceDN w:val="0"/>
        <w:spacing w:line="174" w:lineRule="exact"/>
        <w:ind w:left="174"/>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对企业补助</w:t>
      </w:r>
    </w:p>
    <w:p>
      <w:pPr>
        <w:framePr w:w="1459" w:wrap="auto" w:vAnchor="margin" w:hAnchor="text" w:x="4420" w:y="2069"/>
        <w:widowControl w:val="0"/>
        <w:autoSpaceDE w:val="0"/>
        <w:autoSpaceDN w:val="0"/>
        <w:spacing w:before="358"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其他对企业补助</w:t>
      </w:r>
    </w:p>
    <w:p>
      <w:pPr>
        <w:framePr w:w="1459" w:wrap="auto" w:vAnchor="margin" w:hAnchor="text" w:x="4420" w:y="2069"/>
        <w:widowControl w:val="0"/>
        <w:autoSpaceDE w:val="0"/>
        <w:autoSpaceDN w:val="0"/>
        <w:spacing w:before="361" w:line="174" w:lineRule="exact"/>
        <w:ind w:left="480"/>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100</w:t>
      </w:r>
    </w:p>
    <w:p>
      <w:pPr>
        <w:framePr w:w="1807" w:wrap="auto" w:vAnchor="margin" w:hAnchor="text" w:x="7011" w:y="2069"/>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对社会保障基金补助</w:t>
      </w:r>
    </w:p>
    <w:p>
      <w:pPr>
        <w:framePr w:w="1807" w:wrap="auto" w:vAnchor="margin" w:hAnchor="text" w:x="7011" w:y="2069"/>
        <w:widowControl w:val="0"/>
        <w:autoSpaceDE w:val="0"/>
        <w:autoSpaceDN w:val="0"/>
        <w:spacing w:before="167" w:line="174" w:lineRule="exact"/>
        <w:ind w:left="435"/>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对社会保</w:t>
      </w:r>
    </w:p>
    <w:p>
      <w:pPr>
        <w:framePr w:w="939" w:wrap="auto" w:vAnchor="margin" w:hAnchor="text" w:x="12978" w:y="2069"/>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其他支出</w:t>
      </w:r>
    </w:p>
    <w:p>
      <w:pPr>
        <w:framePr w:w="939" w:wrap="auto" w:vAnchor="margin" w:hAnchor="text" w:x="12978" w:y="2069"/>
        <w:widowControl w:val="0"/>
        <w:autoSpaceDE w:val="0"/>
        <w:autoSpaceDN w:val="0"/>
        <w:spacing w:before="167"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国家赔偿</w:t>
      </w:r>
    </w:p>
    <w:p>
      <w:pPr>
        <w:framePr w:w="762" w:wrap="auto" w:vAnchor="margin" w:hAnchor="text" w:x="674" w:y="2345"/>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支出功</w:t>
      </w:r>
    </w:p>
    <w:p>
      <w:pPr>
        <w:framePr w:w="762" w:wrap="auto" w:vAnchor="margin" w:hAnchor="text" w:x="674" w:y="2345"/>
        <w:widowControl w:val="0"/>
        <w:autoSpaceDE w:val="0"/>
        <w:autoSpaceDN w:val="0"/>
        <w:spacing w:before="82"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能分类</w:t>
      </w:r>
    </w:p>
    <w:p>
      <w:pPr>
        <w:framePr w:w="1285" w:wrap="auto" w:vAnchor="margin" w:hAnchor="text" w:x="14187" w:y="2345"/>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对民间非营利</w:t>
      </w:r>
    </w:p>
    <w:p>
      <w:pPr>
        <w:framePr w:w="1285" w:wrap="auto" w:vAnchor="margin" w:hAnchor="text" w:x="14187" w:y="2345"/>
        <w:widowControl w:val="0"/>
        <w:autoSpaceDE w:val="0"/>
        <w:autoSpaceDN w:val="0"/>
        <w:spacing w:before="82"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组织和群众性</w:t>
      </w:r>
    </w:p>
    <w:p>
      <w:pPr>
        <w:framePr w:w="1285" w:wrap="auto" w:vAnchor="margin" w:hAnchor="text" w:x="14187" w:y="2345"/>
        <w:widowControl w:val="0"/>
        <w:autoSpaceDE w:val="0"/>
        <w:autoSpaceDN w:val="0"/>
        <w:spacing w:before="82"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自治组织补贴</w:t>
      </w:r>
    </w:p>
    <w:p>
      <w:pPr>
        <w:framePr w:w="1285" w:wrap="auto" w:vAnchor="margin" w:hAnchor="text" w:x="14187" w:y="2345"/>
        <w:widowControl w:val="0"/>
        <w:autoSpaceDE w:val="0"/>
        <w:autoSpaceDN w:val="0"/>
        <w:spacing w:before="104" w:line="174" w:lineRule="exact"/>
        <w:ind w:left="393"/>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107</w:t>
      </w:r>
    </w:p>
    <w:p>
      <w:pPr>
        <w:framePr w:w="1111" w:wrap="auto" w:vAnchor="margin" w:hAnchor="text" w:x="8743" w:y="2410"/>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补充全国社</w:t>
      </w:r>
    </w:p>
    <w:p>
      <w:pPr>
        <w:framePr w:w="936" w:wrap="auto" w:vAnchor="margin" w:hAnchor="text" w:x="2480" w:y="2601"/>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科目名称</w:t>
      </w:r>
    </w:p>
    <w:p>
      <w:pPr>
        <w:framePr w:w="588" w:wrap="auto" w:vAnchor="margin" w:hAnchor="text" w:x="6238" w:y="2601"/>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小计</w:t>
      </w:r>
    </w:p>
    <w:p>
      <w:pPr>
        <w:framePr w:w="588" w:wrap="auto" w:vAnchor="margin" w:hAnchor="text" w:x="6238" w:y="2601"/>
        <w:widowControl w:val="0"/>
        <w:autoSpaceDE w:val="0"/>
        <w:autoSpaceDN w:val="0"/>
        <w:spacing w:before="361" w:line="174" w:lineRule="exact"/>
        <w:ind w:left="45"/>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101</w:t>
      </w:r>
    </w:p>
    <w:p>
      <w:pPr>
        <w:framePr w:w="588" w:wrap="auto" w:vAnchor="margin" w:hAnchor="text" w:x="10387" w:y="2601"/>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小计</w:t>
      </w:r>
    </w:p>
    <w:p>
      <w:pPr>
        <w:framePr w:w="588" w:wrap="auto" w:vAnchor="margin" w:hAnchor="text" w:x="10387" w:y="2601"/>
        <w:widowControl w:val="0"/>
        <w:autoSpaceDE w:val="0"/>
        <w:autoSpaceDN w:val="0"/>
        <w:spacing w:before="361" w:line="174" w:lineRule="exact"/>
        <w:ind w:left="45"/>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104</w:t>
      </w:r>
    </w:p>
    <w:p>
      <w:pPr>
        <w:framePr w:w="588" w:wrap="auto" w:vAnchor="margin" w:hAnchor="text" w:x="11769" w:y="2601"/>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赠与</w:t>
      </w:r>
    </w:p>
    <w:p>
      <w:pPr>
        <w:framePr w:w="588" w:wrap="auto" w:vAnchor="margin" w:hAnchor="text" w:x="11769" w:y="2601"/>
        <w:widowControl w:val="0"/>
        <w:autoSpaceDE w:val="0"/>
        <w:autoSpaceDN w:val="0"/>
        <w:spacing w:before="361" w:line="174" w:lineRule="exact"/>
        <w:ind w:left="45"/>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105</w:t>
      </w:r>
    </w:p>
    <w:p>
      <w:pPr>
        <w:framePr w:w="936" w:wrap="auto" w:vAnchor="margin" w:hAnchor="text" w:x="15746" w:y="2601"/>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其他支出</w:t>
      </w:r>
    </w:p>
    <w:p>
      <w:pPr>
        <w:framePr w:w="936" w:wrap="auto" w:vAnchor="margin" w:hAnchor="text" w:x="15746" w:y="2601"/>
        <w:widowControl w:val="0"/>
        <w:autoSpaceDE w:val="0"/>
        <w:autoSpaceDN w:val="0"/>
        <w:spacing w:before="361" w:line="174" w:lineRule="exact"/>
        <w:ind w:left="216"/>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108</w:t>
      </w:r>
    </w:p>
    <w:p>
      <w:pPr>
        <w:framePr w:w="1111" w:wrap="auto" w:vAnchor="margin" w:hAnchor="text" w:x="7360" w:y="2793"/>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险基金补助</w:t>
      </w:r>
    </w:p>
    <w:p>
      <w:pPr>
        <w:framePr w:w="1111" w:wrap="auto" w:vAnchor="margin" w:hAnchor="text" w:x="7360" w:y="2793"/>
        <w:widowControl w:val="0"/>
        <w:autoSpaceDE w:val="0"/>
        <w:autoSpaceDN w:val="0"/>
        <w:spacing w:before="169" w:line="174" w:lineRule="exact"/>
        <w:ind w:left="306"/>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102</w:t>
      </w:r>
    </w:p>
    <w:p>
      <w:pPr>
        <w:framePr w:w="1111" w:wrap="auto" w:vAnchor="margin" w:hAnchor="text" w:x="8743" w:y="2793"/>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会保障基金</w:t>
      </w:r>
    </w:p>
    <w:p>
      <w:pPr>
        <w:framePr w:w="1111" w:wrap="auto" w:vAnchor="margin" w:hAnchor="text" w:x="8743" w:y="2793"/>
        <w:widowControl w:val="0"/>
        <w:autoSpaceDE w:val="0"/>
        <w:autoSpaceDN w:val="0"/>
        <w:spacing w:before="169" w:line="174" w:lineRule="exact"/>
        <w:ind w:left="306"/>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103</w:t>
      </w:r>
    </w:p>
    <w:p>
      <w:pPr>
        <w:framePr w:w="936" w:wrap="auto" w:vAnchor="margin" w:hAnchor="text" w:x="12978" w:y="2793"/>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费用支出</w:t>
      </w:r>
    </w:p>
    <w:p>
      <w:pPr>
        <w:framePr w:w="936" w:wrap="auto" w:vAnchor="margin" w:hAnchor="text" w:x="12978" w:y="2793"/>
        <w:widowControl w:val="0"/>
        <w:autoSpaceDE w:val="0"/>
        <w:autoSpaceDN w:val="0"/>
        <w:spacing w:before="169" w:line="174" w:lineRule="exact"/>
        <w:ind w:left="219"/>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106</w:t>
      </w:r>
    </w:p>
    <w:p>
      <w:pPr>
        <w:framePr w:w="936" w:wrap="auto" w:vAnchor="margin" w:hAnchor="text" w:x="587" w:y="2857"/>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科目编码</w:t>
      </w:r>
    </w:p>
    <w:p>
      <w:pPr>
        <w:framePr w:w="414" w:wrap="auto" w:vAnchor="margin" w:hAnchor="text" w:x="2368" w:y="3136"/>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z w:val="17"/>
          <w:szCs w:val="22"/>
          <w:lang w:val="en-US" w:eastAsia="en-US" w:bidi="ar-SA"/>
        </w:rPr>
        <w:t>栏</w:t>
      </w:r>
    </w:p>
    <w:p>
      <w:pPr>
        <w:framePr w:w="414" w:wrap="auto" w:vAnchor="margin" w:hAnchor="text" w:x="3114" w:y="3136"/>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z w:val="17"/>
          <w:szCs w:val="22"/>
          <w:lang w:val="en-US" w:eastAsia="en-US" w:bidi="ar-SA"/>
        </w:rPr>
        <w:t>次</w:t>
      </w:r>
    </w:p>
    <w:p>
      <w:pPr>
        <w:framePr w:w="924" w:wrap="auto" w:vAnchor="margin" w:hAnchor="text" w:x="594" w:y="3268"/>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z w:val="17"/>
          <w:szCs w:val="22"/>
          <w:lang w:val="en-US" w:eastAsia="en-US" w:bidi="ar-SA"/>
        </w:rPr>
        <w:t>类</w:t>
      </w:r>
      <w:r>
        <w:rPr>
          <w:rFonts w:ascii="GLFBVO+__" w:hAnsiTheme="minorHAnsi" w:eastAsiaTheme="minorEastAsia" w:cstheme="minorBidi"/>
          <w:color w:val="000000"/>
          <w:spacing w:val="-1"/>
          <w:sz w:val="17"/>
          <w:szCs w:val="22"/>
          <w:lang w:val="en-US" w:eastAsia="en-US" w:bidi="ar-SA"/>
        </w:rPr>
        <w:t xml:space="preserve"> </w:t>
      </w:r>
      <w:r>
        <w:rPr>
          <w:rFonts w:ascii="GLFBVO+__" w:hAnsi="GLFBVO+__" w:cs="GLFBVO+__" w:eastAsiaTheme="minorEastAsia"/>
          <w:color w:val="000000"/>
          <w:sz w:val="17"/>
          <w:szCs w:val="22"/>
          <w:lang w:val="en-US" w:eastAsia="en-US" w:bidi="ar-SA"/>
        </w:rPr>
        <w:t>款</w:t>
      </w:r>
      <w:r>
        <w:rPr>
          <w:rFonts w:ascii="GLFBVO+__" w:hAnsiTheme="minorHAnsi" w:eastAsiaTheme="minorEastAsia" w:cstheme="minorBidi"/>
          <w:color w:val="000000"/>
          <w:spacing w:val="1"/>
          <w:sz w:val="17"/>
          <w:szCs w:val="22"/>
          <w:lang w:val="en-US" w:eastAsia="en-US" w:bidi="ar-SA"/>
        </w:rPr>
        <w:t xml:space="preserve"> </w:t>
      </w:r>
      <w:r>
        <w:rPr>
          <w:rFonts w:ascii="GLFBVO+__" w:hAnsi="GLFBVO+__" w:cs="GLFBVO+__" w:eastAsiaTheme="minorEastAsia"/>
          <w:color w:val="000000"/>
          <w:sz w:val="17"/>
          <w:szCs w:val="22"/>
          <w:lang w:val="en-US" w:eastAsia="en-US" w:bidi="ar-SA"/>
        </w:rPr>
        <w:t>项</w:t>
      </w:r>
    </w:p>
    <w:p>
      <w:pPr>
        <w:framePr w:w="588" w:wrap="auto" w:vAnchor="margin" w:hAnchor="text" w:x="2654" w:y="3402"/>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合计</w:t>
      </w:r>
    </w:p>
    <w:p>
      <w:pPr>
        <w:framePr w:w="506" w:wrap="auto" w:vAnchor="margin" w:hAnchor="text" w:x="570" w:y="3668"/>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205</w:t>
      </w:r>
    </w:p>
    <w:p>
      <w:pPr>
        <w:framePr w:w="944" w:wrap="auto" w:vAnchor="margin" w:hAnchor="text" w:x="1336" w:y="3668"/>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教育支出</w:t>
      </w:r>
    </w:p>
    <w:p>
      <w:pPr>
        <w:framePr w:w="849" w:wrap="auto" w:vAnchor="margin" w:hAnchor="text" w:x="570" w:y="3934"/>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20501</w:t>
      </w:r>
    </w:p>
    <w:p>
      <w:pPr>
        <w:framePr w:w="849" w:wrap="auto" w:vAnchor="margin" w:hAnchor="text" w:x="570" w:y="3934"/>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2050102</w:t>
      </w:r>
    </w:p>
    <w:p>
      <w:pPr>
        <w:framePr w:w="849" w:wrap="auto" w:vAnchor="margin" w:hAnchor="text" w:x="570" w:y="3934"/>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20502</w:t>
      </w:r>
    </w:p>
    <w:p>
      <w:pPr>
        <w:framePr w:w="849" w:wrap="auto" w:vAnchor="margin" w:hAnchor="text" w:x="570" w:y="3934"/>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2050202</w:t>
      </w:r>
    </w:p>
    <w:p>
      <w:pPr>
        <w:framePr w:w="849" w:wrap="auto" w:vAnchor="margin" w:hAnchor="text" w:x="570" w:y="3934"/>
        <w:widowControl w:val="0"/>
        <w:autoSpaceDE w:val="0"/>
        <w:autoSpaceDN w:val="0"/>
        <w:spacing w:before="95"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2050203</w:t>
      </w:r>
    </w:p>
    <w:p>
      <w:pPr>
        <w:framePr w:w="849" w:wrap="auto" w:vAnchor="margin" w:hAnchor="text" w:x="570" w:y="3934"/>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2050299</w:t>
      </w:r>
    </w:p>
    <w:p>
      <w:pPr>
        <w:framePr w:w="849" w:wrap="auto" w:vAnchor="margin" w:hAnchor="text" w:x="570" w:y="3934"/>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20507</w:t>
      </w:r>
    </w:p>
    <w:p>
      <w:pPr>
        <w:framePr w:w="849" w:wrap="auto" w:vAnchor="margin" w:hAnchor="text" w:x="570" w:y="3934"/>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2050799</w:t>
      </w:r>
    </w:p>
    <w:p>
      <w:pPr>
        <w:framePr w:w="849" w:wrap="auto" w:vAnchor="margin" w:hAnchor="text" w:x="570" w:y="3934"/>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20599</w:t>
      </w:r>
    </w:p>
    <w:p>
      <w:pPr>
        <w:framePr w:w="849" w:wrap="auto" w:vAnchor="margin" w:hAnchor="text" w:x="570" w:y="3934"/>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2059999</w:t>
      </w:r>
    </w:p>
    <w:p>
      <w:pPr>
        <w:framePr w:w="849" w:wrap="auto" w:vAnchor="margin" w:hAnchor="text" w:x="570" w:y="3934"/>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208</w:t>
      </w:r>
    </w:p>
    <w:p>
      <w:pPr>
        <w:framePr w:w="1297" w:wrap="auto" w:vAnchor="margin" w:hAnchor="text" w:x="1336" w:y="3934"/>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教育管理事务</w:t>
      </w:r>
    </w:p>
    <w:p>
      <w:pPr>
        <w:framePr w:w="1807" w:wrap="auto" w:vAnchor="margin" w:hAnchor="text" w:x="1336" w:y="4200"/>
        <w:widowControl w:val="0"/>
        <w:autoSpaceDE w:val="0"/>
        <w:autoSpaceDN w:val="0"/>
        <w:spacing w:line="174" w:lineRule="exact"/>
        <w:ind w:left="174"/>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一般行政管理事务</w:t>
      </w:r>
    </w:p>
    <w:p>
      <w:pPr>
        <w:framePr w:w="1807" w:wrap="auto" w:vAnchor="margin" w:hAnchor="text" w:x="1336" w:y="4200"/>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普通教育</w:t>
      </w:r>
    </w:p>
    <w:p>
      <w:pPr>
        <w:framePr w:w="936" w:wrap="auto" w:vAnchor="margin" w:hAnchor="text" w:x="1510" w:y="4733"/>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小学教育</w:t>
      </w:r>
    </w:p>
    <w:p>
      <w:pPr>
        <w:framePr w:w="936" w:wrap="auto" w:vAnchor="margin" w:hAnchor="text" w:x="1510" w:y="5001"/>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初中教育</w:t>
      </w:r>
    </w:p>
    <w:p>
      <w:pPr>
        <w:framePr w:w="1807" w:wrap="auto" w:vAnchor="margin" w:hAnchor="text" w:x="1336" w:y="5267"/>
        <w:widowControl w:val="0"/>
        <w:autoSpaceDE w:val="0"/>
        <w:autoSpaceDN w:val="0"/>
        <w:spacing w:line="174" w:lineRule="exact"/>
        <w:ind w:left="174"/>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其他普通教育支出</w:t>
      </w:r>
    </w:p>
    <w:p>
      <w:pPr>
        <w:framePr w:w="1807" w:wrap="auto" w:vAnchor="margin" w:hAnchor="text" w:x="1336" w:y="5267"/>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特殊教育</w:t>
      </w:r>
    </w:p>
    <w:p>
      <w:pPr>
        <w:framePr w:w="1807" w:wrap="auto" w:vAnchor="margin" w:hAnchor="text" w:x="1336" w:y="5800"/>
        <w:widowControl w:val="0"/>
        <w:autoSpaceDE w:val="0"/>
        <w:autoSpaceDN w:val="0"/>
        <w:spacing w:line="174" w:lineRule="exact"/>
        <w:ind w:left="174"/>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其他特殊教育支出</w:t>
      </w:r>
    </w:p>
    <w:p>
      <w:pPr>
        <w:framePr w:w="1807" w:wrap="auto" w:vAnchor="margin" w:hAnchor="text" w:x="1336" w:y="5800"/>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其他教育支出</w:t>
      </w:r>
    </w:p>
    <w:p>
      <w:pPr>
        <w:framePr w:w="1285" w:wrap="auto" w:vAnchor="margin" w:hAnchor="text" w:x="1510" w:y="6332"/>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其他教育支出</w:t>
      </w:r>
    </w:p>
    <w:p>
      <w:pPr>
        <w:framePr w:w="3200" w:wrap="auto" w:vAnchor="margin" w:hAnchor="text" w:x="1336" w:y="6598"/>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社会保障和就业支出</w:t>
      </w:r>
    </w:p>
    <w:p>
      <w:pPr>
        <w:framePr w:w="3200" w:wrap="auto" w:vAnchor="margin" w:hAnchor="text" w:x="1336" w:y="6598"/>
        <w:widowControl w:val="0"/>
        <w:autoSpaceDE w:val="0"/>
        <w:autoSpaceDN w:val="0"/>
        <w:spacing w:before="95"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行政事业单位养老支出</w:t>
      </w:r>
    </w:p>
    <w:p>
      <w:pPr>
        <w:framePr w:w="3200" w:wrap="auto" w:vAnchor="margin" w:hAnchor="text" w:x="1336" w:y="6598"/>
        <w:widowControl w:val="0"/>
        <w:autoSpaceDE w:val="0"/>
        <w:autoSpaceDN w:val="0"/>
        <w:spacing w:before="92" w:line="174" w:lineRule="exact"/>
        <w:ind w:left="174"/>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机关事业单位基本养老保险缴费支出</w:t>
      </w:r>
    </w:p>
    <w:p>
      <w:pPr>
        <w:framePr w:w="3200" w:wrap="auto" w:vAnchor="margin" w:hAnchor="text" w:x="1336" w:y="6598"/>
        <w:widowControl w:val="0"/>
        <w:autoSpaceDE w:val="0"/>
        <w:autoSpaceDN w:val="0"/>
        <w:spacing w:before="92" w:line="174" w:lineRule="exact"/>
        <w:ind w:left="174"/>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机关事业单位职业年金缴费支出</w:t>
      </w:r>
    </w:p>
    <w:p>
      <w:pPr>
        <w:framePr w:w="3200" w:wrap="auto" w:vAnchor="margin" w:hAnchor="text" w:x="1336" w:y="6598"/>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卫生健康支出</w:t>
      </w:r>
    </w:p>
    <w:p>
      <w:pPr>
        <w:framePr w:w="849" w:wrap="auto" w:vAnchor="margin" w:hAnchor="text" w:x="570" w:y="6867"/>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20805</w:t>
      </w:r>
    </w:p>
    <w:p>
      <w:pPr>
        <w:framePr w:w="849" w:wrap="auto" w:vAnchor="margin" w:hAnchor="text" w:x="570" w:y="6867"/>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2080505</w:t>
      </w:r>
    </w:p>
    <w:p>
      <w:pPr>
        <w:framePr w:w="849" w:wrap="auto" w:vAnchor="margin" w:hAnchor="text" w:x="570" w:y="6867"/>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2080506</w:t>
      </w:r>
    </w:p>
    <w:p>
      <w:pPr>
        <w:framePr w:w="849" w:wrap="auto" w:vAnchor="margin" w:hAnchor="text" w:x="570" w:y="6867"/>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210</w:t>
      </w:r>
    </w:p>
    <w:p>
      <w:pPr>
        <w:framePr w:w="849" w:wrap="auto" w:vAnchor="margin" w:hAnchor="text" w:x="570" w:y="7931"/>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21011</w:t>
      </w:r>
    </w:p>
    <w:p>
      <w:pPr>
        <w:framePr w:w="849" w:wrap="auto" w:vAnchor="margin" w:hAnchor="text" w:x="570" w:y="7931"/>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2101102</w:t>
      </w:r>
    </w:p>
    <w:p>
      <w:pPr>
        <w:framePr w:w="849" w:wrap="auto" w:vAnchor="margin" w:hAnchor="text" w:x="570" w:y="7931"/>
        <w:widowControl w:val="0"/>
        <w:autoSpaceDE w:val="0"/>
        <w:autoSpaceDN w:val="0"/>
        <w:spacing w:before="92"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221</w:t>
      </w:r>
    </w:p>
    <w:p>
      <w:pPr>
        <w:framePr w:w="1650" w:wrap="auto" w:vAnchor="margin" w:hAnchor="text" w:x="1336" w:y="7931"/>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行政事业单位医疗</w:t>
      </w:r>
    </w:p>
    <w:p>
      <w:pPr>
        <w:framePr w:w="1650" w:wrap="auto" w:vAnchor="margin" w:hAnchor="text" w:x="1336" w:y="7931"/>
        <w:widowControl w:val="0"/>
        <w:autoSpaceDE w:val="0"/>
        <w:autoSpaceDN w:val="0"/>
        <w:spacing w:before="92" w:line="174" w:lineRule="exact"/>
        <w:ind w:left="174"/>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事业单位医疗</w:t>
      </w:r>
    </w:p>
    <w:p>
      <w:pPr>
        <w:framePr w:w="1297" w:wrap="auto" w:vAnchor="margin" w:hAnchor="text" w:x="1336" w:y="8463"/>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住房保障支出</w:t>
      </w:r>
    </w:p>
    <w:p>
      <w:pPr>
        <w:framePr w:w="849" w:wrap="auto" w:vAnchor="margin" w:hAnchor="text" w:x="570" w:y="8732"/>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Theme="minorHAnsi" w:eastAsiaTheme="minorEastAsia" w:cstheme="minorBidi"/>
          <w:color w:val="000000"/>
          <w:spacing w:val="5"/>
          <w:sz w:val="17"/>
          <w:szCs w:val="22"/>
          <w:lang w:val="en-US" w:eastAsia="en-US" w:bidi="ar-SA"/>
        </w:rPr>
        <w:t>22102</w:t>
      </w:r>
    </w:p>
    <w:p>
      <w:pPr>
        <w:framePr w:w="849" w:wrap="auto" w:vAnchor="margin" w:hAnchor="text" w:x="570" w:y="8732"/>
        <w:widowControl w:val="0"/>
        <w:autoSpaceDE w:val="0"/>
        <w:autoSpaceDN w:val="0"/>
        <w:spacing w:before="92" w:line="174" w:lineRule="exact"/>
        <w:rPr>
          <w:rFonts w:ascii="GLFBVO+__" w:hAnsiTheme="minorHAnsi" w:eastAsiaTheme="minorEastAsia" w:cstheme="minorBidi"/>
          <w:color w:val="000000"/>
          <w:sz w:val="17"/>
          <w:szCs w:val="22"/>
          <w:lang w:val="en-US" w:eastAsia="en-US" w:bidi="ar-SA"/>
        </w:rPr>
      </w:pPr>
      <w:r>
        <w:rPr>
          <w:rFonts w:ascii="GLFBVO+__" w:hAnsiTheme="minorHAnsi" w:eastAsiaTheme="minorEastAsia" w:cstheme="minorBidi"/>
          <w:color w:val="000000"/>
          <w:spacing w:val="2"/>
          <w:sz w:val="17"/>
          <w:szCs w:val="22"/>
          <w:lang w:val="en-US" w:eastAsia="en-US" w:bidi="ar-SA"/>
        </w:rPr>
        <w:t>2210201</w:t>
      </w:r>
    </w:p>
    <w:p>
      <w:pPr>
        <w:framePr w:w="1297" w:wrap="auto" w:vAnchor="margin" w:hAnchor="text" w:x="1336" w:y="8732"/>
        <w:widowControl w:val="0"/>
        <w:autoSpaceDE w:val="0"/>
        <w:autoSpaceDN w:val="0"/>
        <w:spacing w:line="174" w:lineRule="exact"/>
        <w:rPr>
          <w:rFonts w:hAnsiTheme="minorHAnsi" w:eastAsiaTheme="minorEastAsia" w:cstheme="minorBidi"/>
          <w:color w:val="000000"/>
          <w:sz w:val="17"/>
          <w:szCs w:val="22"/>
          <w:lang w:val="en-US" w:eastAsia="en-US" w:bidi="ar-SA"/>
        </w:rPr>
      </w:pPr>
      <w:r>
        <w:rPr>
          <w:rFonts w:ascii="NJLALP+__" w:hAnsi="NJLALP+__" w:cs="NJLALP+__" w:eastAsiaTheme="minorEastAsia"/>
          <w:color w:val="000000"/>
          <w:spacing w:val="7"/>
          <w:sz w:val="17"/>
          <w:szCs w:val="22"/>
          <w:lang w:val="en-US" w:eastAsia="en-US" w:bidi="ar-SA"/>
        </w:rPr>
        <w:t>住房改革支出</w:t>
      </w:r>
    </w:p>
    <w:p>
      <w:pPr>
        <w:framePr w:w="1111" w:wrap="auto" w:vAnchor="margin" w:hAnchor="text" w:x="1510" w:y="8998"/>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住房公积金</w:t>
      </w:r>
    </w:p>
    <w:p>
      <w:pPr>
        <w:framePr w:w="8423" w:wrap="auto" w:vAnchor="margin" w:hAnchor="text" w:x="570" w:y="9264"/>
        <w:widowControl w:val="0"/>
        <w:autoSpaceDE w:val="0"/>
        <w:autoSpaceDN w:val="0"/>
        <w:spacing w:line="174" w:lineRule="exact"/>
        <w:rPr>
          <w:rFonts w:ascii="GLFBVO+__" w:hAnsiTheme="minorHAnsi" w:eastAsiaTheme="minorEastAsia" w:cstheme="minorBidi"/>
          <w:color w:val="000000"/>
          <w:sz w:val="17"/>
          <w:szCs w:val="22"/>
          <w:lang w:val="en-US" w:eastAsia="en-US" w:bidi="ar-SA"/>
        </w:rPr>
      </w:pPr>
      <w:r>
        <w:rPr>
          <w:rFonts w:ascii="GLFBVO+__" w:hAnsi="GLFBVO+__" w:cs="GLFBVO+__" w:eastAsiaTheme="minorEastAsia"/>
          <w:color w:val="000000"/>
          <w:spacing w:val="4"/>
          <w:sz w:val="17"/>
          <w:szCs w:val="22"/>
          <w:lang w:val="en-US" w:eastAsia="en-US" w:bidi="ar-SA"/>
        </w:rPr>
        <w:t>注：本表以“万元”为金额单位（保留两位小数），反映部门本年度一般公共预算财政拨款实际支出情况。</w:t>
      </w:r>
    </w:p>
    <w:p>
      <w:pPr>
        <w:framePr w:w="895" w:wrap="auto" w:vAnchor="margin" w:hAnchor="text" w:x="8342" w:y="11551"/>
        <w:widowControl w:val="0"/>
        <w:autoSpaceDE w:val="0"/>
        <w:autoSpaceDN w:val="0"/>
        <w:spacing w:line="216" w:lineRule="exact"/>
        <w:rPr>
          <w:rFonts w:ascii="GLFBVO+__" w:hAnsiTheme="minorHAnsi" w:eastAsiaTheme="minorEastAsia" w:cstheme="minorBidi"/>
          <w:color w:val="000000"/>
          <w:sz w:val="22"/>
          <w:szCs w:val="22"/>
          <w:lang w:val="en-US" w:eastAsia="en-US" w:bidi="ar-SA"/>
        </w:rPr>
      </w:pPr>
      <w:r>
        <w:rPr>
          <w:rFonts w:ascii="GLFBVO+__" w:hAnsiTheme="minorHAnsi" w:eastAsiaTheme="minorEastAsia" w:cstheme="minorBidi"/>
          <w:color w:val="000000"/>
          <w:spacing w:val="-1"/>
          <w:sz w:val="22"/>
          <w:szCs w:val="22"/>
          <w:lang w:val="en-US" w:eastAsia="en-US" w:bidi="ar-SA"/>
        </w:rPr>
        <w:t>-7.12-</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5888" behindDoc="1" locked="0" layoutInCell="1" allowOverlap="1">
            <wp:simplePos x="0" y="0"/>
            <wp:positionH relativeFrom="page">
              <wp:posOffset>328295</wp:posOffset>
            </wp:positionH>
            <wp:positionV relativeFrom="page">
              <wp:posOffset>1261745</wp:posOffset>
            </wp:positionV>
            <wp:extent cx="10354310" cy="4784090"/>
            <wp:effectExtent l="0" t="0" r="8890" b="16510"/>
            <wp:wrapNone/>
            <wp:docPr id="2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pic:cNvPicPr>
                      <a:picLocks noChangeAspect="1"/>
                    </pic:cNvPicPr>
                  </pic:nvPicPr>
                  <pic:blipFill>
                    <a:blip r:embed="rId28"/>
                    <a:stretch>
                      <a:fillRect/>
                    </a:stretch>
                  </pic:blipFill>
                  <pic:spPr>
                    <a:xfrm>
                      <a:off x="0" y="0"/>
                      <a:ext cx="10354310" cy="47840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9" w:name="br1_38"/>
      <w:bookmarkEnd w:id="39"/>
      <w:r>
        <w:rPr>
          <w:rFonts w:ascii="Arial" w:hAnsiTheme="minorHAnsi" w:eastAsiaTheme="minorEastAsia" w:cstheme="minorBidi"/>
          <w:color w:val="FF0000"/>
          <w:sz w:val="2"/>
          <w:szCs w:val="22"/>
          <w:lang w:val="en-US" w:eastAsia="en-US" w:bidi="ar-SA"/>
        </w:rPr>
        <w:t xml:space="preserve"> </w:t>
      </w:r>
    </w:p>
    <w:p>
      <w:pPr>
        <w:framePr w:w="5819" w:wrap="auto" w:vAnchor="margin" w:hAnchor="text" w:x="5765" w:y="1011"/>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DPMMJE+__2" w:hAnsi="DPMMJE+__2" w:cs="DPMMJE+__2" w:eastAsiaTheme="minorEastAsia"/>
          <w:color w:val="000000"/>
          <w:spacing w:val="-2"/>
          <w:sz w:val="33"/>
          <w:szCs w:val="22"/>
          <w:lang w:val="en-US" w:eastAsia="en-US" w:bidi="ar-SA"/>
        </w:rPr>
        <w:t>一般公共预算财政拨款基本支出决算表</w:t>
      </w:r>
    </w:p>
    <w:p>
      <w:pPr>
        <w:framePr w:w="1755" w:wrap="auto" w:vAnchor="margin" w:hAnchor="text" w:x="14493" w:y="1460"/>
        <w:widowControl w:val="0"/>
        <w:autoSpaceDE w:val="0"/>
        <w:autoSpaceDN w:val="0"/>
        <w:spacing w:line="216" w:lineRule="exact"/>
        <w:ind w:left="214"/>
        <w:rPr>
          <w:rFonts w:ascii="TUTBJU+__" w:hAnsiTheme="minorHAnsi" w:eastAsiaTheme="minorEastAsia" w:cstheme="minorBidi"/>
          <w:color w:val="000000"/>
          <w:sz w:val="22"/>
          <w:szCs w:val="22"/>
          <w:lang w:val="en-US" w:eastAsia="en-US" w:bidi="ar-SA"/>
        </w:rPr>
      </w:pPr>
      <w:r>
        <w:rPr>
          <w:rFonts w:ascii="TUTBJU+__" w:hAnsi="TUTBJU+__" w:cs="TUTBJU+__" w:eastAsiaTheme="minorEastAsia"/>
          <w:color w:val="000000"/>
          <w:spacing w:val="-3"/>
          <w:sz w:val="22"/>
          <w:szCs w:val="22"/>
          <w:lang w:val="en-US" w:eastAsia="en-US" w:bidi="ar-SA"/>
        </w:rPr>
        <w:t>财决公开08表</w:t>
      </w:r>
    </w:p>
    <w:p>
      <w:pPr>
        <w:framePr w:w="1755" w:wrap="auto" w:vAnchor="margin" w:hAnchor="text" w:x="14493" w:y="1460"/>
        <w:widowControl w:val="0"/>
        <w:autoSpaceDE w:val="0"/>
        <w:autoSpaceDN w:val="0"/>
        <w:spacing w:before="57" w:line="216" w:lineRule="exact"/>
        <w:rPr>
          <w:rFonts w:ascii="TUTBJU+__" w:hAnsiTheme="minorHAnsi" w:eastAsiaTheme="minorEastAsia" w:cstheme="minorBidi"/>
          <w:color w:val="000000"/>
          <w:sz w:val="22"/>
          <w:szCs w:val="22"/>
          <w:lang w:val="en-US" w:eastAsia="en-US" w:bidi="ar-SA"/>
        </w:rPr>
      </w:pPr>
      <w:r>
        <w:rPr>
          <w:rFonts w:ascii="TUTBJU+__" w:hAnsi="TUTBJU+__" w:cs="TUTBJU+__" w:eastAsiaTheme="minorEastAsia"/>
          <w:color w:val="000000"/>
          <w:spacing w:val="-4"/>
          <w:sz w:val="22"/>
          <w:szCs w:val="22"/>
          <w:lang w:val="en-US" w:eastAsia="en-US" w:bidi="ar-SA"/>
        </w:rPr>
        <w:t>金额单位：万元</w:t>
      </w:r>
    </w:p>
    <w:p>
      <w:pPr>
        <w:framePr w:w="3053" w:wrap="auto" w:vAnchor="margin" w:hAnchor="text" w:x="1236" w:y="1734"/>
        <w:widowControl w:val="0"/>
        <w:autoSpaceDE w:val="0"/>
        <w:autoSpaceDN w:val="0"/>
        <w:spacing w:line="216" w:lineRule="exact"/>
        <w:rPr>
          <w:rFonts w:ascii="TUTBJU+__" w:hAnsiTheme="minorHAnsi" w:eastAsiaTheme="minorEastAsia" w:cstheme="minorBidi"/>
          <w:color w:val="000000"/>
          <w:sz w:val="22"/>
          <w:szCs w:val="22"/>
          <w:lang w:val="en-US" w:eastAsia="en-US" w:bidi="ar-SA"/>
        </w:rPr>
      </w:pPr>
      <w:r>
        <w:rPr>
          <w:rFonts w:ascii="TUTBJU+__" w:hAnsi="TUTBJU+__" w:cs="TUTBJU+__" w:eastAsiaTheme="minorEastAsia"/>
          <w:color w:val="000000"/>
          <w:spacing w:val="-4"/>
          <w:sz w:val="22"/>
          <w:szCs w:val="22"/>
          <w:lang w:val="en-US" w:eastAsia="en-US" w:bidi="ar-SA"/>
        </w:rPr>
        <w:t>部门：成都市温江区寿安学校</w:t>
      </w:r>
    </w:p>
    <w:p>
      <w:pPr>
        <w:framePr w:w="2464" w:wrap="auto" w:vAnchor="margin" w:hAnchor="text" w:x="1855" w:y="2052"/>
        <w:widowControl w:val="0"/>
        <w:autoSpaceDE w:val="0"/>
        <w:autoSpaceDN w:val="0"/>
        <w:spacing w:line="179" w:lineRule="exact"/>
        <w:ind w:left="1507"/>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人员经费</w:t>
      </w:r>
    </w:p>
    <w:p>
      <w:pPr>
        <w:framePr w:w="2464" w:wrap="auto" w:vAnchor="margin" w:hAnchor="text" w:x="1855" w:y="2052"/>
        <w:widowControl w:val="0"/>
        <w:autoSpaceDE w:val="0"/>
        <w:autoSpaceDN w:val="0"/>
        <w:spacing w:before="177" w:line="179" w:lineRule="exact"/>
        <w:ind w:left="1084"/>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科目名称</w:t>
      </w:r>
    </w:p>
    <w:p>
      <w:pPr>
        <w:framePr w:w="2464" w:wrap="auto" w:vAnchor="margin" w:hAnchor="text" w:x="1855" w:y="2052"/>
        <w:widowControl w:val="0"/>
        <w:autoSpaceDE w:val="0"/>
        <w:autoSpaceDN w:val="0"/>
        <w:spacing w:before="177"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工资福利支出</w:t>
      </w:r>
    </w:p>
    <w:p>
      <w:pPr>
        <w:framePr w:w="956" w:wrap="auto" w:vAnchor="margin" w:hAnchor="text" w:x="10775" w:y="2052"/>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公用经费</w:t>
      </w:r>
    </w:p>
    <w:p>
      <w:pPr>
        <w:framePr w:w="695" w:wrap="auto" w:vAnchor="margin" w:hAnchor="text" w:x="1268" w:y="2296"/>
        <w:widowControl w:val="0"/>
        <w:autoSpaceDE w:val="0"/>
        <w:autoSpaceDN w:val="0"/>
        <w:spacing w:line="179" w:lineRule="exact"/>
        <w:ind w:left="97"/>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科目</w:t>
      </w:r>
    </w:p>
    <w:p>
      <w:pPr>
        <w:framePr w:w="695" w:wrap="auto" w:vAnchor="margin" w:hAnchor="text" w:x="1268" w:y="2296"/>
        <w:widowControl w:val="0"/>
        <w:autoSpaceDE w:val="0"/>
        <w:autoSpaceDN w:val="0"/>
        <w:spacing w:before="42" w:line="179" w:lineRule="exact"/>
        <w:ind w:left="97"/>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编码</w:t>
      </w:r>
    </w:p>
    <w:p>
      <w:pPr>
        <w:framePr w:w="695" w:wrap="auto" w:vAnchor="margin" w:hAnchor="text" w:x="1268" w:y="2296"/>
        <w:widowControl w:val="0"/>
        <w:autoSpaceDE w:val="0"/>
        <w:autoSpaceDN w:val="0"/>
        <w:spacing w:before="67" w:line="179" w:lineRule="exact"/>
        <w:rPr>
          <w:rFonts w:hAnsiTheme="minorHAnsi" w:eastAsiaTheme="minorEastAsia" w:cstheme="minorBidi"/>
          <w:color w:val="000000"/>
          <w:sz w:val="18"/>
          <w:szCs w:val="22"/>
          <w:lang w:val="en-US" w:eastAsia="en-US" w:bidi="ar-SA"/>
        </w:rPr>
      </w:pPr>
      <w:r>
        <w:rPr>
          <w:rFonts w:ascii="EATQVL+__" w:hAnsiTheme="minorHAnsi" w:eastAsiaTheme="minorEastAsia" w:cstheme="minorBidi"/>
          <w:color w:val="000000"/>
          <w:spacing w:val="2"/>
          <w:sz w:val="18"/>
          <w:szCs w:val="22"/>
          <w:lang w:val="en-US" w:eastAsia="en-US" w:bidi="ar-SA"/>
        </w:rPr>
        <w:t>301</w:t>
      </w:r>
    </w:p>
    <w:p>
      <w:pPr>
        <w:framePr w:w="598" w:wrap="auto" w:vAnchor="margin" w:hAnchor="text" w:x="6303" w:y="2296"/>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科目</w:t>
      </w:r>
    </w:p>
    <w:p>
      <w:pPr>
        <w:framePr w:w="598" w:wrap="auto" w:vAnchor="margin" w:hAnchor="text" w:x="6303" w:y="2296"/>
        <w:widowControl w:val="0"/>
        <w:autoSpaceDE w:val="0"/>
        <w:autoSpaceDN w:val="0"/>
        <w:spacing w:before="42"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编码</w:t>
      </w:r>
    </w:p>
    <w:p>
      <w:pPr>
        <w:framePr w:w="598" w:wrap="auto" w:vAnchor="margin" w:hAnchor="text" w:x="11240" w:y="2296"/>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科目</w:t>
      </w:r>
    </w:p>
    <w:p>
      <w:pPr>
        <w:framePr w:w="598" w:wrap="auto" w:vAnchor="margin" w:hAnchor="text" w:x="11240" w:y="2296"/>
        <w:widowControl w:val="0"/>
        <w:autoSpaceDE w:val="0"/>
        <w:autoSpaceDN w:val="0"/>
        <w:spacing w:before="42"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编码</w:t>
      </w:r>
    </w:p>
    <w:p>
      <w:pPr>
        <w:framePr w:w="777" w:wrap="auto" w:vAnchor="margin" w:hAnchor="text" w:x="5203" w:y="2408"/>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决算数</w:t>
      </w:r>
    </w:p>
    <w:p>
      <w:pPr>
        <w:framePr w:w="2041" w:wrap="auto" w:vAnchor="margin" w:hAnchor="text" w:x="6793" w:y="2408"/>
        <w:widowControl w:val="0"/>
        <w:autoSpaceDE w:val="0"/>
        <w:autoSpaceDN w:val="0"/>
        <w:spacing w:line="179" w:lineRule="exact"/>
        <w:ind w:left="1084"/>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科目名称</w:t>
      </w:r>
    </w:p>
    <w:p>
      <w:pPr>
        <w:framePr w:w="2041" w:wrap="auto" w:vAnchor="margin" w:hAnchor="text" w:x="6793" w:y="2408"/>
        <w:widowControl w:val="0"/>
        <w:autoSpaceDE w:val="0"/>
        <w:autoSpaceDN w:val="0"/>
        <w:spacing w:before="177"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商品和服务支出</w:t>
      </w:r>
    </w:p>
    <w:p>
      <w:pPr>
        <w:framePr w:w="777" w:wrap="auto" w:vAnchor="margin" w:hAnchor="text" w:x="10140" w:y="2408"/>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决算数</w:t>
      </w:r>
    </w:p>
    <w:p>
      <w:pPr>
        <w:framePr w:w="956" w:wrap="auto" w:vAnchor="margin" w:hAnchor="text" w:x="12814" w:y="2408"/>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科目名称</w:t>
      </w:r>
    </w:p>
    <w:p>
      <w:pPr>
        <w:framePr w:w="777" w:wrap="auto" w:vAnchor="margin" w:hAnchor="text" w:x="15085" w:y="2408"/>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决算数</w:t>
      </w:r>
    </w:p>
    <w:p>
      <w:pPr>
        <w:framePr w:w="1262" w:wrap="auto" w:vAnchor="margin" w:hAnchor="text" w:x="5457" w:y="2763"/>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2,267.87</w:t>
      </w:r>
      <w:r>
        <w:rPr>
          <w:rFonts w:ascii="EATQVL+__" w:hAnsiTheme="minorHAnsi" w:eastAsiaTheme="minorEastAsia" w:cstheme="minorBidi"/>
          <w:color w:val="000000"/>
          <w:spacing w:val="2"/>
          <w:sz w:val="18"/>
          <w:szCs w:val="22"/>
          <w:lang w:val="en-US" w:eastAsia="en-US" w:bidi="ar-SA"/>
        </w:rPr>
        <w:t>302</w:t>
      </w:r>
    </w:p>
    <w:p>
      <w:pPr>
        <w:framePr w:w="1083" w:wrap="auto" w:vAnchor="margin" w:hAnchor="text" w:x="10573" w:y="2763"/>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237.39</w:t>
      </w:r>
      <w:r>
        <w:rPr>
          <w:rFonts w:ascii="EATQVL+__" w:hAnsiTheme="minorHAnsi" w:eastAsiaTheme="minorEastAsia" w:cstheme="minorBidi"/>
          <w:color w:val="000000"/>
          <w:spacing w:val="2"/>
          <w:sz w:val="18"/>
          <w:szCs w:val="22"/>
          <w:lang w:val="en-US" w:eastAsia="en-US" w:bidi="ar-SA"/>
        </w:rPr>
        <w:t>307</w:t>
      </w:r>
    </w:p>
    <w:p>
      <w:pPr>
        <w:framePr w:w="1872" w:wrap="auto" w:vAnchor="margin" w:hAnchor="text" w:x="11730" w:y="2763"/>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债务利息及费用支出</w:t>
      </w:r>
    </w:p>
    <w:p>
      <w:pPr>
        <w:framePr w:w="1543" w:wrap="auto" w:vAnchor="margin" w:hAnchor="text" w:x="1268" w:y="300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30101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基本工资</w:t>
      </w:r>
    </w:p>
    <w:p>
      <w:pPr>
        <w:framePr w:w="1543" w:wrap="auto" w:vAnchor="margin" w:hAnchor="text" w:x="1268" w:y="3000"/>
        <w:widowControl w:val="0"/>
        <w:autoSpaceDE w:val="0"/>
        <w:autoSpaceDN w:val="0"/>
        <w:spacing w:before="60"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30102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津贴补贴</w:t>
      </w:r>
    </w:p>
    <w:p>
      <w:pPr>
        <w:framePr w:w="1543" w:wrap="auto" w:vAnchor="margin" w:hAnchor="text" w:x="1268" w:y="3000"/>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30103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奖金</w:t>
      </w:r>
    </w:p>
    <w:p>
      <w:pPr>
        <w:framePr w:w="1934" w:wrap="auto" w:vAnchor="margin" w:hAnchor="text" w:x="5636" w:y="300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pacing w:val="3"/>
          <w:sz w:val="18"/>
          <w:szCs w:val="22"/>
          <w:lang w:val="en-US" w:eastAsia="en-US" w:bidi="ar-SA"/>
        </w:rPr>
        <w:t>556.6530201</w:t>
      </w:r>
      <w:r>
        <w:rPr>
          <w:rFonts w:ascii="TUTBJU+__" w:hAnsiTheme="minorHAnsi" w:eastAsiaTheme="minorEastAsia" w:cstheme="minorBidi"/>
          <w:color w:val="000000"/>
          <w:spacing w:val="46"/>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办公费</w:t>
      </w:r>
    </w:p>
    <w:p>
      <w:pPr>
        <w:framePr w:w="1934" w:wrap="auto" w:vAnchor="margin" w:hAnchor="text" w:x="5636" w:y="3000"/>
        <w:widowControl w:val="0"/>
        <w:autoSpaceDE w:val="0"/>
        <w:autoSpaceDN w:val="0"/>
        <w:spacing w:before="60" w:line="179" w:lineRule="exact"/>
        <w:ind w:left="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80.34</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30202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印刷费</w:t>
      </w:r>
    </w:p>
    <w:p>
      <w:pPr>
        <w:framePr w:w="1934" w:wrap="auto" w:vAnchor="margin" w:hAnchor="text" w:x="5636" w:y="3000"/>
        <w:widowControl w:val="0"/>
        <w:autoSpaceDE w:val="0"/>
        <w:autoSpaceDN w:val="0"/>
        <w:spacing w:before="57" w:line="179" w:lineRule="exact"/>
        <w:ind w:left="179"/>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3.45</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30203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咨询费</w:t>
      </w:r>
    </w:p>
    <w:p>
      <w:pPr>
        <w:framePr w:w="1934" w:wrap="auto" w:vAnchor="margin" w:hAnchor="text" w:x="5636" w:y="3000"/>
        <w:widowControl w:val="0"/>
        <w:autoSpaceDE w:val="0"/>
        <w:autoSpaceDN w:val="0"/>
        <w:spacing w:before="57" w:line="179" w:lineRule="exact"/>
        <w:ind w:left="57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30204</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手续费</w:t>
      </w:r>
    </w:p>
    <w:p>
      <w:pPr>
        <w:framePr w:w="2650" w:wrap="auto" w:vAnchor="margin" w:hAnchor="text" w:x="10752" w:y="300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4.37</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30701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国内债务付息</w:t>
      </w:r>
    </w:p>
    <w:p>
      <w:pPr>
        <w:framePr w:w="2650" w:wrap="auto" w:vAnchor="margin" w:hAnchor="text" w:x="10752" w:y="3000"/>
        <w:widowControl w:val="0"/>
        <w:autoSpaceDE w:val="0"/>
        <w:autoSpaceDN w:val="0"/>
        <w:spacing w:before="60"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9.15</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30702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国外债务付息</w:t>
      </w:r>
    </w:p>
    <w:p>
      <w:pPr>
        <w:framePr w:w="2650" w:wrap="auto" w:vAnchor="margin" w:hAnchor="text" w:x="10752" w:y="3000"/>
        <w:widowControl w:val="0"/>
        <w:autoSpaceDE w:val="0"/>
        <w:autoSpaceDN w:val="0"/>
        <w:spacing w:before="57" w:line="179" w:lineRule="exact"/>
        <w:ind w:left="3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30703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国内债务发行费用</w:t>
      </w:r>
    </w:p>
    <w:p>
      <w:pPr>
        <w:framePr w:w="2650" w:wrap="auto" w:vAnchor="margin" w:hAnchor="text" w:x="10752" w:y="3000"/>
        <w:widowControl w:val="0"/>
        <w:autoSpaceDE w:val="0"/>
        <w:autoSpaceDN w:val="0"/>
        <w:spacing w:before="57" w:line="179" w:lineRule="exact"/>
        <w:ind w:left="3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30704</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国外债务发行费用</w:t>
      </w:r>
    </w:p>
    <w:p>
      <w:pPr>
        <w:framePr w:w="1722" w:wrap="auto" w:vAnchor="margin" w:hAnchor="text" w:x="1268" w:y="3711"/>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30106</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伙食补助费</w:t>
      </w:r>
    </w:p>
    <w:p>
      <w:pPr>
        <w:framePr w:w="1722" w:wrap="auto" w:vAnchor="margin" w:hAnchor="text" w:x="1268" w:y="3711"/>
        <w:widowControl w:val="0"/>
        <w:autoSpaceDE w:val="0"/>
        <w:autoSpaceDN w:val="0"/>
        <w:spacing w:before="60"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30107</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绩效工资</w:t>
      </w:r>
    </w:p>
    <w:p>
      <w:pPr>
        <w:framePr w:w="2471" w:wrap="auto" w:vAnchor="margin" w:hAnchor="text" w:x="5457" w:y="395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pacing w:val="2"/>
          <w:sz w:val="18"/>
          <w:szCs w:val="22"/>
          <w:lang w:val="en-US" w:eastAsia="en-US" w:bidi="ar-SA"/>
        </w:rPr>
        <w:t>1,074.7730205</w:t>
      </w:r>
      <w:r>
        <w:rPr>
          <w:rFonts w:ascii="TUTBJU+__" w:hAnsiTheme="minorHAnsi" w:eastAsiaTheme="minorEastAsia" w:cstheme="minorBidi"/>
          <w:color w:val="000000"/>
          <w:spacing w:val="47"/>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水费</w:t>
      </w:r>
    </w:p>
    <w:p>
      <w:pPr>
        <w:framePr w:w="2471" w:wrap="auto" w:vAnchor="margin" w:hAnchor="text" w:x="5457" w:y="3950"/>
        <w:widowControl w:val="0"/>
        <w:autoSpaceDE w:val="0"/>
        <w:autoSpaceDN w:val="0"/>
        <w:spacing w:before="57" w:line="179" w:lineRule="exact"/>
        <w:ind w:left="179"/>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pacing w:val="3"/>
          <w:sz w:val="18"/>
          <w:szCs w:val="22"/>
          <w:lang w:val="en-US" w:eastAsia="en-US" w:bidi="ar-SA"/>
        </w:rPr>
        <w:t>160.7830206</w:t>
      </w:r>
      <w:r>
        <w:rPr>
          <w:rFonts w:ascii="TUTBJU+__" w:hAnsiTheme="minorHAnsi" w:eastAsiaTheme="minorEastAsia" w:cstheme="minorBidi"/>
          <w:color w:val="000000"/>
          <w:spacing w:val="46"/>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电费</w:t>
      </w:r>
    </w:p>
    <w:p>
      <w:pPr>
        <w:framePr w:w="2471" w:wrap="auto" w:vAnchor="margin" w:hAnchor="text" w:x="5457" w:y="3950"/>
        <w:widowControl w:val="0"/>
        <w:autoSpaceDE w:val="0"/>
        <w:autoSpaceDN w:val="0"/>
        <w:spacing w:before="57" w:line="179" w:lineRule="exact"/>
        <w:ind w:left="269"/>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80.39</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30207</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邮电费</w:t>
      </w:r>
    </w:p>
    <w:p>
      <w:pPr>
        <w:framePr w:w="2471" w:wrap="auto" w:vAnchor="margin" w:hAnchor="text" w:x="5457" w:y="3950"/>
        <w:widowControl w:val="0"/>
        <w:autoSpaceDE w:val="0"/>
        <w:autoSpaceDN w:val="0"/>
        <w:spacing w:before="60" w:line="179" w:lineRule="exact"/>
        <w:ind w:left="269"/>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81.53</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30208</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取暖费</w:t>
      </w:r>
    </w:p>
    <w:p>
      <w:pPr>
        <w:framePr w:w="2471" w:wrap="auto" w:vAnchor="margin" w:hAnchor="text" w:x="5457" w:y="3950"/>
        <w:widowControl w:val="0"/>
        <w:autoSpaceDE w:val="0"/>
        <w:autoSpaceDN w:val="0"/>
        <w:spacing w:before="57" w:line="179" w:lineRule="exact"/>
        <w:ind w:left="749"/>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30209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物业管理费</w:t>
      </w:r>
    </w:p>
    <w:p>
      <w:pPr>
        <w:framePr w:w="2471" w:wrap="auto" w:vAnchor="margin" w:hAnchor="text" w:x="5457" w:y="3950"/>
        <w:widowControl w:val="0"/>
        <w:autoSpaceDE w:val="0"/>
        <w:autoSpaceDN w:val="0"/>
        <w:spacing w:before="57" w:line="179" w:lineRule="exact"/>
        <w:ind w:left="269"/>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24.14</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30211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差旅费</w:t>
      </w:r>
    </w:p>
    <w:p>
      <w:pPr>
        <w:framePr w:w="904" w:wrap="auto" w:vAnchor="margin" w:hAnchor="text" w:x="10752" w:y="3950"/>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4.76</w:t>
      </w:r>
      <w:r>
        <w:rPr>
          <w:rFonts w:ascii="EATQVL+__" w:hAnsiTheme="minorHAnsi" w:eastAsiaTheme="minorEastAsia" w:cstheme="minorBidi"/>
          <w:color w:val="000000"/>
          <w:spacing w:val="2"/>
          <w:sz w:val="18"/>
          <w:szCs w:val="22"/>
          <w:lang w:val="en-US" w:eastAsia="en-US" w:bidi="ar-SA"/>
        </w:rPr>
        <w:t>310</w:t>
      </w:r>
    </w:p>
    <w:p>
      <w:pPr>
        <w:framePr w:w="1145" w:wrap="auto" w:vAnchor="margin" w:hAnchor="text" w:x="11730" w:y="3950"/>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资本性支出</w:t>
      </w:r>
    </w:p>
    <w:p>
      <w:pPr>
        <w:framePr w:w="598" w:wrap="auto" w:vAnchor="margin" w:hAnchor="text" w:x="15702" w:y="395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7.84</w:t>
      </w:r>
    </w:p>
    <w:p>
      <w:pPr>
        <w:framePr w:w="598" w:wrap="auto" w:vAnchor="margin" w:hAnchor="text" w:x="15702" w:y="3950"/>
        <w:widowControl w:val="0"/>
        <w:autoSpaceDE w:val="0"/>
        <w:autoSpaceDN w:val="0"/>
        <w:spacing w:before="293"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7.84</w:t>
      </w:r>
    </w:p>
    <w:p>
      <w:pPr>
        <w:framePr w:w="3155" w:wrap="auto" w:vAnchor="margin" w:hAnchor="text" w:x="1268" w:y="4186"/>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30108</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机关事业单位基本养老保险费</w:t>
      </w:r>
    </w:p>
    <w:p>
      <w:pPr>
        <w:framePr w:w="3155" w:wrap="auto" w:vAnchor="margin" w:hAnchor="text" w:x="1268" w:y="4186"/>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30109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职业年金缴费</w:t>
      </w:r>
    </w:p>
    <w:p>
      <w:pPr>
        <w:framePr w:w="2561" w:wrap="auto" w:vAnchor="margin" w:hAnchor="text" w:x="10663" w:y="4186"/>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18.13</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31001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房屋建筑物购建</w:t>
      </w:r>
    </w:p>
    <w:p>
      <w:pPr>
        <w:framePr w:w="2561" w:wrap="auto" w:vAnchor="margin" w:hAnchor="text" w:x="10663" w:y="4186"/>
        <w:widowControl w:val="0"/>
        <w:autoSpaceDE w:val="0"/>
        <w:autoSpaceDN w:val="0"/>
        <w:spacing w:before="57" w:line="179" w:lineRule="exact"/>
        <w:ind w:left="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0.49</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31002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办公设备购置</w:t>
      </w:r>
    </w:p>
    <w:p>
      <w:pPr>
        <w:framePr w:w="2561" w:wrap="auto" w:vAnchor="margin" w:hAnchor="text" w:x="10663" w:y="4186"/>
        <w:widowControl w:val="0"/>
        <w:autoSpaceDE w:val="0"/>
        <w:autoSpaceDN w:val="0"/>
        <w:spacing w:before="60" w:line="179" w:lineRule="exact"/>
        <w:ind w:left="48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31003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专用设备购置</w:t>
      </w:r>
    </w:p>
    <w:p>
      <w:pPr>
        <w:framePr w:w="2618" w:wrap="auto" w:vAnchor="margin" w:hAnchor="text" w:x="1268" w:y="4661"/>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30110</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职工基本医疗保险缴费</w:t>
      </w:r>
    </w:p>
    <w:p>
      <w:pPr>
        <w:framePr w:w="2618" w:wrap="auto" w:vAnchor="margin" w:hAnchor="text" w:x="1268" w:y="4661"/>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30111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公务员医疗补助缴费</w:t>
      </w:r>
    </w:p>
    <w:p>
      <w:pPr>
        <w:framePr w:w="2618" w:wrap="auto" w:vAnchor="margin" w:hAnchor="text" w:x="1268" w:y="4661"/>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30112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其他社会保障缴费</w:t>
      </w:r>
    </w:p>
    <w:p>
      <w:pPr>
        <w:framePr w:w="2618" w:wrap="auto" w:vAnchor="margin" w:hAnchor="text" w:x="1268" w:y="4661"/>
        <w:widowControl w:val="0"/>
        <w:autoSpaceDE w:val="0"/>
        <w:autoSpaceDN w:val="0"/>
        <w:spacing w:before="60"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30113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住房公积金</w:t>
      </w:r>
    </w:p>
    <w:p>
      <w:pPr>
        <w:framePr w:w="2381" w:wrap="auto" w:vAnchor="margin" w:hAnchor="text" w:x="10663" w:y="4897"/>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22.36</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31005</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基础设施建设</w:t>
      </w:r>
    </w:p>
    <w:p>
      <w:pPr>
        <w:framePr w:w="2381" w:wrap="auto" w:vAnchor="margin" w:hAnchor="text" w:x="10663" w:y="4897"/>
        <w:widowControl w:val="0"/>
        <w:autoSpaceDE w:val="0"/>
        <w:autoSpaceDN w:val="0"/>
        <w:spacing w:before="57" w:line="179" w:lineRule="exact"/>
        <w:ind w:left="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8.85</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31006</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大型修缮</w:t>
      </w:r>
    </w:p>
    <w:p>
      <w:pPr>
        <w:framePr w:w="3008" w:wrap="auto" w:vAnchor="margin" w:hAnchor="text" w:x="5636" w:y="5373"/>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pacing w:val="3"/>
          <w:sz w:val="18"/>
          <w:szCs w:val="22"/>
          <w:lang w:val="en-US" w:eastAsia="en-US" w:bidi="ar-SA"/>
        </w:rPr>
        <w:t>205.8130212</w:t>
      </w:r>
      <w:r>
        <w:rPr>
          <w:rFonts w:ascii="TUTBJU+__" w:hAnsiTheme="minorHAnsi" w:eastAsiaTheme="minorEastAsia" w:cstheme="minorBidi"/>
          <w:color w:val="000000"/>
          <w:spacing w:val="46"/>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因公出国（境）费用</w:t>
      </w:r>
    </w:p>
    <w:p>
      <w:pPr>
        <w:framePr w:w="3008" w:wrap="auto" w:vAnchor="margin" w:hAnchor="text" w:x="5636" w:y="5373"/>
        <w:widowControl w:val="0"/>
        <w:autoSpaceDE w:val="0"/>
        <w:autoSpaceDN w:val="0"/>
        <w:spacing w:before="57" w:line="179" w:lineRule="exact"/>
        <w:ind w:left="57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30213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维修（护）费</w:t>
      </w:r>
    </w:p>
    <w:p>
      <w:pPr>
        <w:framePr w:w="3008" w:wrap="auto" w:vAnchor="margin" w:hAnchor="text" w:x="5636" w:y="5373"/>
        <w:widowControl w:val="0"/>
        <w:autoSpaceDE w:val="0"/>
        <w:autoSpaceDN w:val="0"/>
        <w:spacing w:before="57" w:line="179" w:lineRule="exact"/>
        <w:ind w:left="57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30214</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租赁费</w:t>
      </w:r>
    </w:p>
    <w:p>
      <w:pPr>
        <w:framePr w:w="3277" w:wrap="auto" w:vAnchor="margin" w:hAnchor="text" w:x="10663" w:y="5373"/>
        <w:widowControl w:val="0"/>
        <w:autoSpaceDE w:val="0"/>
        <w:autoSpaceDN w:val="0"/>
        <w:spacing w:line="179" w:lineRule="exact"/>
        <w:ind w:left="48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31007</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信息网络及软件购置更新</w:t>
      </w:r>
    </w:p>
    <w:p>
      <w:pPr>
        <w:framePr w:w="3277" w:wrap="auto" w:vAnchor="margin" w:hAnchor="text" w:x="10663" w:y="5373"/>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67.34</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31008</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物资储备</w:t>
      </w:r>
    </w:p>
    <w:p>
      <w:pPr>
        <w:framePr w:w="1364" w:wrap="auto" w:vAnchor="margin" w:hAnchor="text" w:x="1268" w:y="5609"/>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30114</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医疗费</w:t>
      </w:r>
    </w:p>
    <w:p>
      <w:pPr>
        <w:framePr w:w="2260" w:wrap="auto" w:vAnchor="margin" w:hAnchor="text" w:x="1268" w:y="5845"/>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30199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其他工资福利支出</w:t>
      </w:r>
    </w:p>
    <w:p>
      <w:pPr>
        <w:framePr w:w="2023" w:wrap="auto" w:vAnchor="margin" w:hAnchor="text" w:x="10663" w:y="5845"/>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10.80</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31009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土地补偿</w:t>
      </w:r>
    </w:p>
    <w:p>
      <w:pPr>
        <w:framePr w:w="514" w:wrap="auto" w:vAnchor="margin" w:hAnchor="text" w:x="1268" w:y="6084"/>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Theme="minorHAnsi" w:eastAsiaTheme="minorEastAsia" w:cstheme="minorBidi"/>
          <w:color w:val="000000"/>
          <w:spacing w:val="2"/>
          <w:sz w:val="18"/>
          <w:szCs w:val="22"/>
          <w:lang w:val="en-US" w:eastAsia="en-US" w:bidi="ar-SA"/>
        </w:rPr>
        <w:t>303</w:t>
      </w:r>
    </w:p>
    <w:p>
      <w:pPr>
        <w:framePr w:w="1872" w:wrap="auto" w:vAnchor="margin" w:hAnchor="text" w:x="1855" w:y="6084"/>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对个人和家庭的补助</w:t>
      </w:r>
    </w:p>
    <w:p>
      <w:pPr>
        <w:framePr w:w="1934" w:wrap="auto" w:vAnchor="margin" w:hAnchor="text" w:x="5636" w:y="6084"/>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pacing w:val="3"/>
          <w:sz w:val="18"/>
          <w:szCs w:val="22"/>
          <w:lang w:val="en-US" w:eastAsia="en-US" w:bidi="ar-SA"/>
        </w:rPr>
        <w:t>147.6030215</w:t>
      </w:r>
      <w:r>
        <w:rPr>
          <w:rFonts w:ascii="TUTBJU+__" w:hAnsiTheme="minorHAnsi" w:eastAsiaTheme="minorEastAsia" w:cstheme="minorBidi"/>
          <w:color w:val="000000"/>
          <w:spacing w:val="46"/>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会议费</w:t>
      </w:r>
    </w:p>
    <w:p>
      <w:pPr>
        <w:framePr w:w="1934" w:wrap="auto" w:vAnchor="margin" w:hAnchor="text" w:x="5636" w:y="6084"/>
        <w:widowControl w:val="0"/>
        <w:autoSpaceDE w:val="0"/>
        <w:autoSpaceDN w:val="0"/>
        <w:spacing w:before="57" w:line="179" w:lineRule="exact"/>
        <w:ind w:left="57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30216</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培训费</w:t>
      </w:r>
    </w:p>
    <w:p>
      <w:pPr>
        <w:framePr w:w="1543" w:wrap="auto" w:vAnchor="margin" w:hAnchor="text" w:x="11143" w:y="6084"/>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31010</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安置补助</w:t>
      </w:r>
    </w:p>
    <w:p>
      <w:pPr>
        <w:framePr w:w="1364" w:wrap="auto" w:vAnchor="margin" w:hAnchor="text" w:x="1268" w:y="632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离休费</w:t>
      </w:r>
    </w:p>
    <w:p>
      <w:pPr>
        <w:framePr w:w="3008" w:wrap="auto" w:vAnchor="margin" w:hAnchor="text" w:x="10752" w:y="632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5.55</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31011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地上附着物和青苗补偿</w:t>
      </w:r>
    </w:p>
    <w:p>
      <w:pPr>
        <w:framePr w:w="3008" w:wrap="auto" w:vAnchor="margin" w:hAnchor="text" w:x="10752" w:y="6320"/>
        <w:widowControl w:val="0"/>
        <w:autoSpaceDE w:val="0"/>
        <w:autoSpaceDN w:val="0"/>
        <w:spacing w:before="57" w:line="179" w:lineRule="exact"/>
        <w:ind w:left="3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31012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拆迁补偿</w:t>
      </w:r>
    </w:p>
    <w:p>
      <w:pPr>
        <w:framePr w:w="1364" w:wrap="auto" w:vAnchor="margin" w:hAnchor="text" w:x="1268" w:y="6556"/>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退休费</w:t>
      </w:r>
    </w:p>
    <w:p>
      <w:pPr>
        <w:framePr w:w="1722" w:wrap="auto" w:vAnchor="margin" w:hAnchor="text" w:x="6206" w:y="6556"/>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30217</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公务接待费</w:t>
      </w:r>
    </w:p>
    <w:p>
      <w:pPr>
        <w:framePr w:w="1901" w:wrap="auto" w:vAnchor="margin" w:hAnchor="text" w:x="1268" w:y="6808"/>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退职（役）费</w:t>
      </w:r>
    </w:p>
    <w:p>
      <w:pPr>
        <w:framePr w:w="1901" w:wrap="auto" w:vAnchor="margin" w:hAnchor="text" w:x="1268" w:y="6808"/>
        <w:widowControl w:val="0"/>
        <w:autoSpaceDE w:val="0"/>
        <w:autoSpaceDN w:val="0"/>
        <w:spacing w:before="72"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30304</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抚恤金</w:t>
      </w:r>
    </w:p>
    <w:p>
      <w:pPr>
        <w:framePr w:w="1722" w:wrap="auto" w:vAnchor="margin" w:hAnchor="text" w:x="6206" w:y="6808"/>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30218</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专用材料费</w:t>
      </w:r>
    </w:p>
    <w:p>
      <w:pPr>
        <w:framePr w:w="2740" w:wrap="auto" w:vAnchor="margin" w:hAnchor="text" w:x="10663" w:y="6808"/>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25.12</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31013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公务用车购置</w:t>
      </w:r>
    </w:p>
    <w:p>
      <w:pPr>
        <w:framePr w:w="2740" w:wrap="auto" w:vAnchor="margin" w:hAnchor="text" w:x="10663" w:y="6808"/>
        <w:widowControl w:val="0"/>
        <w:autoSpaceDE w:val="0"/>
        <w:autoSpaceDN w:val="0"/>
        <w:spacing w:before="72" w:line="179" w:lineRule="exact"/>
        <w:ind w:left="48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31019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其他交通工具购置</w:t>
      </w:r>
    </w:p>
    <w:p>
      <w:pPr>
        <w:framePr w:w="2740" w:wrap="auto" w:vAnchor="margin" w:hAnchor="text" w:x="10663" w:y="6808"/>
        <w:widowControl w:val="0"/>
        <w:autoSpaceDE w:val="0"/>
        <w:autoSpaceDN w:val="0"/>
        <w:spacing w:before="57" w:line="179" w:lineRule="exact"/>
        <w:ind w:left="48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31021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文物和陈列品购置</w:t>
      </w:r>
    </w:p>
    <w:p>
      <w:pPr>
        <w:framePr w:w="2740" w:wrap="auto" w:vAnchor="margin" w:hAnchor="text" w:x="10663" w:y="6808"/>
        <w:widowControl w:val="0"/>
        <w:autoSpaceDE w:val="0"/>
        <w:autoSpaceDN w:val="0"/>
        <w:spacing w:before="60" w:line="179" w:lineRule="exact"/>
        <w:ind w:left="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3.45</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31022</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无形资产购置</w:t>
      </w:r>
    </w:p>
    <w:p>
      <w:pPr>
        <w:framePr w:w="2740" w:wrap="auto" w:vAnchor="margin" w:hAnchor="text" w:x="10663" w:y="6808"/>
        <w:widowControl w:val="0"/>
        <w:autoSpaceDE w:val="0"/>
        <w:autoSpaceDN w:val="0"/>
        <w:spacing w:before="57" w:line="179" w:lineRule="exact"/>
        <w:ind w:left="9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0.80</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31099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其他资本性支出</w:t>
      </w:r>
    </w:p>
    <w:p>
      <w:pPr>
        <w:framePr w:w="2292" w:wrap="auto" w:vAnchor="margin" w:hAnchor="text" w:x="5636" w:y="7059"/>
        <w:widowControl w:val="0"/>
        <w:autoSpaceDE w:val="0"/>
        <w:autoSpaceDN w:val="0"/>
        <w:spacing w:line="179" w:lineRule="exact"/>
        <w:ind w:left="179"/>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4.66</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30224</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被装购置费</w:t>
      </w:r>
    </w:p>
    <w:p>
      <w:pPr>
        <w:framePr w:w="2292" w:wrap="auto" w:vAnchor="margin" w:hAnchor="text" w:x="5636" w:y="7059"/>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pacing w:val="3"/>
          <w:sz w:val="18"/>
          <w:szCs w:val="22"/>
          <w:lang w:val="en-US" w:eastAsia="en-US" w:bidi="ar-SA"/>
        </w:rPr>
        <w:t>142.6630225</w:t>
      </w:r>
      <w:r>
        <w:rPr>
          <w:rFonts w:ascii="TUTBJU+__" w:hAnsiTheme="minorHAnsi" w:eastAsiaTheme="minorEastAsia" w:cstheme="minorBidi"/>
          <w:color w:val="000000"/>
          <w:spacing w:val="46"/>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专用燃料费</w:t>
      </w:r>
    </w:p>
    <w:p>
      <w:pPr>
        <w:framePr w:w="2292" w:wrap="auto" w:vAnchor="margin" w:hAnchor="text" w:x="5636" w:y="7059"/>
        <w:widowControl w:val="0"/>
        <w:autoSpaceDE w:val="0"/>
        <w:autoSpaceDN w:val="0"/>
        <w:spacing w:before="60" w:line="179" w:lineRule="exact"/>
        <w:ind w:left="570"/>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30226</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劳务费</w:t>
      </w:r>
    </w:p>
    <w:p>
      <w:pPr>
        <w:framePr w:w="1543" w:wrap="auto" w:vAnchor="margin" w:hAnchor="text" w:x="1268" w:y="7295"/>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30305</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生活补助</w:t>
      </w:r>
    </w:p>
    <w:p>
      <w:pPr>
        <w:framePr w:w="1364" w:wrap="auto" w:vAnchor="margin" w:hAnchor="text" w:x="1268" w:y="7534"/>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30306</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救济费</w:t>
      </w:r>
    </w:p>
    <w:p>
      <w:pPr>
        <w:framePr w:w="1722" w:wrap="auto" w:vAnchor="margin" w:hAnchor="text" w:x="1268" w:y="777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30307</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医疗费补助</w:t>
      </w:r>
    </w:p>
    <w:p>
      <w:pPr>
        <w:framePr w:w="1722" w:wrap="auto" w:vAnchor="margin" w:hAnchor="text" w:x="1268" w:y="7770"/>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30308</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助学金</w:t>
      </w:r>
    </w:p>
    <w:p>
      <w:pPr>
        <w:framePr w:w="1722" w:wrap="auto" w:vAnchor="margin" w:hAnchor="text" w:x="6206" w:y="7770"/>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30227</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委托业务费</w:t>
      </w:r>
    </w:p>
    <w:p>
      <w:pPr>
        <w:framePr w:w="1543" w:wrap="auto" w:vAnchor="margin" w:hAnchor="text" w:x="6206" w:y="8006"/>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30228</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工会经费</w:t>
      </w:r>
    </w:p>
    <w:p>
      <w:pPr>
        <w:framePr w:w="994" w:wrap="auto" w:vAnchor="margin" w:hAnchor="text" w:x="10663" w:y="8006"/>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16.68</w:t>
      </w:r>
      <w:r>
        <w:rPr>
          <w:rFonts w:ascii="EATQVL+__" w:hAnsiTheme="minorHAnsi" w:eastAsiaTheme="minorEastAsia" w:cstheme="minorBidi"/>
          <w:color w:val="000000"/>
          <w:spacing w:val="2"/>
          <w:sz w:val="18"/>
          <w:szCs w:val="22"/>
          <w:lang w:val="en-US" w:eastAsia="en-US" w:bidi="ar-SA"/>
        </w:rPr>
        <w:t>312</w:t>
      </w:r>
    </w:p>
    <w:p>
      <w:pPr>
        <w:framePr w:w="1145" w:wrap="auto" w:vAnchor="margin" w:hAnchor="text" w:x="11730" w:y="8006"/>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对企业补助</w:t>
      </w:r>
    </w:p>
    <w:p>
      <w:pPr>
        <w:framePr w:w="1364" w:wrap="auto" w:vAnchor="margin" w:hAnchor="text" w:x="1268" w:y="8245"/>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30309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奖励金</w:t>
      </w:r>
    </w:p>
    <w:p>
      <w:pPr>
        <w:framePr w:w="1755" w:wrap="auto" w:vAnchor="margin" w:hAnchor="text" w:x="5815" w:y="8245"/>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0.27</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30229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福利费</w:t>
      </w:r>
    </w:p>
    <w:p>
      <w:pPr>
        <w:framePr w:w="2618" w:wrap="auto" w:vAnchor="margin" w:hAnchor="text" w:x="11143" w:y="8245"/>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31201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资本金注入</w:t>
      </w:r>
    </w:p>
    <w:p>
      <w:pPr>
        <w:framePr w:w="2618" w:wrap="auto" w:vAnchor="margin" w:hAnchor="text" w:x="11143" w:y="8245"/>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31203</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政府投资基金股权投资</w:t>
      </w:r>
    </w:p>
    <w:p>
      <w:pPr>
        <w:framePr w:w="2618" w:wrap="auto" w:vAnchor="margin" w:hAnchor="text" w:x="11143" w:y="8245"/>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31204</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费用补贴</w:t>
      </w:r>
    </w:p>
    <w:p>
      <w:pPr>
        <w:framePr w:w="2976" w:wrap="auto" w:vAnchor="margin" w:hAnchor="text" w:x="1268" w:y="8482"/>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30310</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个人农业生产补贴</w:t>
      </w:r>
    </w:p>
    <w:p>
      <w:pPr>
        <w:framePr w:w="2976" w:wrap="auto" w:vAnchor="margin" w:hAnchor="text" w:x="1268" w:y="8482"/>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30311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代缴社会保险费</w:t>
      </w:r>
    </w:p>
    <w:p>
      <w:pPr>
        <w:framePr w:w="2976" w:wrap="auto" w:vAnchor="margin" w:hAnchor="text" w:x="1268" w:y="8482"/>
        <w:widowControl w:val="0"/>
        <w:autoSpaceDE w:val="0"/>
        <w:autoSpaceDN w:val="0"/>
        <w:spacing w:before="60"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30399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其他个人和家庭的补助支出</w:t>
      </w:r>
    </w:p>
    <w:p>
      <w:pPr>
        <w:framePr w:w="2439" w:wrap="auto" w:vAnchor="margin" w:hAnchor="text" w:x="6206" w:y="8482"/>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30231</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公务用车运行维护费</w:t>
      </w:r>
    </w:p>
    <w:p>
      <w:pPr>
        <w:framePr w:w="2439" w:wrap="auto" w:vAnchor="margin" w:hAnchor="text" w:x="6206" w:y="8482"/>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30239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其他交通费用</w:t>
      </w:r>
    </w:p>
    <w:p>
      <w:pPr>
        <w:framePr w:w="2439" w:wrap="auto" w:vAnchor="margin" w:hAnchor="text" w:x="6206" w:y="8482"/>
        <w:widowControl w:val="0"/>
        <w:autoSpaceDE w:val="0"/>
        <w:autoSpaceDN w:val="0"/>
        <w:spacing w:before="60"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30240</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税金及附加费用</w:t>
      </w:r>
    </w:p>
    <w:p>
      <w:pPr>
        <w:framePr w:w="2439" w:wrap="auto" w:vAnchor="margin" w:hAnchor="text" w:x="6206" w:y="8482"/>
        <w:widowControl w:val="0"/>
        <w:autoSpaceDE w:val="0"/>
        <w:autoSpaceDN w:val="0"/>
        <w:spacing w:before="70"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30299</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其他商品和服务支出</w:t>
      </w:r>
    </w:p>
    <w:p>
      <w:pPr>
        <w:framePr w:w="1543" w:wrap="auto" w:vAnchor="margin" w:hAnchor="text" w:x="11143" w:y="8957"/>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31205</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利息补贴</w:t>
      </w:r>
    </w:p>
    <w:p>
      <w:pPr>
        <w:framePr w:w="2561" w:wrap="auto" w:vAnchor="margin" w:hAnchor="text" w:x="10663" w:y="9205"/>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39.56</w:t>
      </w:r>
      <w:r>
        <w:rPr>
          <w:rFonts w:ascii="TUTBJU+__" w:hAnsiTheme="minorHAnsi" w:eastAsiaTheme="minorEastAsia" w:cstheme="minorBidi"/>
          <w:color w:val="000000"/>
          <w:spacing w:val="-58"/>
          <w:sz w:val="18"/>
          <w:szCs w:val="22"/>
          <w:lang w:val="en-US" w:eastAsia="en-US" w:bidi="ar-SA"/>
        </w:rPr>
        <w:t xml:space="preserve"> </w:t>
      </w:r>
      <w:r>
        <w:rPr>
          <w:rFonts w:ascii="TUTBJU+__" w:hAnsiTheme="minorHAnsi" w:eastAsiaTheme="minorEastAsia" w:cstheme="minorBidi"/>
          <w:color w:val="000000"/>
          <w:sz w:val="18"/>
          <w:szCs w:val="22"/>
          <w:lang w:val="en-US" w:eastAsia="en-US" w:bidi="ar-SA"/>
        </w:rPr>
        <w:t>312099</w:t>
      </w:r>
      <w:r>
        <w:rPr>
          <w:rFonts w:ascii="TUTBJU+__" w:hAnsiTheme="minorHAnsi" w:eastAsiaTheme="minorEastAsia" w:cstheme="minorBidi"/>
          <w:color w:val="000000"/>
          <w:spacing w:val="-41"/>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其他对企业补助</w:t>
      </w:r>
    </w:p>
    <w:p>
      <w:pPr>
        <w:framePr w:w="514" w:wrap="auto" w:vAnchor="margin" w:hAnchor="text" w:x="11143" w:y="9457"/>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Theme="minorHAnsi" w:eastAsiaTheme="minorEastAsia" w:cstheme="minorBidi"/>
          <w:color w:val="000000"/>
          <w:spacing w:val="2"/>
          <w:sz w:val="18"/>
          <w:szCs w:val="22"/>
          <w:lang w:val="en-US" w:eastAsia="en-US" w:bidi="ar-SA"/>
        </w:rPr>
        <w:t>399</w:t>
      </w:r>
    </w:p>
    <w:p>
      <w:pPr>
        <w:framePr w:w="964" w:wrap="auto" w:vAnchor="margin" w:hAnchor="text" w:x="11730" w:y="9457"/>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其他支出</w:t>
      </w:r>
    </w:p>
    <w:p>
      <w:pPr>
        <w:framePr w:w="1185" w:wrap="auto" w:vAnchor="margin" w:hAnchor="text" w:x="11143" w:y="9693"/>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39906</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赠与</w:t>
      </w:r>
    </w:p>
    <w:p>
      <w:pPr>
        <w:framePr w:w="3424" w:wrap="auto" w:vAnchor="margin" w:hAnchor="text" w:x="11143" w:y="9932"/>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39907</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1"/>
          <w:sz w:val="18"/>
          <w:szCs w:val="22"/>
          <w:lang w:val="en-US" w:eastAsia="en-US" w:bidi="ar-SA"/>
        </w:rPr>
        <w:t>国家赔偿费用支出</w:t>
      </w:r>
    </w:p>
    <w:p>
      <w:pPr>
        <w:framePr w:w="3424" w:wrap="auto" w:vAnchor="margin" w:hAnchor="text" w:x="11143" w:y="9932"/>
        <w:widowControl w:val="0"/>
        <w:autoSpaceDE w:val="0"/>
        <w:autoSpaceDN w:val="0"/>
        <w:spacing w:before="57" w:line="179" w:lineRule="exact"/>
        <w:rPr>
          <w:rFonts w:ascii="TUTBJU+__" w:hAnsiTheme="minorHAnsi" w:eastAsiaTheme="minorEastAsia" w:cstheme="minorBidi"/>
          <w:color w:val="000000"/>
          <w:sz w:val="14"/>
          <w:szCs w:val="22"/>
          <w:lang w:val="en-US" w:eastAsia="en-US" w:bidi="ar-SA"/>
        </w:rPr>
      </w:pPr>
      <w:r>
        <w:rPr>
          <w:rFonts w:ascii="TUTBJU+__" w:hAnsiTheme="minorHAnsi" w:eastAsiaTheme="minorEastAsia" w:cstheme="minorBidi"/>
          <w:color w:val="000000"/>
          <w:sz w:val="18"/>
          <w:szCs w:val="22"/>
          <w:lang w:val="en-US" w:eastAsia="en-US" w:bidi="ar-SA"/>
        </w:rPr>
        <w:t>39908</w:t>
      </w:r>
      <w:r>
        <w:rPr>
          <w:rFonts w:ascii="TUTBJU+__" w:hAnsiTheme="minorHAnsi" w:eastAsiaTheme="minorEastAsia" w:cstheme="minorBidi"/>
          <w:color w:val="000000"/>
          <w:spacing w:val="49"/>
          <w:sz w:val="18"/>
          <w:szCs w:val="22"/>
          <w:lang w:val="en-US" w:eastAsia="en-US" w:bidi="ar-SA"/>
        </w:rPr>
        <w:t xml:space="preserve"> </w:t>
      </w:r>
      <w:r>
        <w:rPr>
          <w:rFonts w:ascii="TUTBJU+__" w:hAnsi="TUTBJU+__" w:cs="TUTBJU+__" w:eastAsiaTheme="minorEastAsia"/>
          <w:color w:val="000000"/>
          <w:spacing w:val="4"/>
          <w:sz w:val="14"/>
          <w:szCs w:val="22"/>
          <w:lang w:val="en-US" w:eastAsia="en-US" w:bidi="ar-SA"/>
        </w:rPr>
        <w:t>对民间非营利组织和群众性自治组织补贴</w:t>
      </w:r>
    </w:p>
    <w:p>
      <w:pPr>
        <w:framePr w:w="3424" w:wrap="auto" w:vAnchor="margin" w:hAnchor="text" w:x="11143" w:y="9932"/>
        <w:widowControl w:val="0"/>
        <w:autoSpaceDE w:val="0"/>
        <w:autoSpaceDN w:val="0"/>
        <w:spacing w:before="57"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6"/>
          <w:szCs w:val="22"/>
          <w:lang w:val="en-US" w:eastAsia="en-US" w:bidi="ar-SA"/>
        </w:rPr>
        <w:t>39999</w:t>
      </w:r>
      <w:r>
        <w:rPr>
          <w:rFonts w:ascii="TUTBJU+__" w:hAnsiTheme="minorHAnsi" w:eastAsiaTheme="minorEastAsia" w:cstheme="minorBidi"/>
          <w:color w:val="000000"/>
          <w:spacing w:val="109"/>
          <w:sz w:val="16"/>
          <w:szCs w:val="22"/>
          <w:lang w:val="en-US" w:eastAsia="en-US" w:bidi="ar-SA"/>
        </w:rPr>
        <w:t xml:space="preserve"> </w:t>
      </w:r>
      <w:r>
        <w:rPr>
          <w:rFonts w:ascii="TUTBJU+__" w:hAnsi="TUTBJU+__" w:cs="TUTBJU+__" w:eastAsiaTheme="minorEastAsia"/>
          <w:color w:val="000000"/>
          <w:spacing w:val="-1"/>
          <w:sz w:val="18"/>
          <w:szCs w:val="22"/>
          <w:lang w:val="en-US" w:eastAsia="en-US" w:bidi="ar-SA"/>
        </w:rPr>
        <w:t>其他支出</w:t>
      </w:r>
    </w:p>
    <w:p>
      <w:pPr>
        <w:framePr w:w="1327" w:wrap="auto" w:vAnchor="margin" w:hAnchor="text" w:x="2460" w:y="10643"/>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人员经费合计</w:t>
      </w:r>
    </w:p>
    <w:p>
      <w:pPr>
        <w:framePr w:w="956" w:wrap="auto" w:vAnchor="margin" w:hAnchor="text" w:x="5457" w:y="10643"/>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2,415.47</w:t>
      </w:r>
    </w:p>
    <w:p>
      <w:pPr>
        <w:framePr w:w="1327" w:wrap="auto" w:vAnchor="margin" w:hAnchor="text" w:x="9864" w:y="10643"/>
        <w:widowControl w:val="0"/>
        <w:autoSpaceDE w:val="0"/>
        <w:autoSpaceDN w:val="0"/>
        <w:spacing w:line="179" w:lineRule="exact"/>
        <w:rPr>
          <w:rFonts w:hAnsiTheme="minorHAnsi" w:eastAsiaTheme="minorEastAsia" w:cstheme="minorBidi"/>
          <w:color w:val="000000"/>
          <w:sz w:val="18"/>
          <w:szCs w:val="22"/>
          <w:lang w:val="en-US" w:eastAsia="en-US" w:bidi="ar-SA"/>
        </w:rPr>
      </w:pPr>
      <w:r>
        <w:rPr>
          <w:rFonts w:ascii="EATQVL+__" w:hAnsi="EATQVL+__" w:cs="EATQVL+__" w:eastAsiaTheme="minorEastAsia"/>
          <w:color w:val="000000"/>
          <w:spacing w:val="2"/>
          <w:sz w:val="18"/>
          <w:szCs w:val="22"/>
          <w:lang w:val="en-US" w:eastAsia="en-US" w:bidi="ar-SA"/>
        </w:rPr>
        <w:t>公用经费合计</w:t>
      </w:r>
    </w:p>
    <w:p>
      <w:pPr>
        <w:framePr w:w="777" w:wrap="auto" w:vAnchor="margin" w:hAnchor="text" w:x="15523" w:y="10643"/>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heme="minorHAnsi" w:eastAsiaTheme="minorEastAsia" w:cstheme="minorBidi"/>
          <w:color w:val="000000"/>
          <w:sz w:val="18"/>
          <w:szCs w:val="22"/>
          <w:lang w:val="en-US" w:eastAsia="en-US" w:bidi="ar-SA"/>
        </w:rPr>
        <w:t>245.24</w:t>
      </w:r>
    </w:p>
    <w:p>
      <w:pPr>
        <w:framePr w:w="9015" w:wrap="auto" w:vAnchor="margin" w:hAnchor="text" w:x="1268" w:y="10879"/>
        <w:widowControl w:val="0"/>
        <w:autoSpaceDE w:val="0"/>
        <w:autoSpaceDN w:val="0"/>
        <w:spacing w:line="179" w:lineRule="exact"/>
        <w:rPr>
          <w:rFonts w:ascii="TUTBJU+__" w:hAnsiTheme="minorHAnsi" w:eastAsiaTheme="minorEastAsia" w:cstheme="minorBidi"/>
          <w:color w:val="000000"/>
          <w:sz w:val="18"/>
          <w:szCs w:val="22"/>
          <w:lang w:val="en-US" w:eastAsia="en-US" w:bidi="ar-SA"/>
        </w:rPr>
      </w:pPr>
      <w:r>
        <w:rPr>
          <w:rFonts w:ascii="TUTBJU+__" w:hAnsi="TUTBJU+__" w:cs="TUTBJU+__" w:eastAsiaTheme="minorEastAsia"/>
          <w:color w:val="000000"/>
          <w:spacing w:val="-1"/>
          <w:sz w:val="18"/>
          <w:szCs w:val="22"/>
          <w:lang w:val="en-US" w:eastAsia="en-US" w:bidi="ar-SA"/>
        </w:rPr>
        <w:t>注：本表以“万元”为金额单位（保留两位小数），反映部门本年度一般公共预算财政拨款基本支出明细情况。</w:t>
      </w:r>
    </w:p>
    <w:p>
      <w:pPr>
        <w:framePr w:w="1001" w:wrap="auto" w:vAnchor="margin" w:hAnchor="text" w:x="8290" w:y="11253"/>
        <w:widowControl w:val="0"/>
        <w:autoSpaceDE w:val="0"/>
        <w:autoSpaceDN w:val="0"/>
        <w:spacing w:line="216" w:lineRule="exact"/>
        <w:rPr>
          <w:rFonts w:ascii="TUTBJU+__" w:hAnsiTheme="minorHAnsi" w:eastAsiaTheme="minorEastAsia" w:cstheme="minorBidi"/>
          <w:color w:val="000000"/>
          <w:sz w:val="22"/>
          <w:szCs w:val="22"/>
          <w:lang w:val="en-US" w:eastAsia="en-US" w:bidi="ar-SA"/>
        </w:rPr>
      </w:pPr>
      <w:r>
        <w:rPr>
          <w:rFonts w:ascii="TUTBJU+__" w:hAnsi="TUTBJU+__" w:cs="TUTBJU+__" w:eastAsiaTheme="minorEastAsia"/>
          <w:color w:val="000000"/>
          <w:sz w:val="22"/>
          <w:szCs w:val="22"/>
          <w:lang w:val="en-US" w:eastAsia="en-US" w:bidi="ar-SA"/>
        </w:rPr>
        <w:t>—</w:t>
      </w:r>
      <w:r>
        <w:rPr>
          <w:rFonts w:ascii="TUTBJU+__" w:hAnsiTheme="minorHAnsi" w:eastAsiaTheme="minorEastAsia" w:cstheme="minorBidi"/>
          <w:color w:val="000000"/>
          <w:spacing w:val="-4"/>
          <w:sz w:val="22"/>
          <w:szCs w:val="22"/>
          <w:lang w:val="en-US" w:eastAsia="en-US" w:bidi="ar-SA"/>
        </w:rPr>
        <w:t xml:space="preserve"> </w:t>
      </w:r>
      <w:r>
        <w:rPr>
          <w:rFonts w:ascii="TUTBJU+__" w:hAnsiTheme="minorHAnsi" w:eastAsiaTheme="minorEastAsia" w:cstheme="minorBidi"/>
          <w:color w:val="000000"/>
          <w:sz w:val="22"/>
          <w:szCs w:val="22"/>
          <w:lang w:val="en-US" w:eastAsia="en-US" w:bidi="ar-SA"/>
        </w:rPr>
        <w:t>8</w:t>
      </w:r>
      <w:r>
        <w:rPr>
          <w:rFonts w:ascii="TUTBJU+__" w:hAnsiTheme="minorHAnsi" w:eastAsiaTheme="minorEastAsia" w:cstheme="minorBidi"/>
          <w:color w:val="000000"/>
          <w:spacing w:val="-1"/>
          <w:sz w:val="22"/>
          <w:szCs w:val="22"/>
          <w:lang w:val="en-US" w:eastAsia="en-US" w:bidi="ar-SA"/>
        </w:rPr>
        <w:t xml:space="preserve"> </w:t>
      </w:r>
      <w:r>
        <w:rPr>
          <w:rFonts w:ascii="TUTBJU+__" w:hAnsi="TUTBJU+__" w:cs="TUTBJU+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6912" behindDoc="1" locked="0" layoutInCell="1" allowOverlap="1">
            <wp:simplePos x="0" y="0"/>
            <wp:positionH relativeFrom="page">
              <wp:posOffset>781685</wp:posOffset>
            </wp:positionH>
            <wp:positionV relativeFrom="page">
              <wp:posOffset>1271270</wp:posOffset>
            </wp:positionV>
            <wp:extent cx="9449435" cy="5791835"/>
            <wp:effectExtent l="0" t="0" r="18415" b="18415"/>
            <wp:wrapNone/>
            <wp:docPr id="2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pic:cNvPicPr>
                      <a:picLocks noChangeAspect="1"/>
                    </pic:cNvPicPr>
                  </pic:nvPicPr>
                  <pic:blipFill>
                    <a:blip r:embed="rId29"/>
                    <a:stretch>
                      <a:fillRect/>
                    </a:stretch>
                  </pic:blipFill>
                  <pic:spPr>
                    <a:xfrm>
                      <a:off x="0" y="0"/>
                      <a:ext cx="9449435" cy="579183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0" w:name="br1_39"/>
      <w:bookmarkEnd w:id="40"/>
      <w:r>
        <w:rPr>
          <w:rFonts w:ascii="Arial" w:hAnsiTheme="minorHAnsi" w:eastAsiaTheme="minorEastAsia" w:cstheme="minorBidi"/>
          <w:color w:val="FF0000"/>
          <w:sz w:val="2"/>
          <w:szCs w:val="22"/>
          <w:lang w:val="en-US" w:eastAsia="en-US" w:bidi="ar-SA"/>
        </w:rPr>
        <w:t xml:space="preserve"> </w:t>
      </w:r>
    </w:p>
    <w:p>
      <w:pPr>
        <w:framePr w:w="5819" w:wrap="auto" w:vAnchor="margin" w:hAnchor="text" w:x="5765" w:y="1011"/>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FIIWJL+__2" w:hAnsi="FIIWJL+__2" w:cs="FIIWJL+__2" w:eastAsiaTheme="minorEastAsia"/>
          <w:color w:val="000000"/>
          <w:spacing w:val="-2"/>
          <w:sz w:val="33"/>
          <w:szCs w:val="22"/>
          <w:lang w:val="en-US" w:eastAsia="en-US" w:bidi="ar-SA"/>
        </w:rPr>
        <w:t>一般公共预算财政拨款项目支出决算表</w:t>
      </w:r>
    </w:p>
    <w:p>
      <w:pPr>
        <w:framePr w:w="1755" w:wrap="auto" w:vAnchor="margin" w:hAnchor="text" w:x="15204" w:y="1548"/>
        <w:widowControl w:val="0"/>
        <w:autoSpaceDE w:val="0"/>
        <w:autoSpaceDN w:val="0"/>
        <w:spacing w:line="216" w:lineRule="exact"/>
        <w:ind w:left="214"/>
        <w:rPr>
          <w:rFonts w:ascii="VEVDJI+__" w:hAnsiTheme="minorHAnsi" w:eastAsiaTheme="minorEastAsia" w:cstheme="minorBidi"/>
          <w:color w:val="000000"/>
          <w:sz w:val="22"/>
          <w:szCs w:val="22"/>
          <w:lang w:val="en-US" w:eastAsia="en-US" w:bidi="ar-SA"/>
        </w:rPr>
      </w:pPr>
      <w:r>
        <w:rPr>
          <w:rFonts w:ascii="VEVDJI+__" w:hAnsi="VEVDJI+__" w:cs="VEVDJI+__" w:eastAsiaTheme="minorEastAsia"/>
          <w:color w:val="000000"/>
          <w:spacing w:val="-3"/>
          <w:sz w:val="22"/>
          <w:szCs w:val="22"/>
          <w:lang w:val="en-US" w:eastAsia="en-US" w:bidi="ar-SA"/>
        </w:rPr>
        <w:t>财决公开09表</w:t>
      </w:r>
    </w:p>
    <w:p>
      <w:pPr>
        <w:framePr w:w="1755" w:wrap="auto" w:vAnchor="margin" w:hAnchor="text" w:x="15204" w:y="1548"/>
        <w:widowControl w:val="0"/>
        <w:autoSpaceDE w:val="0"/>
        <w:autoSpaceDN w:val="0"/>
        <w:spacing w:before="57" w:line="216" w:lineRule="exact"/>
        <w:rPr>
          <w:rFonts w:ascii="VEVDJI+__" w:hAnsiTheme="minorHAnsi" w:eastAsiaTheme="minorEastAsia" w:cstheme="minorBidi"/>
          <w:color w:val="000000"/>
          <w:sz w:val="22"/>
          <w:szCs w:val="22"/>
          <w:lang w:val="en-US" w:eastAsia="en-US" w:bidi="ar-SA"/>
        </w:rPr>
      </w:pPr>
      <w:r>
        <w:rPr>
          <w:rFonts w:ascii="VEVDJI+__" w:hAnsi="VEVDJI+__" w:cs="VEVDJI+__" w:eastAsiaTheme="minorEastAsia"/>
          <w:color w:val="000000"/>
          <w:spacing w:val="-4"/>
          <w:sz w:val="22"/>
          <w:szCs w:val="22"/>
          <w:lang w:val="en-US" w:eastAsia="en-US" w:bidi="ar-SA"/>
        </w:rPr>
        <w:t>金额单位：万元</w:t>
      </w:r>
    </w:p>
    <w:p>
      <w:pPr>
        <w:framePr w:w="3053" w:wrap="auto" w:vAnchor="margin" w:hAnchor="text" w:x="537" w:y="1821"/>
        <w:widowControl w:val="0"/>
        <w:autoSpaceDE w:val="0"/>
        <w:autoSpaceDN w:val="0"/>
        <w:spacing w:line="216" w:lineRule="exact"/>
        <w:rPr>
          <w:rFonts w:ascii="VEVDJI+__" w:hAnsiTheme="minorHAnsi" w:eastAsiaTheme="minorEastAsia" w:cstheme="minorBidi"/>
          <w:color w:val="000000"/>
          <w:sz w:val="22"/>
          <w:szCs w:val="22"/>
          <w:lang w:val="en-US" w:eastAsia="en-US" w:bidi="ar-SA"/>
        </w:rPr>
      </w:pPr>
      <w:r>
        <w:rPr>
          <w:rFonts w:ascii="VEVDJI+__" w:hAnsi="VEVDJI+__" w:cs="VEVDJI+__" w:eastAsiaTheme="minorEastAsia"/>
          <w:color w:val="000000"/>
          <w:spacing w:val="-4"/>
          <w:sz w:val="22"/>
          <w:szCs w:val="22"/>
          <w:lang w:val="en-US" w:eastAsia="en-US" w:bidi="ar-SA"/>
        </w:rPr>
        <w:t>部门：成都市温江区寿安学校</w:t>
      </w:r>
    </w:p>
    <w:p>
      <w:pPr>
        <w:framePr w:w="3053" w:wrap="auto" w:vAnchor="margin" w:hAnchor="text" w:x="537" w:y="1821"/>
        <w:widowControl w:val="0"/>
        <w:autoSpaceDE w:val="0"/>
        <w:autoSpaceDN w:val="0"/>
        <w:spacing w:before="500" w:line="234" w:lineRule="exact"/>
        <w:ind w:left="667"/>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科目编码</w:t>
      </w:r>
    </w:p>
    <w:p>
      <w:pPr>
        <w:framePr w:w="1111" w:wrap="auto" w:vAnchor="margin" w:hAnchor="text" w:x="7636" w:y="1821"/>
        <w:widowControl w:val="0"/>
        <w:autoSpaceDE w:val="0"/>
        <w:autoSpaceDN w:val="0"/>
        <w:spacing w:line="216" w:lineRule="exact"/>
        <w:rPr>
          <w:rFonts w:ascii="VEVDJI+__" w:hAnsiTheme="minorHAnsi" w:eastAsiaTheme="minorEastAsia" w:cstheme="minorBidi"/>
          <w:color w:val="000000"/>
          <w:sz w:val="22"/>
          <w:szCs w:val="22"/>
          <w:lang w:val="en-US" w:eastAsia="en-US" w:bidi="ar-SA"/>
        </w:rPr>
      </w:pPr>
      <w:r>
        <w:rPr>
          <w:rFonts w:ascii="VEVDJI+__" w:hAnsi="VEVDJI+__" w:cs="VEVDJI+__" w:eastAsiaTheme="minorEastAsia"/>
          <w:color w:val="000000"/>
          <w:spacing w:val="-1"/>
          <w:sz w:val="22"/>
          <w:szCs w:val="22"/>
          <w:lang w:val="en-US" w:eastAsia="en-US" w:bidi="ar-SA"/>
        </w:rPr>
        <w:t>2020年度</w:t>
      </w:r>
    </w:p>
    <w:p>
      <w:pPr>
        <w:framePr w:w="1175" w:wrap="auto" w:vAnchor="margin" w:hAnchor="text" w:x="5497" w:y="2808"/>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科目名称</w:t>
      </w:r>
    </w:p>
    <w:p>
      <w:pPr>
        <w:framePr w:w="1175" w:wrap="auto" w:vAnchor="margin" w:hAnchor="text" w:x="10658" w:y="2808"/>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本年收入</w:t>
      </w:r>
    </w:p>
    <w:p>
      <w:pPr>
        <w:framePr w:w="1175" w:wrap="auto" w:vAnchor="margin" w:hAnchor="text" w:x="14476" w:y="2808"/>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本年支出</w:t>
      </w:r>
    </w:p>
    <w:p>
      <w:pPr>
        <w:framePr w:w="474" w:wrap="auto" w:vAnchor="margin" w:hAnchor="text" w:x="791" w:y="3622"/>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z w:val="23"/>
          <w:szCs w:val="22"/>
          <w:lang w:val="en-US" w:eastAsia="en-US" w:bidi="ar-SA"/>
        </w:rPr>
        <w:t>类</w:t>
      </w:r>
    </w:p>
    <w:p>
      <w:pPr>
        <w:framePr w:w="474" w:wrap="auto" w:vAnchor="margin" w:hAnchor="text" w:x="1554" w:y="3622"/>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z w:val="23"/>
          <w:szCs w:val="22"/>
          <w:lang w:val="en-US" w:eastAsia="en-US" w:bidi="ar-SA"/>
        </w:rPr>
        <w:t>款</w:t>
      </w:r>
    </w:p>
    <w:p>
      <w:pPr>
        <w:framePr w:w="474" w:wrap="auto" w:vAnchor="margin" w:hAnchor="text" w:x="2318" w:y="3622"/>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z w:val="23"/>
          <w:szCs w:val="22"/>
          <w:lang w:val="en-US" w:eastAsia="en-US" w:bidi="ar-SA"/>
        </w:rPr>
        <w:t>项</w:t>
      </w:r>
    </w:p>
    <w:p>
      <w:pPr>
        <w:framePr w:w="474" w:wrap="auto" w:vAnchor="margin" w:hAnchor="text" w:x="5056" w:y="3893"/>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z w:val="23"/>
          <w:szCs w:val="22"/>
          <w:lang w:val="en-US" w:eastAsia="en-US" w:bidi="ar-SA"/>
        </w:rPr>
        <w:t>合</w:t>
      </w:r>
    </w:p>
    <w:p>
      <w:pPr>
        <w:framePr w:w="474" w:wrap="auto" w:vAnchor="margin" w:hAnchor="text" w:x="6636" w:y="3893"/>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z w:val="23"/>
          <w:szCs w:val="22"/>
          <w:lang w:val="en-US" w:eastAsia="en-US" w:bidi="ar-SA"/>
        </w:rPr>
        <w:t>计</w:t>
      </w:r>
    </w:p>
    <w:p>
      <w:pPr>
        <w:framePr w:w="954" w:wrap="auto" w:vAnchor="margin" w:hAnchor="text" w:x="12379" w:y="3893"/>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436.96</w:t>
      </w:r>
    </w:p>
    <w:p>
      <w:pPr>
        <w:framePr w:w="954" w:wrap="auto" w:vAnchor="margin" w:hAnchor="text" w:x="12379" w:y="3893"/>
        <w:widowControl w:val="0"/>
        <w:autoSpaceDE w:val="0"/>
        <w:autoSpaceDN w:val="0"/>
        <w:spacing w:before="311"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436.96</w:t>
      </w:r>
    </w:p>
    <w:p>
      <w:pPr>
        <w:framePr w:w="954" w:wrap="auto" w:vAnchor="margin" w:hAnchor="text" w:x="12379" w:y="3893"/>
        <w:widowControl w:val="0"/>
        <w:autoSpaceDE w:val="0"/>
        <w:autoSpaceDN w:val="0"/>
        <w:spacing w:before="308" w:line="234" w:lineRule="exact"/>
        <w:ind w:left="239"/>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0.25</w:t>
      </w:r>
    </w:p>
    <w:p>
      <w:pPr>
        <w:framePr w:w="954" w:wrap="auto" w:vAnchor="margin" w:hAnchor="text" w:x="16042" w:y="3893"/>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436.96</w:t>
      </w:r>
    </w:p>
    <w:p>
      <w:pPr>
        <w:framePr w:w="954" w:wrap="auto" w:vAnchor="margin" w:hAnchor="text" w:x="16042" w:y="3893"/>
        <w:widowControl w:val="0"/>
        <w:autoSpaceDE w:val="0"/>
        <w:autoSpaceDN w:val="0"/>
        <w:spacing w:before="311"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436.96</w:t>
      </w:r>
    </w:p>
    <w:p>
      <w:pPr>
        <w:framePr w:w="954" w:wrap="auto" w:vAnchor="margin" w:hAnchor="text" w:x="16042" w:y="3893"/>
        <w:widowControl w:val="0"/>
        <w:autoSpaceDE w:val="0"/>
        <w:autoSpaceDN w:val="0"/>
        <w:spacing w:before="308" w:line="234" w:lineRule="exact"/>
        <w:ind w:left="239"/>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0.25</w:t>
      </w:r>
    </w:p>
    <w:p>
      <w:pPr>
        <w:framePr w:w="596" w:wrap="auto" w:vAnchor="margin" w:hAnchor="text" w:x="570" w:y="4438"/>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205</w:t>
      </w:r>
    </w:p>
    <w:p>
      <w:pPr>
        <w:framePr w:w="1183" w:wrap="auto" w:vAnchor="margin" w:hAnchor="text" w:x="2806" w:y="4438"/>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VEVDJI+__" w:cs="VEVDJI+__" w:eastAsiaTheme="minorEastAsia"/>
          <w:color w:val="000000"/>
          <w:spacing w:val="6"/>
          <w:sz w:val="23"/>
          <w:szCs w:val="22"/>
          <w:lang w:val="en-US" w:eastAsia="en-US" w:bidi="ar-SA"/>
        </w:rPr>
        <w:t>教育支出</w:t>
      </w:r>
    </w:p>
    <w:p>
      <w:pPr>
        <w:framePr w:w="834" w:wrap="auto" w:vAnchor="margin" w:hAnchor="text" w:x="570" w:y="4980"/>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20501</w:t>
      </w:r>
    </w:p>
    <w:p>
      <w:pPr>
        <w:framePr w:w="2344" w:wrap="auto" w:vAnchor="margin" w:hAnchor="text" w:x="2806" w:y="4980"/>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VEVDJI+__" w:cs="VEVDJI+__" w:eastAsiaTheme="minorEastAsia"/>
          <w:color w:val="000000"/>
          <w:spacing w:val="6"/>
          <w:sz w:val="23"/>
          <w:szCs w:val="22"/>
          <w:lang w:val="en-US" w:eastAsia="en-US" w:bidi="ar-SA"/>
        </w:rPr>
        <w:t>教育管理事务</w:t>
      </w:r>
    </w:p>
    <w:p>
      <w:pPr>
        <w:framePr w:w="2344" w:wrap="auto" w:vAnchor="margin" w:hAnchor="text" w:x="2806" w:y="4980"/>
        <w:widowControl w:val="0"/>
        <w:autoSpaceDE w:val="0"/>
        <w:autoSpaceDN w:val="0"/>
        <w:spacing w:before="311" w:line="234" w:lineRule="exact"/>
        <w:ind w:left="234"/>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一般行政管理事务</w:t>
      </w:r>
    </w:p>
    <w:p>
      <w:pPr>
        <w:framePr w:w="2344" w:wrap="auto" w:vAnchor="margin" w:hAnchor="text" w:x="2806" w:y="4980"/>
        <w:widowControl w:val="0"/>
        <w:autoSpaceDE w:val="0"/>
        <w:autoSpaceDN w:val="0"/>
        <w:spacing w:before="308" w:line="234" w:lineRule="exact"/>
        <w:rPr>
          <w:rFonts w:hAnsiTheme="minorHAnsi" w:eastAsiaTheme="minorEastAsia" w:cstheme="minorBidi"/>
          <w:color w:val="000000"/>
          <w:sz w:val="23"/>
          <w:szCs w:val="22"/>
          <w:lang w:val="en-US" w:eastAsia="en-US" w:bidi="ar-SA"/>
        </w:rPr>
      </w:pPr>
      <w:r>
        <w:rPr>
          <w:rFonts w:ascii="VEVDJI+__" w:hAnsi="VEVDJI+__" w:cs="VEVDJI+__" w:eastAsiaTheme="minorEastAsia"/>
          <w:color w:val="000000"/>
          <w:spacing w:val="6"/>
          <w:sz w:val="23"/>
          <w:szCs w:val="22"/>
          <w:lang w:val="en-US" w:eastAsia="en-US" w:bidi="ar-SA"/>
        </w:rPr>
        <w:t>普通教育</w:t>
      </w:r>
    </w:p>
    <w:p>
      <w:pPr>
        <w:framePr w:w="1058" w:wrap="auto" w:vAnchor="margin" w:hAnchor="text" w:x="570" w:y="5524"/>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2050102</w:t>
      </w:r>
    </w:p>
    <w:p>
      <w:pPr>
        <w:framePr w:w="1058" w:wrap="auto" w:vAnchor="margin" w:hAnchor="text" w:x="570" w:y="5524"/>
        <w:widowControl w:val="0"/>
        <w:autoSpaceDE w:val="0"/>
        <w:autoSpaceDN w:val="0"/>
        <w:spacing w:before="308"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20502</w:t>
      </w:r>
    </w:p>
    <w:p>
      <w:pPr>
        <w:framePr w:w="708" w:wrap="auto" w:vAnchor="margin" w:hAnchor="text" w:x="12628" w:y="5524"/>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0.25</w:t>
      </w:r>
    </w:p>
    <w:p>
      <w:pPr>
        <w:framePr w:w="708" w:wrap="auto" w:vAnchor="margin" w:hAnchor="text" w:x="16291" w:y="5524"/>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0.25</w:t>
      </w:r>
    </w:p>
    <w:p>
      <w:pPr>
        <w:framePr w:w="837" w:wrap="auto" w:vAnchor="margin" w:hAnchor="text" w:x="12498" w:y="6067"/>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87.85</w:t>
      </w:r>
    </w:p>
    <w:p>
      <w:pPr>
        <w:framePr w:w="837" w:wrap="auto" w:vAnchor="margin" w:hAnchor="text" w:x="12498" w:y="6067"/>
        <w:widowControl w:val="0"/>
        <w:autoSpaceDE w:val="0"/>
        <w:autoSpaceDN w:val="0"/>
        <w:spacing w:before="308" w:line="234" w:lineRule="exact"/>
        <w:ind w:left="129"/>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3.60</w:t>
      </w:r>
    </w:p>
    <w:p>
      <w:pPr>
        <w:framePr w:w="837" w:wrap="auto" w:vAnchor="margin" w:hAnchor="text" w:x="16162" w:y="6067"/>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87.85</w:t>
      </w:r>
    </w:p>
    <w:p>
      <w:pPr>
        <w:framePr w:w="837" w:wrap="auto" w:vAnchor="margin" w:hAnchor="text" w:x="16162" w:y="6067"/>
        <w:widowControl w:val="0"/>
        <w:autoSpaceDE w:val="0"/>
        <w:autoSpaceDN w:val="0"/>
        <w:spacing w:before="308" w:line="234" w:lineRule="exact"/>
        <w:ind w:left="129"/>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3.60</w:t>
      </w:r>
    </w:p>
    <w:p>
      <w:pPr>
        <w:framePr w:w="1058" w:wrap="auto" w:vAnchor="margin" w:hAnchor="text" w:x="570" w:y="6609"/>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2050202</w:t>
      </w:r>
    </w:p>
    <w:p>
      <w:pPr>
        <w:framePr w:w="1058" w:wrap="auto" w:vAnchor="margin" w:hAnchor="text" w:x="570" w:y="6609"/>
        <w:widowControl w:val="0"/>
        <w:autoSpaceDE w:val="0"/>
        <w:autoSpaceDN w:val="0"/>
        <w:spacing w:before="311"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2050203</w:t>
      </w:r>
    </w:p>
    <w:p>
      <w:pPr>
        <w:framePr w:w="1058" w:wrap="auto" w:vAnchor="margin" w:hAnchor="text" w:x="570" w:y="6609"/>
        <w:widowControl w:val="0"/>
        <w:autoSpaceDE w:val="0"/>
        <w:autoSpaceDN w:val="0"/>
        <w:spacing w:before="308"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2050299</w:t>
      </w:r>
    </w:p>
    <w:p>
      <w:pPr>
        <w:framePr w:w="1058" w:wrap="auto" w:vAnchor="margin" w:hAnchor="text" w:x="570" w:y="6609"/>
        <w:widowControl w:val="0"/>
        <w:autoSpaceDE w:val="0"/>
        <w:autoSpaceDN w:val="0"/>
        <w:spacing w:before="308"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20507</w:t>
      </w:r>
    </w:p>
    <w:p>
      <w:pPr>
        <w:framePr w:w="1175" w:wrap="auto" w:vAnchor="margin" w:hAnchor="text" w:x="3039" w:y="6609"/>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小学教育</w:t>
      </w:r>
    </w:p>
    <w:p>
      <w:pPr>
        <w:framePr w:w="1175" w:wrap="auto" w:vAnchor="margin" w:hAnchor="text" w:x="3039" w:y="7154"/>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初中教育</w:t>
      </w:r>
    </w:p>
    <w:p>
      <w:pPr>
        <w:framePr w:w="824" w:wrap="auto" w:vAnchor="margin" w:hAnchor="text" w:x="12511" w:y="7154"/>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19.25</w:t>
      </w:r>
    </w:p>
    <w:p>
      <w:pPr>
        <w:framePr w:w="824" w:wrap="auto" w:vAnchor="margin" w:hAnchor="text" w:x="12511" w:y="7154"/>
        <w:widowControl w:val="0"/>
        <w:autoSpaceDE w:val="0"/>
        <w:autoSpaceDN w:val="0"/>
        <w:spacing w:before="308"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65.00</w:t>
      </w:r>
    </w:p>
    <w:p>
      <w:pPr>
        <w:framePr w:w="824" w:wrap="auto" w:vAnchor="margin" w:hAnchor="text" w:x="12511" w:y="7154"/>
        <w:widowControl w:val="0"/>
        <w:autoSpaceDE w:val="0"/>
        <w:autoSpaceDN w:val="0"/>
        <w:spacing w:before="308" w:line="234" w:lineRule="exact"/>
        <w:ind w:left="107"/>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8.94</w:t>
      </w:r>
    </w:p>
    <w:p>
      <w:pPr>
        <w:framePr w:w="824" w:wrap="auto" w:vAnchor="margin" w:hAnchor="text" w:x="16174" w:y="7154"/>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19.25</w:t>
      </w:r>
    </w:p>
    <w:p>
      <w:pPr>
        <w:framePr w:w="824" w:wrap="auto" w:vAnchor="margin" w:hAnchor="text" w:x="16174" w:y="7154"/>
        <w:widowControl w:val="0"/>
        <w:autoSpaceDE w:val="0"/>
        <w:autoSpaceDN w:val="0"/>
        <w:spacing w:before="308"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65.00</w:t>
      </w:r>
    </w:p>
    <w:p>
      <w:pPr>
        <w:framePr w:w="824" w:wrap="auto" w:vAnchor="margin" w:hAnchor="text" w:x="16174" w:y="7154"/>
        <w:widowControl w:val="0"/>
        <w:autoSpaceDE w:val="0"/>
        <w:autoSpaceDN w:val="0"/>
        <w:spacing w:before="308" w:line="234" w:lineRule="exact"/>
        <w:ind w:left="107"/>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8.94</w:t>
      </w:r>
    </w:p>
    <w:p>
      <w:pPr>
        <w:framePr w:w="2344" w:wrap="auto" w:vAnchor="margin" w:hAnchor="text" w:x="2806" w:y="7696"/>
        <w:widowControl w:val="0"/>
        <w:autoSpaceDE w:val="0"/>
        <w:autoSpaceDN w:val="0"/>
        <w:spacing w:line="234" w:lineRule="exact"/>
        <w:ind w:left="234"/>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其他普通教育支出</w:t>
      </w:r>
    </w:p>
    <w:p>
      <w:pPr>
        <w:framePr w:w="2344" w:wrap="auto" w:vAnchor="margin" w:hAnchor="text" w:x="2806" w:y="7696"/>
        <w:widowControl w:val="0"/>
        <w:autoSpaceDE w:val="0"/>
        <w:autoSpaceDN w:val="0"/>
        <w:spacing w:before="308" w:line="234" w:lineRule="exact"/>
        <w:rPr>
          <w:rFonts w:hAnsiTheme="minorHAnsi" w:eastAsiaTheme="minorEastAsia" w:cstheme="minorBidi"/>
          <w:color w:val="000000"/>
          <w:sz w:val="23"/>
          <w:szCs w:val="22"/>
          <w:lang w:val="en-US" w:eastAsia="en-US" w:bidi="ar-SA"/>
        </w:rPr>
      </w:pPr>
      <w:r>
        <w:rPr>
          <w:rFonts w:ascii="VEVDJI+__" w:hAnsi="VEVDJI+__" w:cs="VEVDJI+__" w:eastAsiaTheme="minorEastAsia"/>
          <w:color w:val="000000"/>
          <w:spacing w:val="6"/>
          <w:sz w:val="23"/>
          <w:szCs w:val="22"/>
          <w:lang w:val="en-US" w:eastAsia="en-US" w:bidi="ar-SA"/>
        </w:rPr>
        <w:t>特殊教育</w:t>
      </w:r>
    </w:p>
    <w:p>
      <w:pPr>
        <w:framePr w:w="1058" w:wrap="auto" w:vAnchor="margin" w:hAnchor="text" w:x="570" w:y="8783"/>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2050799</w:t>
      </w:r>
    </w:p>
    <w:p>
      <w:pPr>
        <w:framePr w:w="1058" w:wrap="auto" w:vAnchor="margin" w:hAnchor="text" w:x="570" w:y="8783"/>
        <w:widowControl w:val="0"/>
        <w:autoSpaceDE w:val="0"/>
        <w:autoSpaceDN w:val="0"/>
        <w:spacing w:before="308"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20599</w:t>
      </w:r>
    </w:p>
    <w:p>
      <w:pPr>
        <w:framePr w:w="2344" w:wrap="auto" w:vAnchor="margin" w:hAnchor="text" w:x="2806" w:y="8783"/>
        <w:widowControl w:val="0"/>
        <w:autoSpaceDE w:val="0"/>
        <w:autoSpaceDN w:val="0"/>
        <w:spacing w:line="234" w:lineRule="exact"/>
        <w:ind w:left="234"/>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其他特殊教育支出</w:t>
      </w:r>
    </w:p>
    <w:p>
      <w:pPr>
        <w:framePr w:w="2344" w:wrap="auto" w:vAnchor="margin" w:hAnchor="text" w:x="2806" w:y="8783"/>
        <w:widowControl w:val="0"/>
        <w:autoSpaceDE w:val="0"/>
        <w:autoSpaceDN w:val="0"/>
        <w:spacing w:before="308" w:line="234" w:lineRule="exact"/>
        <w:rPr>
          <w:rFonts w:hAnsiTheme="minorHAnsi" w:eastAsiaTheme="minorEastAsia" w:cstheme="minorBidi"/>
          <w:color w:val="000000"/>
          <w:sz w:val="23"/>
          <w:szCs w:val="22"/>
          <w:lang w:val="en-US" w:eastAsia="en-US" w:bidi="ar-SA"/>
        </w:rPr>
      </w:pPr>
      <w:r>
        <w:rPr>
          <w:rFonts w:ascii="VEVDJI+__" w:hAnsi="VEVDJI+__" w:cs="VEVDJI+__" w:eastAsiaTheme="minorEastAsia"/>
          <w:color w:val="000000"/>
          <w:spacing w:val="6"/>
          <w:sz w:val="23"/>
          <w:szCs w:val="22"/>
          <w:lang w:val="en-US" w:eastAsia="en-US" w:bidi="ar-SA"/>
        </w:rPr>
        <w:t>其他教育支出</w:t>
      </w:r>
    </w:p>
    <w:p>
      <w:pPr>
        <w:framePr w:w="2344" w:wrap="auto" w:vAnchor="margin" w:hAnchor="text" w:x="2806" w:y="8783"/>
        <w:widowControl w:val="0"/>
        <w:autoSpaceDE w:val="0"/>
        <w:autoSpaceDN w:val="0"/>
        <w:spacing w:before="311" w:line="234" w:lineRule="exact"/>
        <w:ind w:left="234"/>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其他教育支出</w:t>
      </w:r>
    </w:p>
    <w:p>
      <w:pPr>
        <w:framePr w:w="708" w:wrap="auto" w:vAnchor="margin" w:hAnchor="text" w:x="12628" w:y="8783"/>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8.94</w:t>
      </w:r>
    </w:p>
    <w:p>
      <w:pPr>
        <w:framePr w:w="708" w:wrap="auto" w:vAnchor="margin" w:hAnchor="text" w:x="16291" w:y="8783"/>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8.94</w:t>
      </w:r>
    </w:p>
    <w:p>
      <w:pPr>
        <w:framePr w:w="956" w:wrap="auto" w:vAnchor="margin" w:hAnchor="text" w:x="12379" w:y="9325"/>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339.92</w:t>
      </w:r>
    </w:p>
    <w:p>
      <w:pPr>
        <w:framePr w:w="956" w:wrap="auto" w:vAnchor="margin" w:hAnchor="text" w:x="12379" w:y="9325"/>
        <w:widowControl w:val="0"/>
        <w:autoSpaceDE w:val="0"/>
        <w:autoSpaceDN w:val="0"/>
        <w:spacing w:before="311"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339.92</w:t>
      </w:r>
    </w:p>
    <w:p>
      <w:pPr>
        <w:framePr w:w="956" w:wrap="auto" w:vAnchor="margin" w:hAnchor="text" w:x="16042" w:y="9325"/>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4"/>
          <w:sz w:val="23"/>
          <w:szCs w:val="22"/>
          <w:lang w:val="en-US" w:eastAsia="en-US" w:bidi="ar-SA"/>
        </w:rPr>
        <w:t>339.92</w:t>
      </w:r>
    </w:p>
    <w:p>
      <w:pPr>
        <w:framePr w:w="956" w:wrap="auto" w:vAnchor="margin" w:hAnchor="text" w:x="16042" w:y="9325"/>
        <w:widowControl w:val="0"/>
        <w:autoSpaceDE w:val="0"/>
        <w:autoSpaceDN w:val="0"/>
        <w:spacing w:before="311"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339.92</w:t>
      </w:r>
    </w:p>
    <w:p>
      <w:pPr>
        <w:framePr w:w="1058" w:wrap="auto" w:vAnchor="margin" w:hAnchor="text" w:x="570" w:y="9870"/>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Theme="minorHAnsi" w:eastAsiaTheme="minorEastAsia" w:cstheme="minorBidi"/>
          <w:color w:val="000000"/>
          <w:spacing w:val="2"/>
          <w:sz w:val="23"/>
          <w:szCs w:val="22"/>
          <w:lang w:val="en-US" w:eastAsia="en-US" w:bidi="ar-SA"/>
        </w:rPr>
        <w:t>2059999</w:t>
      </w:r>
    </w:p>
    <w:p>
      <w:pPr>
        <w:framePr w:w="12164" w:wrap="auto" w:vAnchor="margin" w:hAnchor="text" w:x="570" w:y="10658"/>
        <w:widowControl w:val="0"/>
        <w:autoSpaceDE w:val="0"/>
        <w:autoSpaceDN w:val="0"/>
        <w:spacing w:line="234" w:lineRule="exact"/>
        <w:rPr>
          <w:rFonts w:ascii="VEVDJI+__" w:hAnsiTheme="minorHAnsi" w:eastAsiaTheme="minorEastAsia" w:cstheme="minorBidi"/>
          <w:color w:val="000000"/>
          <w:sz w:val="23"/>
          <w:szCs w:val="22"/>
          <w:lang w:val="en-US" w:eastAsia="en-US" w:bidi="ar-SA"/>
        </w:rPr>
      </w:pPr>
      <w:r>
        <w:rPr>
          <w:rFonts w:ascii="VEVDJI+__" w:hAnsi="VEVDJI+__" w:cs="VEVDJI+__" w:eastAsiaTheme="minorEastAsia"/>
          <w:color w:val="000000"/>
          <w:spacing w:val="4"/>
          <w:sz w:val="23"/>
          <w:szCs w:val="22"/>
          <w:lang w:val="en-US" w:eastAsia="en-US" w:bidi="ar-SA"/>
        </w:rPr>
        <w:t>注：本表以“万元”为金额单位（保留两位小数），反映部门本年度一般公共预算财政拨款项目支出收支明细情况。</w:t>
      </w:r>
    </w:p>
    <w:p>
      <w:pPr>
        <w:framePr w:w="12164" w:wrap="auto" w:vAnchor="margin" w:hAnchor="text" w:x="570" w:y="10658"/>
        <w:widowControl w:val="0"/>
        <w:autoSpaceDE w:val="0"/>
        <w:autoSpaceDN w:val="0"/>
        <w:spacing w:before="659" w:line="216" w:lineRule="exact"/>
        <w:ind w:left="7608"/>
        <w:rPr>
          <w:rFonts w:ascii="VEVDJI+__" w:hAnsiTheme="minorHAnsi" w:eastAsiaTheme="minorEastAsia" w:cstheme="minorBidi"/>
          <w:color w:val="000000"/>
          <w:sz w:val="22"/>
          <w:szCs w:val="22"/>
          <w:lang w:val="en-US" w:eastAsia="en-US" w:bidi="ar-SA"/>
        </w:rPr>
      </w:pPr>
      <w:r>
        <w:rPr>
          <w:rFonts w:ascii="VEVDJI+__" w:hAnsi="VEVDJI+__" w:cs="VEVDJI+__" w:eastAsiaTheme="minorEastAsia"/>
          <w:color w:val="000000"/>
          <w:sz w:val="22"/>
          <w:szCs w:val="22"/>
          <w:lang w:val="en-US" w:eastAsia="en-US" w:bidi="ar-SA"/>
        </w:rPr>
        <w:t>—</w:t>
      </w:r>
      <w:r>
        <w:rPr>
          <w:rFonts w:ascii="VEVDJI+__" w:hAnsiTheme="minorHAnsi" w:eastAsiaTheme="minorEastAsia" w:cstheme="minorBidi"/>
          <w:color w:val="000000"/>
          <w:spacing w:val="-4"/>
          <w:sz w:val="22"/>
          <w:szCs w:val="22"/>
          <w:lang w:val="en-US" w:eastAsia="en-US" w:bidi="ar-SA"/>
        </w:rPr>
        <w:t xml:space="preserve"> </w:t>
      </w:r>
      <w:r>
        <w:rPr>
          <w:rFonts w:ascii="VEVDJI+__" w:hAnsiTheme="minorHAnsi" w:eastAsiaTheme="minorEastAsia" w:cstheme="minorBidi"/>
          <w:color w:val="000000"/>
          <w:spacing w:val="-1"/>
          <w:sz w:val="22"/>
          <w:szCs w:val="22"/>
          <w:lang w:val="en-US" w:eastAsia="en-US" w:bidi="ar-SA"/>
        </w:rPr>
        <w:t xml:space="preserve">9.1 </w:t>
      </w:r>
      <w:r>
        <w:rPr>
          <w:rFonts w:ascii="VEVDJI+__" w:hAnsi="VEVDJI+__" w:cs="VEVDJI+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87936" behindDoc="1" locked="0" layoutInCell="1" allowOverlap="1">
            <wp:simplePos x="0" y="0"/>
            <wp:positionH relativeFrom="page">
              <wp:posOffset>337820</wp:posOffset>
            </wp:positionH>
            <wp:positionV relativeFrom="page">
              <wp:posOffset>1326515</wp:posOffset>
            </wp:positionV>
            <wp:extent cx="10337165" cy="5867400"/>
            <wp:effectExtent l="0" t="0" r="6985" b="0"/>
            <wp:wrapNone/>
            <wp:docPr id="2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pic:cNvPicPr>
                      <a:picLocks noChangeAspect="1"/>
                    </pic:cNvPicPr>
                  </pic:nvPicPr>
                  <pic:blipFill>
                    <a:blip r:embed="rId30"/>
                    <a:stretch>
                      <a:fillRect/>
                    </a:stretch>
                  </pic:blipFill>
                  <pic:spPr>
                    <a:xfrm>
                      <a:off x="0" y="0"/>
                      <a:ext cx="10337165" cy="58674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1" w:name="br1_40"/>
      <w:bookmarkEnd w:id="41"/>
      <w:r>
        <w:rPr>
          <w:rFonts w:ascii="Arial" w:hAnsiTheme="minorHAnsi" w:eastAsiaTheme="minorEastAsia" w:cstheme="minorBidi"/>
          <w:color w:val="FF0000"/>
          <w:sz w:val="2"/>
          <w:szCs w:val="22"/>
          <w:lang w:val="en-US" w:eastAsia="en-US" w:bidi="ar-SA"/>
        </w:rPr>
        <w:t xml:space="preserve"> </w:t>
      </w:r>
    </w:p>
    <w:p>
      <w:pPr>
        <w:framePr w:w="7132" w:wrap="auto" w:vAnchor="margin" w:hAnchor="text" w:x="5076" w:y="1011"/>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GHBSVR+__2" w:hAnsi="GHBSVR+__2" w:cs="GHBSVR+__2" w:eastAsiaTheme="minorEastAsia"/>
          <w:color w:val="000000"/>
          <w:spacing w:val="-2"/>
          <w:sz w:val="33"/>
          <w:szCs w:val="22"/>
          <w:lang w:val="en-US" w:eastAsia="en-US" w:bidi="ar-SA"/>
        </w:rPr>
        <w:t>一般公共预算财政拨款“三公”经费支出决算表</w:t>
      </w:r>
    </w:p>
    <w:p>
      <w:pPr>
        <w:framePr w:w="1755" w:wrap="auto" w:vAnchor="margin" w:hAnchor="text" w:x="15204" w:y="1460"/>
        <w:widowControl w:val="0"/>
        <w:autoSpaceDE w:val="0"/>
        <w:autoSpaceDN w:val="0"/>
        <w:spacing w:line="216" w:lineRule="exact"/>
        <w:ind w:left="214"/>
        <w:rPr>
          <w:rFonts w:ascii="EUFAQO+__" w:hAnsiTheme="minorHAnsi" w:eastAsiaTheme="minorEastAsia" w:cstheme="minorBidi"/>
          <w:color w:val="000000"/>
          <w:sz w:val="22"/>
          <w:szCs w:val="22"/>
          <w:lang w:val="en-US" w:eastAsia="en-US" w:bidi="ar-SA"/>
        </w:rPr>
      </w:pPr>
      <w:r>
        <w:rPr>
          <w:rFonts w:ascii="EUFAQO+__" w:hAnsi="EUFAQO+__" w:cs="EUFAQO+__" w:eastAsiaTheme="minorEastAsia"/>
          <w:color w:val="000000"/>
          <w:spacing w:val="-3"/>
          <w:sz w:val="22"/>
          <w:szCs w:val="22"/>
          <w:lang w:val="en-US" w:eastAsia="en-US" w:bidi="ar-SA"/>
        </w:rPr>
        <w:t>财决公开10表</w:t>
      </w:r>
    </w:p>
    <w:p>
      <w:pPr>
        <w:framePr w:w="1755" w:wrap="auto" w:vAnchor="margin" w:hAnchor="text" w:x="15204" w:y="1460"/>
        <w:widowControl w:val="0"/>
        <w:autoSpaceDE w:val="0"/>
        <w:autoSpaceDN w:val="0"/>
        <w:spacing w:before="57" w:line="216" w:lineRule="exact"/>
        <w:rPr>
          <w:rFonts w:ascii="EUFAQO+__" w:hAnsiTheme="minorHAnsi" w:eastAsiaTheme="minorEastAsia" w:cstheme="minorBidi"/>
          <w:color w:val="000000"/>
          <w:sz w:val="22"/>
          <w:szCs w:val="22"/>
          <w:lang w:val="en-US" w:eastAsia="en-US" w:bidi="ar-SA"/>
        </w:rPr>
      </w:pPr>
      <w:r>
        <w:rPr>
          <w:rFonts w:ascii="EUFAQO+__" w:hAnsi="EUFAQO+__" w:cs="EUFAQO+__" w:eastAsiaTheme="minorEastAsia"/>
          <w:color w:val="000000"/>
          <w:spacing w:val="-4"/>
          <w:sz w:val="22"/>
          <w:szCs w:val="22"/>
          <w:lang w:val="en-US" w:eastAsia="en-US" w:bidi="ar-SA"/>
        </w:rPr>
        <w:t>金额单位：万元</w:t>
      </w:r>
    </w:p>
    <w:p>
      <w:pPr>
        <w:framePr w:w="3053" w:wrap="auto" w:vAnchor="margin" w:hAnchor="text" w:x="537" w:y="1734"/>
        <w:widowControl w:val="0"/>
        <w:autoSpaceDE w:val="0"/>
        <w:autoSpaceDN w:val="0"/>
        <w:spacing w:line="216" w:lineRule="exact"/>
        <w:rPr>
          <w:rFonts w:ascii="EUFAQO+__" w:hAnsiTheme="minorHAnsi" w:eastAsiaTheme="minorEastAsia" w:cstheme="minorBidi"/>
          <w:color w:val="000000"/>
          <w:sz w:val="22"/>
          <w:szCs w:val="22"/>
          <w:lang w:val="en-US" w:eastAsia="en-US" w:bidi="ar-SA"/>
        </w:rPr>
      </w:pPr>
      <w:r>
        <w:rPr>
          <w:rFonts w:ascii="EUFAQO+__" w:hAnsi="EUFAQO+__" w:cs="EUFAQO+__" w:eastAsiaTheme="minorEastAsia"/>
          <w:color w:val="000000"/>
          <w:spacing w:val="-4"/>
          <w:sz w:val="22"/>
          <w:szCs w:val="22"/>
          <w:lang w:val="en-US" w:eastAsia="en-US" w:bidi="ar-SA"/>
        </w:rPr>
        <w:t>部门：成都市温江区寿安学校</w:t>
      </w:r>
    </w:p>
    <w:p>
      <w:pPr>
        <w:framePr w:w="1111" w:wrap="auto" w:vAnchor="margin" w:hAnchor="text" w:x="7636" w:y="1734"/>
        <w:widowControl w:val="0"/>
        <w:autoSpaceDE w:val="0"/>
        <w:autoSpaceDN w:val="0"/>
        <w:spacing w:line="216" w:lineRule="exact"/>
        <w:rPr>
          <w:rFonts w:ascii="EUFAQO+__" w:hAnsiTheme="minorHAnsi" w:eastAsiaTheme="minorEastAsia" w:cstheme="minorBidi"/>
          <w:color w:val="000000"/>
          <w:sz w:val="22"/>
          <w:szCs w:val="22"/>
          <w:lang w:val="en-US" w:eastAsia="en-US" w:bidi="ar-SA"/>
        </w:rPr>
      </w:pPr>
      <w:r>
        <w:rPr>
          <w:rFonts w:ascii="EUFAQO+__" w:hAnsi="EUFAQO+__" w:cs="EUFAQO+__" w:eastAsiaTheme="minorEastAsia"/>
          <w:color w:val="000000"/>
          <w:spacing w:val="-1"/>
          <w:sz w:val="22"/>
          <w:szCs w:val="22"/>
          <w:lang w:val="en-US" w:eastAsia="en-US" w:bidi="ar-SA"/>
        </w:rPr>
        <w:t>2020年度</w:t>
      </w:r>
    </w:p>
    <w:p>
      <w:pPr>
        <w:framePr w:w="852" w:wrap="auto" w:vAnchor="margin" w:hAnchor="text" w:x="4268" w:y="2143"/>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预算数</w:t>
      </w:r>
    </w:p>
    <w:p>
      <w:pPr>
        <w:framePr w:w="852" w:wrap="auto" w:vAnchor="margin" w:hAnchor="text" w:x="12384" w:y="2143"/>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决算数</w:t>
      </w:r>
    </w:p>
    <w:p>
      <w:pPr>
        <w:framePr w:w="2280" w:wrap="auto" w:vAnchor="margin" w:hAnchor="text" w:x="4139" w:y="2580"/>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公务用车购置及运行费</w:t>
      </w:r>
    </w:p>
    <w:p>
      <w:pPr>
        <w:framePr w:w="2280" w:wrap="auto" w:vAnchor="margin" w:hAnchor="text" w:x="4139" w:y="2580"/>
        <w:widowControl w:val="0"/>
        <w:autoSpaceDE w:val="0"/>
        <w:autoSpaceDN w:val="0"/>
        <w:spacing w:before="167" w:line="204" w:lineRule="exact"/>
        <w:ind w:left="694"/>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公务用</w:t>
      </w:r>
    </w:p>
    <w:p>
      <w:pPr>
        <w:framePr w:w="2280" w:wrap="auto" w:vAnchor="margin" w:hAnchor="text" w:x="12379" w:y="2580"/>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公务用车购置及运行费</w:t>
      </w:r>
    </w:p>
    <w:p>
      <w:pPr>
        <w:framePr w:w="2130" w:wrap="auto" w:vAnchor="margin" w:hAnchor="text" w:x="975" w:y="2630"/>
        <w:widowControl w:val="0"/>
        <w:autoSpaceDE w:val="0"/>
        <w:autoSpaceDN w:val="0"/>
        <w:spacing w:line="204" w:lineRule="exact"/>
        <w:ind w:left="1074"/>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因公出国</w:t>
      </w:r>
    </w:p>
    <w:p>
      <w:pPr>
        <w:framePr w:w="2130" w:wrap="auto" w:vAnchor="margin" w:hAnchor="text" w:x="975" w:y="2630"/>
        <w:widowControl w:val="0"/>
        <w:autoSpaceDE w:val="0"/>
        <w:autoSpaceDN w:val="0"/>
        <w:spacing w:before="45"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合计</w:t>
      </w:r>
    </w:p>
    <w:p>
      <w:pPr>
        <w:framePr w:w="1056" w:wrap="auto" w:vAnchor="margin" w:hAnchor="text" w:x="10220" w:y="2630"/>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因公出国</w:t>
      </w:r>
    </w:p>
    <w:p>
      <w:pPr>
        <w:framePr w:w="1056" w:wrap="auto" w:vAnchor="margin" w:hAnchor="text" w:x="10220" w:y="2630"/>
        <w:widowControl w:val="0"/>
        <w:autoSpaceDE w:val="0"/>
        <w:autoSpaceDN w:val="0"/>
        <w:spacing w:before="291"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（境）费</w:t>
      </w:r>
    </w:p>
    <w:p>
      <w:pPr>
        <w:framePr w:w="1260" w:wrap="auto" w:vAnchor="margin" w:hAnchor="text" w:x="7389" w:y="2879"/>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公务接待费</w:t>
      </w:r>
    </w:p>
    <w:p>
      <w:pPr>
        <w:framePr w:w="648" w:wrap="auto" w:vAnchor="margin" w:hAnchor="text" w:x="9041" w:y="2879"/>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合计</w:t>
      </w:r>
    </w:p>
    <w:p>
      <w:pPr>
        <w:framePr w:w="1260" w:wrap="auto" w:vAnchor="margin" w:hAnchor="text" w:x="15602" w:y="2879"/>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公务接待费</w:t>
      </w:r>
    </w:p>
    <w:p>
      <w:pPr>
        <w:framePr w:w="1056" w:wrap="auto" w:vAnchor="margin" w:hAnchor="text" w:x="6099" w:y="2951"/>
        <w:widowControl w:val="0"/>
        <w:autoSpaceDE w:val="0"/>
        <w:autoSpaceDN w:val="0"/>
        <w:spacing w:line="204" w:lineRule="exact"/>
        <w:ind w:left="102"/>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公务用</w:t>
      </w:r>
    </w:p>
    <w:p>
      <w:pPr>
        <w:framePr w:w="1056" w:wrap="auto" w:vAnchor="margin" w:hAnchor="text" w:x="6099" w:y="2951"/>
        <w:widowControl w:val="0"/>
        <w:autoSpaceDE w:val="0"/>
        <w:autoSpaceDN w:val="0"/>
        <w:spacing w:before="77"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车运行费</w:t>
      </w:r>
    </w:p>
    <w:p>
      <w:pPr>
        <w:framePr w:w="1056" w:wrap="auto" w:vAnchor="margin" w:hAnchor="text" w:x="12968" w:y="2951"/>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公务用车</w:t>
      </w:r>
    </w:p>
    <w:p>
      <w:pPr>
        <w:framePr w:w="1056" w:wrap="auto" w:vAnchor="margin" w:hAnchor="text" w:x="12968" w:y="2951"/>
        <w:widowControl w:val="0"/>
        <w:autoSpaceDE w:val="0"/>
        <w:autoSpaceDN w:val="0"/>
        <w:spacing w:before="77" w:line="204" w:lineRule="exact"/>
        <w:ind w:left="102"/>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购置费</w:t>
      </w:r>
    </w:p>
    <w:p>
      <w:pPr>
        <w:framePr w:w="1056" w:wrap="auto" w:vAnchor="margin" w:hAnchor="text" w:x="14329" w:y="2951"/>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公务用车</w:t>
      </w:r>
    </w:p>
    <w:p>
      <w:pPr>
        <w:framePr w:w="1056" w:wrap="auto" w:vAnchor="margin" w:hAnchor="text" w:x="14329" w:y="2951"/>
        <w:widowControl w:val="0"/>
        <w:autoSpaceDE w:val="0"/>
        <w:autoSpaceDN w:val="0"/>
        <w:spacing w:before="77" w:line="204" w:lineRule="exact"/>
        <w:ind w:left="102"/>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运行费</w:t>
      </w:r>
    </w:p>
    <w:p>
      <w:pPr>
        <w:framePr w:w="648" w:wrap="auto" w:vAnchor="margin" w:hAnchor="text" w:x="3587" w:y="3090"/>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小计</w:t>
      </w:r>
    </w:p>
    <w:p>
      <w:pPr>
        <w:framePr w:w="648" w:wrap="auto" w:vAnchor="margin" w:hAnchor="text" w:x="11834" w:y="3090"/>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小计</w:t>
      </w:r>
    </w:p>
    <w:p>
      <w:pPr>
        <w:framePr w:w="1260" w:wrap="auto" w:vAnchor="margin" w:hAnchor="text" w:x="1947" w:y="3125"/>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（境）费用</w:t>
      </w:r>
    </w:p>
    <w:p>
      <w:pPr>
        <w:framePr w:w="1056" w:wrap="auto" w:vAnchor="margin" w:hAnchor="text" w:x="4731" w:y="3232"/>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车购置费</w:t>
      </w:r>
    </w:p>
    <w:p>
      <w:pPr>
        <w:framePr w:w="16352" w:wrap="auto" w:vAnchor="margin" w:hAnchor="text" w:x="570" w:y="3973"/>
        <w:widowControl w:val="0"/>
        <w:autoSpaceDE w:val="0"/>
        <w:autoSpaceDN w:val="0"/>
        <w:spacing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注：本表已“万元”为金额单位（保留两位小数），反映部门本年度一般公共预算财政拨款“三公”经费支出预决算情况。其中，预算数为一般公共预算财政拨款“三公”经费全年</w:t>
      </w:r>
    </w:p>
    <w:p>
      <w:pPr>
        <w:framePr w:w="16352" w:wrap="auto" w:vAnchor="margin" w:hAnchor="text" w:x="570" w:y="3973"/>
        <w:widowControl w:val="0"/>
        <w:autoSpaceDE w:val="0"/>
        <w:autoSpaceDN w:val="0"/>
        <w:spacing w:before="85" w:line="204" w:lineRule="exact"/>
        <w:rPr>
          <w:rFonts w:ascii="EUFAQO+__" w:hAnsiTheme="minorHAnsi" w:eastAsiaTheme="minorEastAsia" w:cstheme="minorBidi"/>
          <w:color w:val="000000"/>
          <w:sz w:val="20"/>
          <w:szCs w:val="22"/>
          <w:lang w:val="en-US" w:eastAsia="en-US" w:bidi="ar-SA"/>
        </w:rPr>
      </w:pPr>
      <w:r>
        <w:rPr>
          <w:rFonts w:ascii="EUFAQO+__" w:hAnsi="EUFAQO+__" w:cs="EUFAQO+__" w:eastAsiaTheme="minorEastAsia"/>
          <w:color w:val="000000"/>
          <w:spacing w:val="4"/>
          <w:sz w:val="20"/>
          <w:szCs w:val="22"/>
          <w:lang w:val="en-US" w:eastAsia="en-US" w:bidi="ar-SA"/>
        </w:rPr>
        <w:t>预算数，反映按规定程序调整后的预算数；决算数是包括当年一般公共预算财政拨款和以前年度结转结余资金安排的实际支出；</w:t>
      </w:r>
    </w:p>
    <w:p>
      <w:pPr>
        <w:framePr w:w="6900" w:wrap="auto" w:vAnchor="margin" w:hAnchor="text" w:x="991" w:y="4658"/>
        <w:widowControl w:val="0"/>
        <w:autoSpaceDE w:val="0"/>
        <w:autoSpaceDN w:val="0"/>
        <w:spacing w:line="180" w:lineRule="exac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说明：本单位</w:t>
      </w:r>
      <w:r>
        <w:rPr>
          <w:rFonts w:ascii="宋体" w:hAnsiTheme="minorHAnsi" w:eastAsiaTheme="minorEastAsia" w:cstheme="minorBidi"/>
          <w:color w:val="000000"/>
          <w:sz w:val="18"/>
          <w:szCs w:val="22"/>
          <w:lang w:val="en-US" w:eastAsia="en-US" w:bidi="ar-SA"/>
        </w:rPr>
        <w:t>2020</w:t>
      </w:r>
      <w:r>
        <w:rPr>
          <w:rFonts w:ascii="宋体" w:hAnsi="宋体" w:cs="宋体" w:eastAsiaTheme="minorEastAsia"/>
          <w:color w:val="000000"/>
          <w:sz w:val="18"/>
          <w:szCs w:val="22"/>
          <w:lang w:val="en-US" w:eastAsia="en-US" w:bidi="ar-SA"/>
        </w:rPr>
        <w:t>年未使用一般公共预算财政拨款安排三公经费支出，本表无数据。</w:t>
      </w:r>
    </w:p>
    <w:p>
      <w:pPr>
        <w:framePr w:w="1111" w:wrap="auto" w:vAnchor="margin" w:hAnchor="text" w:x="8238" w:y="11551"/>
        <w:widowControl w:val="0"/>
        <w:autoSpaceDE w:val="0"/>
        <w:autoSpaceDN w:val="0"/>
        <w:spacing w:line="216" w:lineRule="exact"/>
        <w:rPr>
          <w:rFonts w:ascii="EUFAQO+__" w:hAnsiTheme="minorHAnsi" w:eastAsiaTheme="minorEastAsia" w:cstheme="minorBidi"/>
          <w:color w:val="000000"/>
          <w:sz w:val="22"/>
          <w:szCs w:val="22"/>
          <w:lang w:val="en-US" w:eastAsia="en-US" w:bidi="ar-SA"/>
        </w:rPr>
      </w:pPr>
      <w:r>
        <w:rPr>
          <w:rFonts w:ascii="EUFAQO+__" w:hAnsi="EUFAQO+__" w:cs="EUFAQO+__" w:eastAsiaTheme="minorEastAsia"/>
          <w:color w:val="000000"/>
          <w:sz w:val="22"/>
          <w:szCs w:val="22"/>
          <w:lang w:val="en-US" w:eastAsia="en-US" w:bidi="ar-SA"/>
        </w:rPr>
        <w:t>—</w:t>
      </w:r>
      <w:r>
        <w:rPr>
          <w:rFonts w:ascii="EUFAQO+__" w:hAnsiTheme="minorHAnsi" w:eastAsiaTheme="minorEastAsia" w:cstheme="minorBidi"/>
          <w:color w:val="000000"/>
          <w:spacing w:val="-4"/>
          <w:sz w:val="22"/>
          <w:szCs w:val="22"/>
          <w:lang w:val="en-US" w:eastAsia="en-US" w:bidi="ar-SA"/>
        </w:rPr>
        <w:t xml:space="preserve"> </w:t>
      </w:r>
      <w:r>
        <w:rPr>
          <w:rFonts w:ascii="EUFAQO+__" w:hAnsiTheme="minorHAnsi" w:eastAsiaTheme="minorEastAsia" w:cstheme="minorBidi"/>
          <w:color w:val="000000"/>
          <w:spacing w:val="-1"/>
          <w:sz w:val="22"/>
          <w:szCs w:val="22"/>
          <w:lang w:val="en-US" w:eastAsia="en-US" w:bidi="ar-SA"/>
        </w:rPr>
        <w:t xml:space="preserve">10 </w:t>
      </w:r>
      <w:r>
        <w:rPr>
          <w:rFonts w:ascii="EUFAQO+__" w:hAnsi="EUFAQO+__" w:cs="EUFAQO+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95104" behindDoc="1" locked="0" layoutInCell="1" allowOverlap="1">
            <wp:simplePos x="0" y="0"/>
            <wp:positionH relativeFrom="page">
              <wp:posOffset>337820</wp:posOffset>
            </wp:positionH>
            <wp:positionV relativeFrom="page">
              <wp:posOffset>1271270</wp:posOffset>
            </wp:positionV>
            <wp:extent cx="10343515" cy="1626870"/>
            <wp:effectExtent l="0" t="0" r="635" b="11430"/>
            <wp:wrapNone/>
            <wp:docPr id="3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1"/>
                    <pic:cNvPicPr>
                      <a:picLocks noChangeAspect="1"/>
                    </pic:cNvPicPr>
                  </pic:nvPicPr>
                  <pic:blipFill>
                    <a:blip r:embed="rId31"/>
                    <a:stretch>
                      <a:fillRect/>
                    </a:stretch>
                  </pic:blipFill>
                  <pic:spPr>
                    <a:xfrm>
                      <a:off x="0" y="0"/>
                      <a:ext cx="10343515" cy="1626870"/>
                    </a:xfrm>
                    <a:prstGeom prst="rect">
                      <a:avLst/>
                    </a:prstGeom>
                    <a:noFill/>
                    <a:ln>
                      <a:noFill/>
                    </a:ln>
                  </pic:spPr>
                </pic:pic>
              </a:graphicData>
            </a:graphic>
          </wp:anchor>
        </w:drawing>
      </w:r>
      <w:r>
        <w:drawing>
          <wp:anchor distT="0" distB="0" distL="114300" distR="114300" simplePos="0" relativeHeight="251688960" behindDoc="1" locked="0" layoutInCell="1" allowOverlap="1">
            <wp:simplePos x="0" y="0"/>
            <wp:positionH relativeFrom="page">
              <wp:posOffset>610235</wp:posOffset>
            </wp:positionH>
            <wp:positionV relativeFrom="page">
              <wp:posOffset>2939415</wp:posOffset>
            </wp:positionV>
            <wp:extent cx="5824220" cy="504190"/>
            <wp:effectExtent l="0" t="0" r="5080" b="10160"/>
            <wp:wrapNone/>
            <wp:docPr id="3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2"/>
                    <pic:cNvPicPr>
                      <a:picLocks noChangeAspect="1"/>
                    </pic:cNvPicPr>
                  </pic:nvPicPr>
                  <pic:blipFill>
                    <a:blip r:embed="rId32"/>
                    <a:stretch>
                      <a:fillRect/>
                    </a:stretch>
                  </pic:blipFill>
                  <pic:spPr>
                    <a:xfrm>
                      <a:off x="0" y="0"/>
                      <a:ext cx="5824220" cy="5041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2" w:name="br1_41"/>
      <w:bookmarkEnd w:id="42"/>
      <w:r>
        <w:rPr>
          <w:rFonts w:ascii="Arial" w:hAnsiTheme="minorHAnsi" w:eastAsiaTheme="minorEastAsia" w:cstheme="minorBidi"/>
          <w:color w:val="FF0000"/>
          <w:sz w:val="2"/>
          <w:szCs w:val="22"/>
          <w:lang w:val="en-US" w:eastAsia="en-US" w:bidi="ar-SA"/>
        </w:rPr>
        <w:t xml:space="preserve"> </w:t>
      </w:r>
    </w:p>
    <w:p>
      <w:pPr>
        <w:framePr w:w="6147" w:wrap="auto" w:vAnchor="margin" w:hAnchor="text" w:x="5638" w:y="983"/>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GBGKLV+__2" w:hAnsi="GBGKLV+__2" w:cs="GBGKLV+__2" w:eastAsiaTheme="minorEastAsia"/>
          <w:color w:val="000000"/>
          <w:spacing w:val="-2"/>
          <w:sz w:val="33"/>
          <w:szCs w:val="22"/>
          <w:lang w:val="en-US" w:eastAsia="en-US" w:bidi="ar-SA"/>
        </w:rPr>
        <w:t>政府性基金预算财政拨款收入支出决算表</w:t>
      </w:r>
    </w:p>
    <w:p>
      <w:pPr>
        <w:framePr w:w="1787" w:wrap="auto" w:vAnchor="margin" w:hAnchor="text" w:x="15284" w:y="1460"/>
        <w:widowControl w:val="0"/>
        <w:autoSpaceDE w:val="0"/>
        <w:autoSpaceDN w:val="0"/>
        <w:spacing w:line="216" w:lineRule="exact"/>
        <w:ind w:left="246"/>
        <w:rPr>
          <w:rFonts w:ascii="IDULPQ+__" w:hAnsiTheme="minorHAnsi" w:eastAsiaTheme="minorEastAsia" w:cstheme="minorBidi"/>
          <w:color w:val="000000"/>
          <w:sz w:val="22"/>
          <w:szCs w:val="22"/>
          <w:lang w:val="en-US" w:eastAsia="en-US" w:bidi="ar-SA"/>
        </w:rPr>
      </w:pPr>
      <w:r>
        <w:rPr>
          <w:rFonts w:ascii="IDULPQ+__" w:hAnsi="IDULPQ+__" w:cs="IDULPQ+__" w:eastAsiaTheme="minorEastAsia"/>
          <w:color w:val="000000"/>
          <w:spacing w:val="-3"/>
          <w:sz w:val="22"/>
          <w:szCs w:val="22"/>
          <w:lang w:val="en-US" w:eastAsia="en-US" w:bidi="ar-SA"/>
        </w:rPr>
        <w:t>财决公开11表</w:t>
      </w:r>
    </w:p>
    <w:p>
      <w:pPr>
        <w:framePr w:w="1787" w:wrap="auto" w:vAnchor="margin" w:hAnchor="text" w:x="15284" w:y="1460"/>
        <w:widowControl w:val="0"/>
        <w:autoSpaceDE w:val="0"/>
        <w:autoSpaceDN w:val="0"/>
        <w:spacing w:before="40" w:line="216" w:lineRule="exact"/>
        <w:rPr>
          <w:rFonts w:ascii="IDULPQ+__" w:hAnsiTheme="minorHAnsi" w:eastAsiaTheme="minorEastAsia" w:cstheme="minorBidi"/>
          <w:color w:val="000000"/>
          <w:sz w:val="22"/>
          <w:szCs w:val="22"/>
          <w:lang w:val="en-US" w:eastAsia="en-US" w:bidi="ar-SA"/>
        </w:rPr>
      </w:pPr>
      <w:r>
        <w:rPr>
          <w:rFonts w:ascii="IDULPQ+__" w:hAnsi="IDULPQ+__" w:cs="IDULPQ+__" w:eastAsiaTheme="minorEastAsia"/>
          <w:color w:val="000000"/>
          <w:spacing w:val="-4"/>
          <w:sz w:val="22"/>
          <w:szCs w:val="22"/>
          <w:lang w:val="en-US" w:eastAsia="en-US" w:bidi="ar-SA"/>
        </w:rPr>
        <w:t>金额单位：万元</w:t>
      </w:r>
    </w:p>
    <w:p>
      <w:pPr>
        <w:framePr w:w="3053" w:wrap="auto" w:vAnchor="margin" w:hAnchor="text" w:x="537" w:y="1734"/>
        <w:widowControl w:val="0"/>
        <w:autoSpaceDE w:val="0"/>
        <w:autoSpaceDN w:val="0"/>
        <w:spacing w:line="216" w:lineRule="exact"/>
        <w:rPr>
          <w:rFonts w:ascii="IDULPQ+__" w:hAnsiTheme="minorHAnsi" w:eastAsiaTheme="minorEastAsia" w:cstheme="minorBidi"/>
          <w:color w:val="000000"/>
          <w:sz w:val="22"/>
          <w:szCs w:val="22"/>
          <w:lang w:val="en-US" w:eastAsia="en-US" w:bidi="ar-SA"/>
        </w:rPr>
      </w:pPr>
      <w:r>
        <w:rPr>
          <w:rFonts w:ascii="IDULPQ+__" w:hAnsi="IDULPQ+__" w:cs="IDULPQ+__" w:eastAsiaTheme="minorEastAsia"/>
          <w:color w:val="000000"/>
          <w:spacing w:val="-4"/>
          <w:sz w:val="22"/>
          <w:szCs w:val="22"/>
          <w:lang w:val="en-US" w:eastAsia="en-US" w:bidi="ar-SA"/>
        </w:rPr>
        <w:t>部门：成都市温江区寿安学校</w:t>
      </w:r>
    </w:p>
    <w:p>
      <w:pPr>
        <w:framePr w:w="1111" w:wrap="auto" w:vAnchor="margin" w:hAnchor="text" w:x="7636" w:y="1734"/>
        <w:widowControl w:val="0"/>
        <w:autoSpaceDE w:val="0"/>
        <w:autoSpaceDN w:val="0"/>
        <w:spacing w:line="216" w:lineRule="exact"/>
        <w:rPr>
          <w:rFonts w:ascii="IDULPQ+__" w:hAnsiTheme="minorHAnsi" w:eastAsiaTheme="minorEastAsia" w:cstheme="minorBidi"/>
          <w:color w:val="000000"/>
          <w:sz w:val="22"/>
          <w:szCs w:val="22"/>
          <w:lang w:val="en-US" w:eastAsia="en-US" w:bidi="ar-SA"/>
        </w:rPr>
      </w:pPr>
      <w:r>
        <w:rPr>
          <w:rFonts w:ascii="IDULPQ+__" w:hAnsi="IDULPQ+__" w:cs="IDULPQ+__" w:eastAsiaTheme="minorEastAsia"/>
          <w:color w:val="000000"/>
          <w:spacing w:val="-1"/>
          <w:sz w:val="22"/>
          <w:szCs w:val="22"/>
          <w:lang w:val="en-US" w:eastAsia="en-US" w:bidi="ar-SA"/>
        </w:rPr>
        <w:t>2020年度</w:t>
      </w:r>
    </w:p>
    <w:p>
      <w:pPr>
        <w:framePr w:w="1178" w:wrap="auto" w:vAnchor="margin" w:hAnchor="text" w:x="11769" w:y="2067"/>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本年支出</w:t>
      </w:r>
    </w:p>
    <w:p>
      <w:pPr>
        <w:framePr w:w="1178" w:wrap="auto" w:vAnchor="margin" w:hAnchor="text" w:x="11769" w:y="2067"/>
        <w:widowControl w:val="0"/>
        <w:autoSpaceDE w:val="0"/>
        <w:autoSpaceDN w:val="0"/>
        <w:spacing w:before="246"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基本支出</w:t>
      </w:r>
    </w:p>
    <w:p>
      <w:pPr>
        <w:framePr w:w="1175" w:wrap="auto" w:vAnchor="margin" w:hAnchor="text" w:x="624" w:y="2386"/>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科目编码</w:t>
      </w:r>
    </w:p>
    <w:p>
      <w:pPr>
        <w:framePr w:w="1175" w:wrap="auto" w:vAnchor="margin" w:hAnchor="text" w:x="3286" w:y="2386"/>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科目名称</w:t>
      </w:r>
    </w:p>
    <w:p>
      <w:pPr>
        <w:framePr w:w="1877" w:wrap="auto" w:vAnchor="margin" w:hAnchor="text" w:x="5969" w:y="2386"/>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年初结转和结余</w:t>
      </w:r>
    </w:p>
    <w:p>
      <w:pPr>
        <w:framePr w:w="1598" w:wrap="auto" w:vAnchor="margin" w:hAnchor="text" w:x="8136" w:y="2386"/>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本年收入</w:t>
      </w:r>
    </w:p>
    <w:p>
      <w:pPr>
        <w:framePr w:w="1598" w:wrap="auto" w:vAnchor="margin" w:hAnchor="text" w:x="8136" w:y="2386"/>
        <w:widowControl w:val="0"/>
        <w:autoSpaceDE w:val="0"/>
        <w:autoSpaceDN w:val="0"/>
        <w:spacing w:before="408" w:line="234" w:lineRule="exact"/>
        <w:ind w:left="883"/>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1877" w:wrap="auto" w:vAnchor="margin" w:hAnchor="text" w:x="15055" w:y="2386"/>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年末结转和结余</w:t>
      </w:r>
    </w:p>
    <w:p>
      <w:pPr>
        <w:framePr w:w="708" w:wrap="auto" w:vAnchor="margin" w:hAnchor="text" w:x="10188" w:y="2547"/>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合计</w:t>
      </w:r>
    </w:p>
    <w:p>
      <w:pPr>
        <w:framePr w:w="1598" w:wrap="auto" w:vAnchor="margin" w:hAnchor="text" w:x="13588" w:y="2547"/>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项目支出</w:t>
      </w:r>
    </w:p>
    <w:p>
      <w:pPr>
        <w:framePr w:w="1598" w:wrap="auto" w:vAnchor="margin" w:hAnchor="text" w:x="13588" w:y="2547"/>
        <w:widowControl w:val="0"/>
        <w:autoSpaceDE w:val="0"/>
        <w:autoSpaceDN w:val="0"/>
        <w:spacing w:before="246" w:line="234" w:lineRule="exact"/>
        <w:ind w:left="883"/>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1237" w:wrap="auto" w:vAnchor="margin" w:hAnchor="text" w:x="570" w:y="3027"/>
        <w:widowControl w:val="0"/>
        <w:autoSpaceDE w:val="0"/>
        <w:autoSpaceDN w:val="0"/>
        <w:spacing w:line="234" w:lineRule="exact"/>
        <w:ind w:left="45"/>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z w:val="23"/>
          <w:szCs w:val="22"/>
          <w:lang w:val="en-US" w:eastAsia="en-US" w:bidi="ar-SA"/>
        </w:rPr>
        <w:t>类</w:t>
      </w:r>
      <w:r>
        <w:rPr>
          <w:rFonts w:ascii="IDULPQ+__" w:hAnsiTheme="minorHAnsi" w:eastAsiaTheme="minorEastAsia" w:cstheme="minorBidi"/>
          <w:color w:val="000000"/>
          <w:spacing w:val="13"/>
          <w:sz w:val="23"/>
          <w:szCs w:val="22"/>
          <w:lang w:val="en-US" w:eastAsia="en-US" w:bidi="ar-SA"/>
        </w:rPr>
        <w:t xml:space="preserve"> </w:t>
      </w:r>
      <w:r>
        <w:rPr>
          <w:rFonts w:ascii="IDULPQ+__" w:hAnsi="IDULPQ+__" w:cs="IDULPQ+__" w:eastAsiaTheme="minorEastAsia"/>
          <w:color w:val="000000"/>
          <w:sz w:val="23"/>
          <w:szCs w:val="22"/>
          <w:lang w:val="en-US" w:eastAsia="en-US" w:bidi="ar-SA"/>
        </w:rPr>
        <w:t>款</w:t>
      </w:r>
      <w:r>
        <w:rPr>
          <w:rFonts w:ascii="IDULPQ+__" w:hAnsiTheme="minorHAnsi" w:eastAsiaTheme="minorEastAsia" w:cstheme="minorBidi"/>
          <w:color w:val="000000"/>
          <w:spacing w:val="16"/>
          <w:sz w:val="23"/>
          <w:szCs w:val="22"/>
          <w:lang w:val="en-US" w:eastAsia="en-US" w:bidi="ar-SA"/>
        </w:rPr>
        <w:t xml:space="preserve"> </w:t>
      </w:r>
      <w:r>
        <w:rPr>
          <w:rFonts w:ascii="IDULPQ+__" w:hAnsi="IDULPQ+__" w:cs="IDULPQ+__" w:eastAsiaTheme="minorEastAsia"/>
          <w:color w:val="000000"/>
          <w:sz w:val="23"/>
          <w:szCs w:val="22"/>
          <w:lang w:val="en-US" w:eastAsia="en-US" w:bidi="ar-SA"/>
        </w:rPr>
        <w:t>项</w:t>
      </w:r>
    </w:p>
    <w:p>
      <w:pPr>
        <w:framePr w:w="1237" w:wrap="auto" w:vAnchor="margin" w:hAnchor="text" w:x="570" w:y="3027"/>
        <w:widowControl w:val="0"/>
        <w:autoSpaceDE w:val="0"/>
        <w:autoSpaceDN w:val="0"/>
        <w:spacing w:before="85"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229</w:t>
      </w:r>
    </w:p>
    <w:p>
      <w:pPr>
        <w:framePr w:w="474" w:wrap="auto" w:vAnchor="margin" w:hAnchor="text" w:x="3107" w:y="3027"/>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z w:val="23"/>
          <w:szCs w:val="22"/>
          <w:lang w:val="en-US" w:eastAsia="en-US" w:bidi="ar-SA"/>
        </w:rPr>
        <w:t>合</w:t>
      </w:r>
    </w:p>
    <w:p>
      <w:pPr>
        <w:framePr w:w="474" w:wrap="auto" w:vAnchor="margin" w:hAnchor="text" w:x="4159" w:y="3027"/>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z w:val="23"/>
          <w:szCs w:val="22"/>
          <w:lang w:val="en-US" w:eastAsia="en-US" w:bidi="ar-SA"/>
        </w:rPr>
        <w:t>计</w:t>
      </w:r>
    </w:p>
    <w:p>
      <w:pPr>
        <w:framePr w:w="718" w:wrap="auto" w:vAnchor="margin" w:hAnchor="text" w:x="10837" w:y="3027"/>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718" w:wrap="auto" w:vAnchor="margin" w:hAnchor="text" w:x="10837" w:y="3027"/>
        <w:widowControl w:val="0"/>
        <w:autoSpaceDE w:val="0"/>
        <w:autoSpaceDN w:val="0"/>
        <w:spacing w:before="85"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718" w:wrap="auto" w:vAnchor="margin" w:hAnchor="text" w:x="10837" w:y="3027"/>
        <w:widowControl w:val="0"/>
        <w:autoSpaceDE w:val="0"/>
        <w:autoSpaceDN w:val="0"/>
        <w:spacing w:before="87"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718" w:wrap="auto" w:vAnchor="margin" w:hAnchor="text" w:x="10837" w:y="3027"/>
        <w:widowControl w:val="0"/>
        <w:autoSpaceDE w:val="0"/>
        <w:autoSpaceDN w:val="0"/>
        <w:spacing w:before="85" w:line="234" w:lineRule="exact"/>
        <w:rPr>
          <w:rFonts w:ascii="IDULPQ+__" w:hAnsiTheme="minorHAnsi" w:eastAsiaTheme="minorEastAsia" w:cstheme="minorBidi"/>
          <w:color w:val="000000"/>
          <w:sz w:val="23"/>
          <w:szCs w:val="22"/>
          <w:lang w:val="en-US" w:eastAsia="en-US" w:bidi="ar-SA"/>
        </w:rPr>
      </w:pPr>
      <w:r>
        <w:rPr>
          <w:rFonts w:ascii="IDULPQ+__" w:hAnsiTheme="minorHAnsi" w:eastAsiaTheme="minorEastAsia" w:cstheme="minorBidi"/>
          <w:color w:val="000000"/>
          <w:spacing w:val="2"/>
          <w:sz w:val="23"/>
          <w:szCs w:val="22"/>
          <w:lang w:val="en-US" w:eastAsia="en-US" w:bidi="ar-SA"/>
        </w:rPr>
        <w:t>5.00</w:t>
      </w:r>
    </w:p>
    <w:p>
      <w:pPr>
        <w:framePr w:w="3747" w:wrap="auto" w:vAnchor="margin" w:hAnchor="text" w:x="1647" w:y="3346"/>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LKVFRJ+__" w:hAnsi="LKVFRJ+__" w:cs="LKVFRJ+__" w:eastAsiaTheme="minorEastAsia"/>
          <w:color w:val="000000"/>
          <w:spacing w:val="6"/>
          <w:sz w:val="23"/>
          <w:szCs w:val="22"/>
          <w:lang w:val="en-US" w:eastAsia="en-US" w:bidi="ar-SA"/>
        </w:rPr>
        <w:t>其他支出</w:t>
      </w:r>
    </w:p>
    <w:p>
      <w:pPr>
        <w:framePr w:w="3747" w:wrap="auto" w:vAnchor="margin" w:hAnchor="text" w:x="1647" w:y="3346"/>
        <w:widowControl w:val="0"/>
        <w:autoSpaceDE w:val="0"/>
        <w:autoSpaceDN w:val="0"/>
        <w:spacing w:before="87" w:line="234" w:lineRule="exact"/>
        <w:rPr>
          <w:rFonts w:hAnsiTheme="minorHAnsi" w:eastAsiaTheme="minorEastAsia" w:cstheme="minorBidi"/>
          <w:color w:val="000000"/>
          <w:sz w:val="23"/>
          <w:szCs w:val="22"/>
          <w:lang w:val="en-US" w:eastAsia="en-US" w:bidi="ar-SA"/>
        </w:rPr>
      </w:pPr>
      <w:r>
        <w:rPr>
          <w:rFonts w:ascii="LKVFRJ+__" w:hAnsi="LKVFRJ+__" w:cs="LKVFRJ+__" w:eastAsiaTheme="minorEastAsia"/>
          <w:color w:val="000000"/>
          <w:spacing w:val="6"/>
          <w:sz w:val="23"/>
          <w:szCs w:val="22"/>
          <w:lang w:val="en-US" w:eastAsia="en-US" w:bidi="ar-SA"/>
        </w:rPr>
        <w:t>彩票公益金安排的支出</w:t>
      </w:r>
    </w:p>
    <w:p>
      <w:pPr>
        <w:framePr w:w="3747" w:wrap="auto" w:vAnchor="margin" w:hAnchor="text" w:x="1647" w:y="3346"/>
        <w:widowControl w:val="0"/>
        <w:autoSpaceDE w:val="0"/>
        <w:autoSpaceDN w:val="0"/>
        <w:spacing w:before="85" w:line="234" w:lineRule="exact"/>
        <w:ind w:left="234"/>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用于教育事业的彩票公益金支出</w:t>
      </w:r>
    </w:p>
    <w:p>
      <w:pPr>
        <w:framePr w:w="718" w:wrap="auto" w:vAnchor="margin" w:hAnchor="text" w:x="9019" w:y="3346"/>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718" w:wrap="auto" w:vAnchor="margin" w:hAnchor="text" w:x="9019" w:y="3346"/>
        <w:widowControl w:val="0"/>
        <w:autoSpaceDE w:val="0"/>
        <w:autoSpaceDN w:val="0"/>
        <w:spacing w:before="87"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718" w:wrap="auto" w:vAnchor="margin" w:hAnchor="text" w:x="9019" w:y="3346"/>
        <w:widowControl w:val="0"/>
        <w:autoSpaceDE w:val="0"/>
        <w:autoSpaceDN w:val="0"/>
        <w:spacing w:before="85" w:line="234" w:lineRule="exact"/>
        <w:rPr>
          <w:rFonts w:ascii="IDULPQ+__" w:hAnsiTheme="minorHAnsi" w:eastAsiaTheme="minorEastAsia" w:cstheme="minorBidi"/>
          <w:color w:val="000000"/>
          <w:sz w:val="23"/>
          <w:szCs w:val="22"/>
          <w:lang w:val="en-US" w:eastAsia="en-US" w:bidi="ar-SA"/>
        </w:rPr>
      </w:pPr>
      <w:r>
        <w:rPr>
          <w:rFonts w:ascii="IDULPQ+__" w:hAnsiTheme="minorHAnsi" w:eastAsiaTheme="minorEastAsia" w:cstheme="minorBidi"/>
          <w:color w:val="000000"/>
          <w:spacing w:val="2"/>
          <w:sz w:val="23"/>
          <w:szCs w:val="22"/>
          <w:lang w:val="en-US" w:eastAsia="en-US" w:bidi="ar-SA"/>
        </w:rPr>
        <w:t>5.00</w:t>
      </w:r>
    </w:p>
    <w:p>
      <w:pPr>
        <w:framePr w:w="718" w:wrap="auto" w:vAnchor="margin" w:hAnchor="text" w:x="14471" w:y="3346"/>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718" w:wrap="auto" w:vAnchor="margin" w:hAnchor="text" w:x="14471" w:y="3346"/>
        <w:widowControl w:val="0"/>
        <w:autoSpaceDE w:val="0"/>
        <w:autoSpaceDN w:val="0"/>
        <w:spacing w:before="87"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5.00</w:t>
      </w:r>
    </w:p>
    <w:p>
      <w:pPr>
        <w:framePr w:w="718" w:wrap="auto" w:vAnchor="margin" w:hAnchor="text" w:x="14471" w:y="3346"/>
        <w:widowControl w:val="0"/>
        <w:autoSpaceDE w:val="0"/>
        <w:autoSpaceDN w:val="0"/>
        <w:spacing w:before="85" w:line="234" w:lineRule="exact"/>
        <w:rPr>
          <w:rFonts w:ascii="IDULPQ+__" w:hAnsiTheme="minorHAnsi" w:eastAsiaTheme="minorEastAsia" w:cstheme="minorBidi"/>
          <w:color w:val="000000"/>
          <w:sz w:val="23"/>
          <w:szCs w:val="22"/>
          <w:lang w:val="en-US" w:eastAsia="en-US" w:bidi="ar-SA"/>
        </w:rPr>
      </w:pPr>
      <w:r>
        <w:rPr>
          <w:rFonts w:ascii="IDULPQ+__" w:hAnsiTheme="minorHAnsi" w:eastAsiaTheme="minorEastAsia" w:cstheme="minorBidi"/>
          <w:color w:val="000000"/>
          <w:spacing w:val="2"/>
          <w:sz w:val="23"/>
          <w:szCs w:val="22"/>
          <w:lang w:val="en-US" w:eastAsia="en-US" w:bidi="ar-SA"/>
        </w:rPr>
        <w:t>5.00</w:t>
      </w:r>
    </w:p>
    <w:p>
      <w:pPr>
        <w:framePr w:w="834" w:wrap="auto" w:vAnchor="margin" w:hAnchor="text" w:x="570" w:y="3667"/>
        <w:widowControl w:val="0"/>
        <w:autoSpaceDE w:val="0"/>
        <w:autoSpaceDN w:val="0"/>
        <w:spacing w:line="234" w:lineRule="exact"/>
        <w:rPr>
          <w:rFonts w:hAnsiTheme="minorHAnsi" w:eastAsiaTheme="minorEastAsia" w:cstheme="minorBidi"/>
          <w:color w:val="000000"/>
          <w:sz w:val="23"/>
          <w:szCs w:val="22"/>
          <w:lang w:val="en-US" w:eastAsia="en-US" w:bidi="ar-SA"/>
        </w:rPr>
      </w:pPr>
      <w:r>
        <w:rPr>
          <w:rFonts w:ascii="LKVFRJ+__" w:hAnsiTheme="minorHAnsi" w:eastAsiaTheme="minorEastAsia" w:cstheme="minorBidi"/>
          <w:color w:val="000000"/>
          <w:spacing w:val="4"/>
          <w:sz w:val="23"/>
          <w:szCs w:val="22"/>
          <w:lang w:val="en-US" w:eastAsia="en-US" w:bidi="ar-SA"/>
        </w:rPr>
        <w:t>22960</w:t>
      </w:r>
    </w:p>
    <w:p>
      <w:pPr>
        <w:framePr w:w="1058" w:wrap="auto" w:vAnchor="margin" w:hAnchor="text" w:x="570" w:y="3985"/>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Theme="minorHAnsi" w:eastAsiaTheme="minorEastAsia" w:cstheme="minorBidi"/>
          <w:color w:val="000000"/>
          <w:spacing w:val="2"/>
          <w:sz w:val="23"/>
          <w:szCs w:val="22"/>
          <w:lang w:val="en-US" w:eastAsia="en-US" w:bidi="ar-SA"/>
        </w:rPr>
        <w:t>2296004</w:t>
      </w:r>
    </w:p>
    <w:p>
      <w:pPr>
        <w:framePr w:w="12631" w:wrap="auto" w:vAnchor="margin" w:hAnchor="text" w:x="570" w:y="5905"/>
        <w:widowControl w:val="0"/>
        <w:autoSpaceDE w:val="0"/>
        <w:autoSpaceDN w:val="0"/>
        <w:spacing w:line="234" w:lineRule="exact"/>
        <w:rPr>
          <w:rFonts w:ascii="IDULPQ+__" w:hAnsiTheme="minorHAnsi" w:eastAsiaTheme="minorEastAsia" w:cstheme="minorBidi"/>
          <w:color w:val="000000"/>
          <w:sz w:val="23"/>
          <w:szCs w:val="22"/>
          <w:lang w:val="en-US" w:eastAsia="en-US" w:bidi="ar-SA"/>
        </w:rPr>
      </w:pPr>
      <w:r>
        <w:rPr>
          <w:rFonts w:ascii="IDULPQ+__" w:hAnsi="IDULPQ+__" w:cs="IDULPQ+__" w:eastAsiaTheme="minorEastAsia"/>
          <w:color w:val="000000"/>
          <w:spacing w:val="4"/>
          <w:sz w:val="23"/>
          <w:szCs w:val="22"/>
          <w:lang w:val="en-US" w:eastAsia="en-US" w:bidi="ar-SA"/>
        </w:rPr>
        <w:t>注：本表以“万元”为金额单位（保留两位小数），反映部门本年度政府性预算财政拨款收入、支出及结转和结余情况。</w:t>
      </w:r>
    </w:p>
    <w:p>
      <w:pPr>
        <w:framePr w:w="6180" w:wrap="auto" w:vAnchor="margin" w:hAnchor="text" w:x="1070" w:y="6325"/>
        <w:widowControl w:val="0"/>
        <w:autoSpaceDE w:val="0"/>
        <w:autoSpaceDN w:val="0"/>
        <w:spacing w:line="180" w:lineRule="exac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说明：本单位</w:t>
      </w:r>
      <w:r>
        <w:rPr>
          <w:rFonts w:ascii="宋体" w:hAnsiTheme="minorHAnsi" w:eastAsiaTheme="minorEastAsia" w:cstheme="minorBidi"/>
          <w:color w:val="000000"/>
          <w:sz w:val="18"/>
          <w:szCs w:val="22"/>
          <w:lang w:val="en-US" w:eastAsia="en-US" w:bidi="ar-SA"/>
        </w:rPr>
        <w:t>2020</w:t>
      </w:r>
      <w:r>
        <w:rPr>
          <w:rFonts w:ascii="宋体" w:hAnsi="宋体" w:cs="宋体" w:eastAsiaTheme="minorEastAsia"/>
          <w:color w:val="000000"/>
          <w:sz w:val="18"/>
          <w:szCs w:val="22"/>
          <w:lang w:val="en-US" w:eastAsia="en-US" w:bidi="ar-SA"/>
        </w:rPr>
        <w:t>年无政府性基金预算财政拨款安排的支出，本表无数据。</w:t>
      </w:r>
    </w:p>
    <w:p>
      <w:pPr>
        <w:framePr w:w="1329" w:wrap="auto" w:vAnchor="margin" w:hAnchor="text" w:x="8126" w:y="11551"/>
        <w:widowControl w:val="0"/>
        <w:autoSpaceDE w:val="0"/>
        <w:autoSpaceDN w:val="0"/>
        <w:spacing w:line="216" w:lineRule="exact"/>
        <w:rPr>
          <w:rFonts w:ascii="IDULPQ+__" w:hAnsiTheme="minorHAnsi" w:eastAsiaTheme="minorEastAsia" w:cstheme="minorBidi"/>
          <w:color w:val="000000"/>
          <w:sz w:val="22"/>
          <w:szCs w:val="22"/>
          <w:lang w:val="en-US" w:eastAsia="en-US" w:bidi="ar-SA"/>
        </w:rPr>
      </w:pPr>
      <w:r>
        <w:rPr>
          <w:rFonts w:ascii="IDULPQ+__" w:hAnsi="IDULPQ+__" w:cs="IDULPQ+__" w:eastAsiaTheme="minorEastAsia"/>
          <w:color w:val="000000"/>
          <w:sz w:val="22"/>
          <w:szCs w:val="22"/>
          <w:lang w:val="en-US" w:eastAsia="en-US" w:bidi="ar-SA"/>
        </w:rPr>
        <w:t>—</w:t>
      </w:r>
      <w:r>
        <w:rPr>
          <w:rFonts w:ascii="IDULPQ+__" w:hAnsiTheme="minorHAnsi" w:eastAsiaTheme="minorEastAsia" w:cstheme="minorBidi"/>
          <w:color w:val="000000"/>
          <w:spacing w:val="-4"/>
          <w:sz w:val="22"/>
          <w:szCs w:val="22"/>
          <w:lang w:val="en-US" w:eastAsia="en-US" w:bidi="ar-SA"/>
        </w:rPr>
        <w:t xml:space="preserve"> </w:t>
      </w:r>
      <w:r>
        <w:rPr>
          <w:rFonts w:ascii="IDULPQ+__" w:hAnsiTheme="minorHAnsi" w:eastAsiaTheme="minorEastAsia" w:cstheme="minorBidi"/>
          <w:color w:val="000000"/>
          <w:spacing w:val="-1"/>
          <w:sz w:val="22"/>
          <w:szCs w:val="22"/>
          <w:lang w:val="en-US" w:eastAsia="en-US" w:bidi="ar-SA"/>
        </w:rPr>
        <w:t xml:space="preserve">11.1 </w:t>
      </w:r>
      <w:r>
        <w:rPr>
          <w:rFonts w:ascii="IDULPQ+__" w:hAnsi="IDULPQ+__" w:cs="IDULPQ+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96128" behindDoc="1" locked="0" layoutInCell="1" allowOverlap="1">
            <wp:simplePos x="0" y="0"/>
            <wp:positionH relativeFrom="page">
              <wp:posOffset>337820</wp:posOffset>
            </wp:positionH>
            <wp:positionV relativeFrom="page">
              <wp:posOffset>1271270</wp:posOffset>
            </wp:positionV>
            <wp:extent cx="10341610" cy="2677160"/>
            <wp:effectExtent l="0" t="0" r="2540" b="8890"/>
            <wp:wrapNone/>
            <wp:docPr id="3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3"/>
                    <pic:cNvPicPr>
                      <a:picLocks noChangeAspect="1"/>
                    </pic:cNvPicPr>
                  </pic:nvPicPr>
                  <pic:blipFill>
                    <a:blip r:embed="rId33"/>
                    <a:stretch>
                      <a:fillRect/>
                    </a:stretch>
                  </pic:blipFill>
                  <pic:spPr>
                    <a:xfrm>
                      <a:off x="0" y="0"/>
                      <a:ext cx="10341610" cy="2677160"/>
                    </a:xfrm>
                    <a:prstGeom prst="rect">
                      <a:avLst/>
                    </a:prstGeom>
                    <a:noFill/>
                    <a:ln>
                      <a:noFill/>
                    </a:ln>
                  </pic:spPr>
                </pic:pic>
              </a:graphicData>
            </a:graphic>
          </wp:anchor>
        </w:drawing>
      </w:r>
      <w:r>
        <w:drawing>
          <wp:anchor distT="0" distB="0" distL="114300" distR="114300" simplePos="0" relativeHeight="251689984" behindDoc="1" locked="0" layoutInCell="1" allowOverlap="1">
            <wp:simplePos x="0" y="0"/>
            <wp:positionH relativeFrom="page">
              <wp:posOffset>660400</wp:posOffset>
            </wp:positionH>
            <wp:positionV relativeFrom="page">
              <wp:posOffset>3997325</wp:posOffset>
            </wp:positionV>
            <wp:extent cx="5698490" cy="390525"/>
            <wp:effectExtent l="0" t="0" r="16510" b="9525"/>
            <wp:wrapNone/>
            <wp:docPr id="3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pic:cNvPicPr>
                      <a:picLocks noChangeAspect="1"/>
                    </pic:cNvPicPr>
                  </pic:nvPicPr>
                  <pic:blipFill>
                    <a:blip r:embed="rId34"/>
                    <a:stretch>
                      <a:fillRect/>
                    </a:stretch>
                  </pic:blipFill>
                  <pic:spPr>
                    <a:xfrm>
                      <a:off x="0" y="0"/>
                      <a:ext cx="5698490" cy="39052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3" w:name="br1_42"/>
      <w:bookmarkEnd w:id="43"/>
      <w:r>
        <w:rPr>
          <w:rFonts w:ascii="Arial" w:hAnsiTheme="minorHAnsi" w:eastAsiaTheme="minorEastAsia" w:cstheme="minorBidi"/>
          <w:color w:val="FF0000"/>
          <w:sz w:val="2"/>
          <w:szCs w:val="22"/>
          <w:lang w:val="en-US" w:eastAsia="en-US" w:bidi="ar-SA"/>
        </w:rPr>
        <w:t xml:space="preserve"> </w:t>
      </w:r>
    </w:p>
    <w:p>
      <w:pPr>
        <w:framePr w:w="7460" w:wrap="auto" w:vAnchor="margin" w:hAnchor="text" w:x="4910" w:y="1011"/>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RGBOFO+__2" w:hAnsi="RGBOFO+__2" w:cs="RGBOFO+__2" w:eastAsiaTheme="minorEastAsia"/>
          <w:color w:val="000000"/>
          <w:spacing w:val="-2"/>
          <w:sz w:val="33"/>
          <w:szCs w:val="22"/>
          <w:lang w:val="en-US" w:eastAsia="en-US" w:bidi="ar-SA"/>
        </w:rPr>
        <w:t>政府性基金预算财政拨款“三公”经费支出决算表</w:t>
      </w:r>
    </w:p>
    <w:p>
      <w:pPr>
        <w:framePr w:w="1755" w:wrap="auto" w:vAnchor="margin" w:hAnchor="text" w:x="15204" w:y="1460"/>
        <w:widowControl w:val="0"/>
        <w:autoSpaceDE w:val="0"/>
        <w:autoSpaceDN w:val="0"/>
        <w:spacing w:line="216" w:lineRule="exact"/>
        <w:ind w:left="214"/>
        <w:rPr>
          <w:rFonts w:hAnsiTheme="minorHAnsi" w:eastAsiaTheme="minorEastAsia" w:cstheme="minorBidi"/>
          <w:color w:val="000000"/>
          <w:sz w:val="22"/>
          <w:szCs w:val="22"/>
          <w:lang w:val="en-US" w:eastAsia="en-US" w:bidi="ar-SA"/>
        </w:rPr>
      </w:pPr>
      <w:r>
        <w:rPr>
          <w:rFonts w:ascii="SMASSN+__" w:hAnsi="SMASSN+__" w:cs="SMASSN+__" w:eastAsiaTheme="minorEastAsia"/>
          <w:color w:val="000000"/>
          <w:spacing w:val="-3"/>
          <w:sz w:val="22"/>
          <w:szCs w:val="22"/>
          <w:lang w:val="en-US" w:eastAsia="en-US" w:bidi="ar-SA"/>
        </w:rPr>
        <w:t>财决公开12表</w:t>
      </w:r>
    </w:p>
    <w:p>
      <w:pPr>
        <w:framePr w:w="1755" w:wrap="auto" w:vAnchor="margin" w:hAnchor="text" w:x="15204" w:y="1460"/>
        <w:widowControl w:val="0"/>
        <w:autoSpaceDE w:val="0"/>
        <w:autoSpaceDN w:val="0"/>
        <w:spacing w:before="57" w:line="216" w:lineRule="exact"/>
        <w:rPr>
          <w:rFonts w:hAnsiTheme="minorHAnsi" w:eastAsiaTheme="minorEastAsia" w:cstheme="minorBidi"/>
          <w:color w:val="000000"/>
          <w:sz w:val="22"/>
          <w:szCs w:val="22"/>
          <w:lang w:val="en-US" w:eastAsia="en-US" w:bidi="ar-SA"/>
        </w:rPr>
      </w:pPr>
      <w:r>
        <w:rPr>
          <w:rFonts w:ascii="SMASSN+__" w:hAnsi="SMASSN+__" w:cs="SMASSN+__" w:eastAsiaTheme="minorEastAsia"/>
          <w:color w:val="000000"/>
          <w:spacing w:val="-4"/>
          <w:sz w:val="22"/>
          <w:szCs w:val="22"/>
          <w:lang w:val="en-US" w:eastAsia="en-US" w:bidi="ar-SA"/>
        </w:rPr>
        <w:t>金额单位：万元</w:t>
      </w:r>
    </w:p>
    <w:p>
      <w:pPr>
        <w:framePr w:w="3053" w:wrap="auto" w:vAnchor="margin" w:hAnchor="text" w:x="537" w:y="1734"/>
        <w:widowControl w:val="0"/>
        <w:autoSpaceDE w:val="0"/>
        <w:autoSpaceDN w:val="0"/>
        <w:spacing w:line="216" w:lineRule="exact"/>
        <w:rPr>
          <w:rFonts w:hAnsiTheme="minorHAnsi" w:eastAsiaTheme="minorEastAsia" w:cstheme="minorBidi"/>
          <w:color w:val="000000"/>
          <w:sz w:val="22"/>
          <w:szCs w:val="22"/>
          <w:lang w:val="en-US" w:eastAsia="en-US" w:bidi="ar-SA"/>
        </w:rPr>
      </w:pPr>
      <w:r>
        <w:rPr>
          <w:rFonts w:ascii="SMASSN+__" w:hAnsi="SMASSN+__" w:cs="SMASSN+__" w:eastAsiaTheme="minorEastAsia"/>
          <w:color w:val="000000"/>
          <w:spacing w:val="-4"/>
          <w:sz w:val="22"/>
          <w:szCs w:val="22"/>
          <w:lang w:val="en-US" w:eastAsia="en-US" w:bidi="ar-SA"/>
        </w:rPr>
        <w:t>部门：成都市温江区寿安学校</w:t>
      </w:r>
    </w:p>
    <w:p>
      <w:pPr>
        <w:framePr w:w="1111" w:wrap="auto" w:vAnchor="margin" w:hAnchor="text" w:x="7636" w:y="1734"/>
        <w:widowControl w:val="0"/>
        <w:autoSpaceDE w:val="0"/>
        <w:autoSpaceDN w:val="0"/>
        <w:spacing w:line="216" w:lineRule="exact"/>
        <w:rPr>
          <w:rFonts w:hAnsiTheme="minorHAnsi" w:eastAsiaTheme="minorEastAsia" w:cstheme="minorBidi"/>
          <w:color w:val="000000"/>
          <w:sz w:val="22"/>
          <w:szCs w:val="22"/>
          <w:lang w:val="en-US" w:eastAsia="en-US" w:bidi="ar-SA"/>
        </w:rPr>
      </w:pPr>
      <w:r>
        <w:rPr>
          <w:rFonts w:ascii="SMASSN+__" w:hAnsi="SMASSN+__" w:cs="SMASSN+__" w:eastAsiaTheme="minorEastAsia"/>
          <w:color w:val="000000"/>
          <w:spacing w:val="-1"/>
          <w:sz w:val="22"/>
          <w:szCs w:val="22"/>
          <w:lang w:val="en-US" w:eastAsia="en-US" w:bidi="ar-SA"/>
        </w:rPr>
        <w:t>2020年度</w:t>
      </w:r>
    </w:p>
    <w:p>
      <w:pPr>
        <w:framePr w:w="882" w:wrap="auto" w:vAnchor="margin" w:hAnchor="text" w:x="4241" w:y="2152"/>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预算数</w:t>
      </w:r>
    </w:p>
    <w:p>
      <w:pPr>
        <w:framePr w:w="882" w:wrap="auto" w:vAnchor="margin" w:hAnchor="text" w:x="12356" w:y="2152"/>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决算数</w:t>
      </w:r>
    </w:p>
    <w:p>
      <w:pPr>
        <w:framePr w:w="2379" w:wrap="auto" w:vAnchor="margin" w:hAnchor="text" w:x="4106" w:y="2587"/>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公务用车购置及运行费</w:t>
      </w:r>
    </w:p>
    <w:p>
      <w:pPr>
        <w:framePr w:w="2379" w:wrap="auto" w:vAnchor="margin" w:hAnchor="text" w:x="4106" w:y="2587"/>
        <w:widowControl w:val="0"/>
        <w:autoSpaceDE w:val="0"/>
        <w:autoSpaceDN w:val="0"/>
        <w:spacing w:before="172" w:line="214" w:lineRule="exact"/>
        <w:ind w:left="756"/>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公务用</w:t>
      </w:r>
    </w:p>
    <w:p>
      <w:pPr>
        <w:framePr w:w="2379" w:wrap="auto" w:vAnchor="margin" w:hAnchor="text" w:x="12334" w:y="2587"/>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公务用车购置及运行费</w:t>
      </w:r>
    </w:p>
    <w:p>
      <w:pPr>
        <w:framePr w:w="2379" w:wrap="auto" w:vAnchor="margin" w:hAnchor="text" w:x="12334" w:y="2587"/>
        <w:widowControl w:val="0"/>
        <w:autoSpaceDE w:val="0"/>
        <w:autoSpaceDN w:val="0"/>
        <w:spacing w:before="172" w:line="214" w:lineRule="exact"/>
        <w:ind w:left="836"/>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公务用</w:t>
      </w:r>
    </w:p>
    <w:p>
      <w:pPr>
        <w:framePr w:w="2158" w:wrap="auto" w:vAnchor="margin" w:hAnchor="text" w:x="965" w:y="2671"/>
        <w:widowControl w:val="0"/>
        <w:autoSpaceDE w:val="0"/>
        <w:autoSpaceDN w:val="0"/>
        <w:spacing w:line="214" w:lineRule="exact"/>
        <w:ind w:left="1062"/>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因公出国</w:t>
      </w:r>
    </w:p>
    <w:p>
      <w:pPr>
        <w:framePr w:w="2158" w:wrap="auto" w:vAnchor="margin" w:hAnchor="text" w:x="965" w:y="2671"/>
        <w:widowControl w:val="0"/>
        <w:autoSpaceDE w:val="0"/>
        <w:autoSpaceDN w:val="0"/>
        <w:spacing w:before="57"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合计</w:t>
      </w:r>
    </w:p>
    <w:p>
      <w:pPr>
        <w:framePr w:w="1096" w:wrap="auto" w:vAnchor="margin" w:hAnchor="text" w:x="10302" w:y="267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因公出国</w:t>
      </w:r>
    </w:p>
    <w:p>
      <w:pPr>
        <w:framePr w:w="1096" w:wrap="auto" w:vAnchor="margin" w:hAnchor="text" w:x="6116" w:y="2972"/>
        <w:widowControl w:val="0"/>
        <w:autoSpaceDE w:val="0"/>
        <w:autoSpaceDN w:val="0"/>
        <w:spacing w:line="214" w:lineRule="exact"/>
        <w:ind w:left="107"/>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公务用</w:t>
      </w:r>
    </w:p>
    <w:p>
      <w:pPr>
        <w:framePr w:w="1096" w:wrap="auto" w:vAnchor="margin" w:hAnchor="text" w:x="6116" w:y="2972"/>
        <w:widowControl w:val="0"/>
        <w:autoSpaceDE w:val="0"/>
        <w:autoSpaceDN w:val="0"/>
        <w:spacing w:before="124"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车运行费</w:t>
      </w:r>
    </w:p>
    <w:p>
      <w:pPr>
        <w:framePr w:w="1309" w:wrap="auto" w:vAnchor="margin" w:hAnchor="text" w:x="7375" w:y="2942"/>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公务接待费</w:t>
      </w:r>
    </w:p>
    <w:p>
      <w:pPr>
        <w:framePr w:w="668" w:wrap="auto" w:vAnchor="margin" w:hAnchor="text" w:x="9091" w:y="2942"/>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合计</w:t>
      </w:r>
    </w:p>
    <w:p>
      <w:pPr>
        <w:framePr w:w="1096" w:wrap="auto" w:vAnchor="margin" w:hAnchor="text" w:x="14344" w:y="2972"/>
        <w:widowControl w:val="0"/>
        <w:autoSpaceDE w:val="0"/>
        <w:autoSpaceDN w:val="0"/>
        <w:spacing w:line="214" w:lineRule="exact"/>
        <w:ind w:left="107"/>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公务用</w:t>
      </w:r>
    </w:p>
    <w:p>
      <w:pPr>
        <w:framePr w:w="1096" w:wrap="auto" w:vAnchor="margin" w:hAnchor="text" w:x="14344" w:y="2972"/>
        <w:widowControl w:val="0"/>
        <w:autoSpaceDE w:val="0"/>
        <w:autoSpaceDN w:val="0"/>
        <w:spacing w:before="124"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车运行费</w:t>
      </w:r>
    </w:p>
    <w:p>
      <w:pPr>
        <w:framePr w:w="1309" w:wrap="auto" w:vAnchor="margin" w:hAnchor="text" w:x="15550" w:y="2942"/>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公务接待费</w:t>
      </w:r>
    </w:p>
    <w:p>
      <w:pPr>
        <w:framePr w:w="668" w:wrap="auto" w:vAnchor="margin" w:hAnchor="text" w:x="3601" w:y="314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小计</w:t>
      </w:r>
    </w:p>
    <w:p>
      <w:pPr>
        <w:framePr w:w="668" w:wrap="auto" w:vAnchor="margin" w:hAnchor="text" w:x="11906" w:y="314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小计</w:t>
      </w:r>
    </w:p>
    <w:p>
      <w:pPr>
        <w:framePr w:w="1309" w:wrap="auto" w:vAnchor="margin" w:hAnchor="text" w:x="1920" w:y="321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（境）费用</w:t>
      </w:r>
    </w:p>
    <w:p>
      <w:pPr>
        <w:framePr w:w="1309" w:wrap="auto" w:vAnchor="margin" w:hAnchor="text" w:x="10195" w:y="321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（境）费用</w:t>
      </w:r>
    </w:p>
    <w:p>
      <w:pPr>
        <w:framePr w:w="1096" w:wrap="auto" w:vAnchor="margin" w:hAnchor="text" w:x="4756" w:y="331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车购置费</w:t>
      </w:r>
    </w:p>
    <w:p>
      <w:pPr>
        <w:framePr w:w="1096" w:wrap="auto" w:vAnchor="margin" w:hAnchor="text" w:x="13063" w:y="331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车购置费</w:t>
      </w:r>
    </w:p>
    <w:p>
      <w:pPr>
        <w:framePr w:w="16282" w:wrap="auto" w:vAnchor="margin" w:hAnchor="text" w:x="570" w:y="4111"/>
        <w:widowControl w:val="0"/>
        <w:autoSpaceDE w:val="0"/>
        <w:autoSpaceDN w:val="0"/>
        <w:spacing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注：本表已“万元”为金额单位（保留两位小数），反映部门本年度政府性基金预算财政拨款“三公”经费支出预决算情况。其中，预算数为政府性基金预算财政拨款“三</w:t>
      </w:r>
    </w:p>
    <w:p>
      <w:pPr>
        <w:framePr w:w="16282" w:wrap="auto" w:vAnchor="margin" w:hAnchor="text" w:x="570" w:y="4111"/>
        <w:widowControl w:val="0"/>
        <w:autoSpaceDE w:val="0"/>
        <w:autoSpaceDN w:val="0"/>
        <w:spacing w:before="90" w:line="214" w:lineRule="exact"/>
        <w:rPr>
          <w:rFonts w:hAnsiTheme="minorHAnsi" w:eastAsiaTheme="minorEastAsia" w:cstheme="minorBidi"/>
          <w:color w:val="000000"/>
          <w:sz w:val="21"/>
          <w:szCs w:val="22"/>
          <w:lang w:val="en-US" w:eastAsia="en-US" w:bidi="ar-SA"/>
        </w:rPr>
      </w:pPr>
      <w:r>
        <w:rPr>
          <w:rFonts w:ascii="SMASSN+__" w:hAnsi="SMASSN+__" w:cs="SMASSN+__" w:eastAsiaTheme="minorEastAsia"/>
          <w:color w:val="000000"/>
          <w:spacing w:val="4"/>
          <w:sz w:val="21"/>
          <w:szCs w:val="22"/>
          <w:lang w:val="en-US" w:eastAsia="en-US" w:bidi="ar-SA"/>
        </w:rPr>
        <w:t>公”经费全年预算数，反映按规定程序调整后的预算数；决算数是包括当年政府性基金预算财政拨款和以前年度结转结余资金安排的实际支出。</w:t>
      </w:r>
    </w:p>
    <w:p>
      <w:pPr>
        <w:framePr w:w="7080" w:wrap="auto" w:vAnchor="margin" w:hAnchor="text" w:x="1030" w:y="4837"/>
        <w:widowControl w:val="0"/>
        <w:autoSpaceDE w:val="0"/>
        <w:autoSpaceDN w:val="0"/>
        <w:spacing w:line="180" w:lineRule="exac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说明：本单位</w:t>
      </w:r>
      <w:r>
        <w:rPr>
          <w:rFonts w:ascii="宋体" w:hAnsiTheme="minorHAnsi" w:eastAsiaTheme="minorEastAsia" w:cstheme="minorBidi"/>
          <w:color w:val="000000"/>
          <w:sz w:val="18"/>
          <w:szCs w:val="22"/>
          <w:lang w:val="en-US" w:eastAsia="en-US" w:bidi="ar-SA"/>
        </w:rPr>
        <w:t>2020</w:t>
      </w:r>
      <w:r>
        <w:rPr>
          <w:rFonts w:ascii="宋体" w:hAnsi="宋体" w:cs="宋体" w:eastAsiaTheme="minorEastAsia"/>
          <w:color w:val="000000"/>
          <w:sz w:val="18"/>
          <w:szCs w:val="22"/>
          <w:lang w:val="en-US" w:eastAsia="en-US" w:bidi="ar-SA"/>
        </w:rPr>
        <w:t>年未使用政府性基金预算财政拨款安排三公经费支出，本表无数据。</w:t>
      </w:r>
    </w:p>
    <w:p>
      <w:pPr>
        <w:framePr w:w="892" w:wrap="auto" w:vAnchor="margin" w:hAnchor="text" w:x="8342" w:y="11551"/>
        <w:widowControl w:val="0"/>
        <w:autoSpaceDE w:val="0"/>
        <w:autoSpaceDN w:val="0"/>
        <w:spacing w:line="216" w:lineRule="exact"/>
        <w:rPr>
          <w:rFonts w:hAnsiTheme="minorHAnsi" w:eastAsiaTheme="minorEastAsia" w:cstheme="minorBidi"/>
          <w:color w:val="000000"/>
          <w:sz w:val="22"/>
          <w:szCs w:val="22"/>
          <w:lang w:val="en-US" w:eastAsia="en-US" w:bidi="ar-SA"/>
        </w:rPr>
      </w:pPr>
      <w:r>
        <w:rPr>
          <w:rFonts w:ascii="SMASSN+__" w:hAnsi="SMASSN+__" w:cs="SMASSN+__" w:eastAsiaTheme="minorEastAsia"/>
          <w:color w:val="000000"/>
          <w:spacing w:val="-2"/>
          <w:sz w:val="22"/>
          <w:szCs w:val="22"/>
          <w:lang w:val="en-US" w:eastAsia="en-US" w:bidi="ar-SA"/>
        </w:rPr>
        <w:t>—12—</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97152" behindDoc="1" locked="0" layoutInCell="1" allowOverlap="1">
            <wp:simplePos x="0" y="0"/>
            <wp:positionH relativeFrom="page">
              <wp:posOffset>337820</wp:posOffset>
            </wp:positionH>
            <wp:positionV relativeFrom="page">
              <wp:posOffset>1271270</wp:posOffset>
            </wp:positionV>
            <wp:extent cx="10343515" cy="1731010"/>
            <wp:effectExtent l="0" t="0" r="635" b="2540"/>
            <wp:wrapNone/>
            <wp:docPr id="3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5"/>
                    <pic:cNvPicPr>
                      <a:picLocks noChangeAspect="1"/>
                    </pic:cNvPicPr>
                  </pic:nvPicPr>
                  <pic:blipFill>
                    <a:blip r:embed="rId35"/>
                    <a:stretch>
                      <a:fillRect/>
                    </a:stretch>
                  </pic:blipFill>
                  <pic:spPr>
                    <a:xfrm>
                      <a:off x="0" y="0"/>
                      <a:ext cx="10343515" cy="1731010"/>
                    </a:xfrm>
                    <a:prstGeom prst="rect">
                      <a:avLst/>
                    </a:prstGeom>
                    <a:noFill/>
                    <a:ln>
                      <a:noFill/>
                    </a:ln>
                  </pic:spPr>
                </pic:pic>
              </a:graphicData>
            </a:graphic>
          </wp:anchor>
        </w:drawing>
      </w:r>
      <w:r>
        <w:drawing>
          <wp:anchor distT="0" distB="0" distL="114300" distR="114300" simplePos="0" relativeHeight="251691008" behindDoc="1" locked="0" layoutInCell="1" allowOverlap="1">
            <wp:simplePos x="0" y="0"/>
            <wp:positionH relativeFrom="page">
              <wp:posOffset>635000</wp:posOffset>
            </wp:positionH>
            <wp:positionV relativeFrom="page">
              <wp:posOffset>3052445</wp:posOffset>
            </wp:positionV>
            <wp:extent cx="5044440" cy="504190"/>
            <wp:effectExtent l="0" t="0" r="3810" b="10160"/>
            <wp:wrapNone/>
            <wp:docPr id="3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6"/>
                    <pic:cNvPicPr>
                      <a:picLocks noChangeAspect="1"/>
                    </pic:cNvPicPr>
                  </pic:nvPicPr>
                  <pic:blipFill>
                    <a:blip r:embed="rId36"/>
                    <a:stretch>
                      <a:fillRect/>
                    </a:stretch>
                  </pic:blipFill>
                  <pic:spPr>
                    <a:xfrm>
                      <a:off x="0" y="0"/>
                      <a:ext cx="5044440" cy="5041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4" w:name="br1_43"/>
      <w:bookmarkEnd w:id="44"/>
      <w:r>
        <w:rPr>
          <w:rFonts w:ascii="Arial" w:hAnsiTheme="minorHAnsi" w:eastAsiaTheme="minorEastAsia" w:cstheme="minorBidi"/>
          <w:color w:val="FF0000"/>
          <w:sz w:val="2"/>
          <w:szCs w:val="22"/>
          <w:lang w:val="en-US" w:eastAsia="en-US" w:bidi="ar-SA"/>
        </w:rPr>
        <w:t xml:space="preserve"> </w:t>
      </w:r>
    </w:p>
    <w:p>
      <w:pPr>
        <w:framePr w:w="6475" w:wrap="auto" w:vAnchor="margin" w:hAnchor="text" w:x="5422" w:y="1011"/>
        <w:widowControl w:val="0"/>
        <w:autoSpaceDE w:val="0"/>
        <w:autoSpaceDN w:val="0"/>
        <w:spacing w:line="326" w:lineRule="exact"/>
        <w:rPr>
          <w:rFonts w:hAnsiTheme="minorHAnsi" w:eastAsiaTheme="minorEastAsia" w:cstheme="minorBidi"/>
          <w:color w:val="000000"/>
          <w:sz w:val="33"/>
          <w:szCs w:val="22"/>
          <w:lang w:val="en-US" w:eastAsia="en-US" w:bidi="ar-SA"/>
        </w:rPr>
      </w:pPr>
      <w:r>
        <w:rPr>
          <w:rFonts w:ascii="FEVAFG+__2" w:hAnsi="FEVAFG+__2" w:cs="FEVAFG+__2" w:eastAsiaTheme="minorEastAsia"/>
          <w:color w:val="000000"/>
          <w:spacing w:val="-2"/>
          <w:sz w:val="33"/>
          <w:szCs w:val="22"/>
          <w:lang w:val="en-US" w:eastAsia="en-US" w:bidi="ar-SA"/>
        </w:rPr>
        <w:t>国有资本经营预算财政拨款收入支出决算表</w:t>
      </w:r>
    </w:p>
    <w:p>
      <w:pPr>
        <w:framePr w:w="1755" w:wrap="auto" w:vAnchor="margin" w:hAnchor="text" w:x="15204" w:y="3535"/>
        <w:widowControl w:val="0"/>
        <w:autoSpaceDE w:val="0"/>
        <w:autoSpaceDN w:val="0"/>
        <w:spacing w:line="216" w:lineRule="exact"/>
        <w:ind w:left="214"/>
        <w:rPr>
          <w:rFonts w:ascii="HREDHE+__" w:hAnsiTheme="minorHAnsi" w:eastAsiaTheme="minorEastAsia" w:cstheme="minorBidi"/>
          <w:color w:val="000000"/>
          <w:sz w:val="22"/>
          <w:szCs w:val="22"/>
          <w:lang w:val="en-US" w:eastAsia="en-US" w:bidi="ar-SA"/>
        </w:rPr>
      </w:pPr>
      <w:r>
        <w:rPr>
          <w:rFonts w:ascii="HREDHE+__" w:hAnsi="HREDHE+__" w:cs="HREDHE+__" w:eastAsiaTheme="minorEastAsia"/>
          <w:color w:val="000000"/>
          <w:spacing w:val="-3"/>
          <w:sz w:val="22"/>
          <w:szCs w:val="22"/>
          <w:lang w:val="en-US" w:eastAsia="en-US" w:bidi="ar-SA"/>
        </w:rPr>
        <w:t>财决公开13表</w:t>
      </w:r>
    </w:p>
    <w:p>
      <w:pPr>
        <w:framePr w:w="1755" w:wrap="auto" w:vAnchor="margin" w:hAnchor="text" w:x="15204" w:y="3535"/>
        <w:widowControl w:val="0"/>
        <w:autoSpaceDE w:val="0"/>
        <w:autoSpaceDN w:val="0"/>
        <w:spacing w:before="57" w:line="216" w:lineRule="exact"/>
        <w:rPr>
          <w:rFonts w:ascii="HREDHE+__" w:hAnsiTheme="minorHAnsi" w:eastAsiaTheme="minorEastAsia" w:cstheme="minorBidi"/>
          <w:color w:val="000000"/>
          <w:sz w:val="22"/>
          <w:szCs w:val="22"/>
          <w:lang w:val="en-US" w:eastAsia="en-US" w:bidi="ar-SA"/>
        </w:rPr>
      </w:pPr>
      <w:r>
        <w:rPr>
          <w:rFonts w:ascii="HREDHE+__" w:hAnsi="HREDHE+__" w:cs="HREDHE+__" w:eastAsiaTheme="minorEastAsia"/>
          <w:color w:val="000000"/>
          <w:spacing w:val="-4"/>
          <w:sz w:val="22"/>
          <w:szCs w:val="22"/>
          <w:lang w:val="en-US" w:eastAsia="en-US" w:bidi="ar-SA"/>
        </w:rPr>
        <w:t>金额单位：万元</w:t>
      </w:r>
    </w:p>
    <w:p>
      <w:pPr>
        <w:framePr w:w="3053" w:wrap="auto" w:vAnchor="margin" w:hAnchor="text" w:x="537" w:y="3808"/>
        <w:widowControl w:val="0"/>
        <w:autoSpaceDE w:val="0"/>
        <w:autoSpaceDN w:val="0"/>
        <w:spacing w:line="216" w:lineRule="exact"/>
        <w:rPr>
          <w:rFonts w:ascii="HREDHE+__" w:hAnsiTheme="minorHAnsi" w:eastAsiaTheme="minorEastAsia" w:cstheme="minorBidi"/>
          <w:color w:val="000000"/>
          <w:sz w:val="22"/>
          <w:szCs w:val="22"/>
          <w:lang w:val="en-US" w:eastAsia="en-US" w:bidi="ar-SA"/>
        </w:rPr>
      </w:pPr>
      <w:r>
        <w:rPr>
          <w:rFonts w:ascii="HREDHE+__" w:hAnsi="HREDHE+__" w:cs="HREDHE+__" w:eastAsiaTheme="minorEastAsia"/>
          <w:color w:val="000000"/>
          <w:spacing w:val="-4"/>
          <w:sz w:val="22"/>
          <w:szCs w:val="22"/>
          <w:lang w:val="en-US" w:eastAsia="en-US" w:bidi="ar-SA"/>
        </w:rPr>
        <w:t>部门：成都市温江区寿安学校</w:t>
      </w:r>
    </w:p>
    <w:p>
      <w:pPr>
        <w:framePr w:w="1111" w:wrap="auto" w:vAnchor="margin" w:hAnchor="text" w:x="7636" w:y="3808"/>
        <w:widowControl w:val="0"/>
        <w:autoSpaceDE w:val="0"/>
        <w:autoSpaceDN w:val="0"/>
        <w:spacing w:line="216" w:lineRule="exact"/>
        <w:rPr>
          <w:rFonts w:ascii="HREDHE+__" w:hAnsiTheme="minorHAnsi" w:eastAsiaTheme="minorEastAsia" w:cstheme="minorBidi"/>
          <w:color w:val="000000"/>
          <w:sz w:val="22"/>
          <w:szCs w:val="22"/>
          <w:lang w:val="en-US" w:eastAsia="en-US" w:bidi="ar-SA"/>
        </w:rPr>
      </w:pPr>
      <w:r>
        <w:rPr>
          <w:rFonts w:ascii="HREDHE+__" w:hAnsi="HREDHE+__" w:cs="HREDHE+__" w:eastAsiaTheme="minorEastAsia"/>
          <w:color w:val="000000"/>
          <w:spacing w:val="-1"/>
          <w:sz w:val="22"/>
          <w:szCs w:val="22"/>
          <w:lang w:val="en-US" w:eastAsia="en-US" w:bidi="ar-SA"/>
        </w:rPr>
        <w:t>2020年度</w:t>
      </w:r>
    </w:p>
    <w:p>
      <w:pPr>
        <w:framePr w:w="474" w:wrap="auto" w:vAnchor="margin" w:hAnchor="text" w:x="3420" w:y="4169"/>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z w:val="23"/>
          <w:szCs w:val="22"/>
          <w:lang w:val="en-US" w:eastAsia="en-US" w:bidi="ar-SA"/>
        </w:rPr>
        <w:t>项</w:t>
      </w:r>
    </w:p>
    <w:p>
      <w:pPr>
        <w:framePr w:w="474" w:wrap="auto" w:vAnchor="margin" w:hAnchor="text" w:x="4121" w:y="4169"/>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z w:val="23"/>
          <w:szCs w:val="22"/>
          <w:lang w:val="en-US" w:eastAsia="en-US" w:bidi="ar-SA"/>
        </w:rPr>
        <w:t>目</w:t>
      </w:r>
    </w:p>
    <w:p>
      <w:pPr>
        <w:framePr w:w="1877" w:wrap="auto" w:vAnchor="margin" w:hAnchor="text" w:x="7648" w:y="4905"/>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pacing w:val="4"/>
          <w:sz w:val="23"/>
          <w:szCs w:val="22"/>
          <w:lang w:val="en-US" w:eastAsia="en-US" w:bidi="ar-SA"/>
        </w:rPr>
        <w:t>年初结转和结余</w:t>
      </w:r>
    </w:p>
    <w:p>
      <w:pPr>
        <w:framePr w:w="1175" w:wrap="auto" w:vAnchor="margin" w:hAnchor="text" w:x="10451" w:y="4905"/>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pacing w:val="4"/>
          <w:sz w:val="23"/>
          <w:szCs w:val="22"/>
          <w:lang w:val="en-US" w:eastAsia="en-US" w:bidi="ar-SA"/>
        </w:rPr>
        <w:t>本年收入</w:t>
      </w:r>
    </w:p>
    <w:p>
      <w:pPr>
        <w:framePr w:w="1175" w:wrap="auto" w:vAnchor="margin" w:hAnchor="text" w:x="12844" w:y="4905"/>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pacing w:val="4"/>
          <w:sz w:val="23"/>
          <w:szCs w:val="22"/>
          <w:lang w:val="en-US" w:eastAsia="en-US" w:bidi="ar-SA"/>
        </w:rPr>
        <w:t>本年支出</w:t>
      </w:r>
    </w:p>
    <w:p>
      <w:pPr>
        <w:framePr w:w="1877" w:wrap="auto" w:vAnchor="margin" w:hAnchor="text" w:x="14821" w:y="4905"/>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pacing w:val="4"/>
          <w:sz w:val="23"/>
          <w:szCs w:val="22"/>
          <w:lang w:val="en-US" w:eastAsia="en-US" w:bidi="ar-SA"/>
        </w:rPr>
        <w:t>年末结转和结余</w:t>
      </w:r>
    </w:p>
    <w:p>
      <w:pPr>
        <w:framePr w:w="1175" w:wrap="auto" w:vAnchor="margin" w:hAnchor="text" w:x="856" w:y="5094"/>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pacing w:val="4"/>
          <w:sz w:val="23"/>
          <w:szCs w:val="22"/>
          <w:lang w:val="en-US" w:eastAsia="en-US" w:bidi="ar-SA"/>
        </w:rPr>
        <w:t>科目编码</w:t>
      </w:r>
    </w:p>
    <w:p>
      <w:pPr>
        <w:framePr w:w="1175" w:wrap="auto" w:vAnchor="margin" w:hAnchor="text" w:x="4191" w:y="5094"/>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pacing w:val="4"/>
          <w:sz w:val="23"/>
          <w:szCs w:val="22"/>
          <w:lang w:val="en-US" w:eastAsia="en-US" w:bidi="ar-SA"/>
        </w:rPr>
        <w:t>科目名称</w:t>
      </w:r>
    </w:p>
    <w:p>
      <w:pPr>
        <w:framePr w:w="1489" w:wrap="auto" w:vAnchor="margin" w:hAnchor="text" w:x="704" w:y="6019"/>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z w:val="23"/>
          <w:szCs w:val="22"/>
          <w:lang w:val="en-US" w:eastAsia="en-US" w:bidi="ar-SA"/>
        </w:rPr>
        <w:t>类</w:t>
      </w:r>
      <w:r>
        <w:rPr>
          <w:rFonts w:ascii="HREDHE+__" w:hAnsiTheme="minorHAnsi" w:eastAsiaTheme="minorEastAsia" w:cstheme="minorBidi"/>
          <w:color w:val="000000"/>
          <w:spacing w:val="167"/>
          <w:sz w:val="23"/>
          <w:szCs w:val="22"/>
          <w:lang w:val="en-US" w:eastAsia="en-US" w:bidi="ar-SA"/>
        </w:rPr>
        <w:t xml:space="preserve"> </w:t>
      </w:r>
      <w:r>
        <w:rPr>
          <w:rFonts w:ascii="HREDHE+__" w:hAnsi="HREDHE+__" w:cs="HREDHE+__" w:eastAsiaTheme="minorEastAsia"/>
          <w:color w:val="000000"/>
          <w:sz w:val="23"/>
          <w:szCs w:val="22"/>
          <w:lang w:val="en-US" w:eastAsia="en-US" w:bidi="ar-SA"/>
        </w:rPr>
        <w:t>款</w:t>
      </w:r>
      <w:r>
        <w:rPr>
          <w:rFonts w:ascii="HREDHE+__" w:hAnsiTheme="minorHAnsi" w:eastAsiaTheme="minorEastAsia" w:cstheme="minorBidi"/>
          <w:color w:val="000000"/>
          <w:spacing w:val="157"/>
          <w:sz w:val="23"/>
          <w:szCs w:val="22"/>
          <w:lang w:val="en-US" w:eastAsia="en-US" w:bidi="ar-SA"/>
        </w:rPr>
        <w:t xml:space="preserve"> </w:t>
      </w:r>
      <w:r>
        <w:rPr>
          <w:rFonts w:ascii="HREDHE+__" w:hAnsi="HREDHE+__" w:cs="HREDHE+__" w:eastAsiaTheme="minorEastAsia"/>
          <w:color w:val="000000"/>
          <w:sz w:val="23"/>
          <w:szCs w:val="22"/>
          <w:lang w:val="en-US" w:eastAsia="en-US" w:bidi="ar-SA"/>
        </w:rPr>
        <w:t>项</w:t>
      </w:r>
    </w:p>
    <w:p>
      <w:pPr>
        <w:framePr w:w="474" w:wrap="auto" w:vAnchor="margin" w:hAnchor="text" w:x="3902" w:y="6019"/>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z w:val="23"/>
          <w:szCs w:val="22"/>
          <w:lang w:val="en-US" w:eastAsia="en-US" w:bidi="ar-SA"/>
        </w:rPr>
        <w:t>合</w:t>
      </w:r>
    </w:p>
    <w:p>
      <w:pPr>
        <w:framePr w:w="474" w:wrap="auto" w:vAnchor="margin" w:hAnchor="text" w:x="5176" w:y="6019"/>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z w:val="23"/>
          <w:szCs w:val="22"/>
          <w:lang w:val="en-US" w:eastAsia="en-US" w:bidi="ar-SA"/>
        </w:rPr>
        <w:t>计</w:t>
      </w:r>
    </w:p>
    <w:p>
      <w:pPr>
        <w:framePr w:w="11228" w:wrap="auto" w:vAnchor="margin" w:hAnchor="text" w:x="570" w:y="8830"/>
        <w:widowControl w:val="0"/>
        <w:autoSpaceDE w:val="0"/>
        <w:autoSpaceDN w:val="0"/>
        <w:spacing w:line="234" w:lineRule="exact"/>
        <w:rPr>
          <w:rFonts w:ascii="HREDHE+__" w:hAnsiTheme="minorHAnsi" w:eastAsiaTheme="minorEastAsia" w:cstheme="minorBidi"/>
          <w:color w:val="000000"/>
          <w:sz w:val="23"/>
          <w:szCs w:val="22"/>
          <w:lang w:val="en-US" w:eastAsia="en-US" w:bidi="ar-SA"/>
        </w:rPr>
      </w:pPr>
      <w:r>
        <w:rPr>
          <w:rFonts w:ascii="HREDHE+__" w:hAnsi="HREDHE+__" w:cs="HREDHE+__" w:eastAsiaTheme="minorEastAsia"/>
          <w:color w:val="000000"/>
          <w:spacing w:val="4"/>
          <w:sz w:val="23"/>
          <w:szCs w:val="22"/>
          <w:lang w:val="en-US" w:eastAsia="en-US" w:bidi="ar-SA"/>
        </w:rPr>
        <w:t>注：本表以“万元”为金额单位（保留两位小数），反映部门本年度国有资本经营预算财政拨款支出情况；</w:t>
      </w:r>
    </w:p>
    <w:p>
      <w:pPr>
        <w:framePr w:w="6000" w:wrap="auto" w:vAnchor="margin" w:hAnchor="text" w:x="1081" w:y="9242"/>
        <w:widowControl w:val="0"/>
        <w:autoSpaceDE w:val="0"/>
        <w:autoSpaceDN w:val="0"/>
        <w:spacing w:line="180" w:lineRule="exac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说明：本单位</w:t>
      </w:r>
      <w:r>
        <w:rPr>
          <w:rFonts w:ascii="宋体" w:hAnsiTheme="minorHAnsi" w:eastAsiaTheme="minorEastAsia" w:cstheme="minorBidi"/>
          <w:color w:val="000000"/>
          <w:sz w:val="18"/>
          <w:szCs w:val="22"/>
          <w:lang w:val="en-US" w:eastAsia="en-US" w:bidi="ar-SA"/>
        </w:rPr>
        <w:t>2020</w:t>
      </w:r>
      <w:r>
        <w:rPr>
          <w:rFonts w:ascii="宋体" w:hAnsi="宋体" w:cs="宋体" w:eastAsiaTheme="minorEastAsia"/>
          <w:color w:val="000000"/>
          <w:sz w:val="18"/>
          <w:szCs w:val="22"/>
          <w:lang w:val="en-US" w:eastAsia="en-US" w:bidi="ar-SA"/>
        </w:rPr>
        <w:t>年无国有资本经营预算拨款安排的支出，本表无数据。</w:t>
      </w:r>
    </w:p>
    <w:p>
      <w:pPr>
        <w:framePr w:w="1329" w:wrap="auto" w:vAnchor="margin" w:hAnchor="text" w:x="8126" w:y="11551"/>
        <w:widowControl w:val="0"/>
        <w:autoSpaceDE w:val="0"/>
        <w:autoSpaceDN w:val="0"/>
        <w:spacing w:line="216" w:lineRule="exact"/>
        <w:rPr>
          <w:rFonts w:ascii="HREDHE+__" w:hAnsiTheme="minorHAnsi" w:eastAsiaTheme="minorEastAsia" w:cstheme="minorBidi"/>
          <w:color w:val="000000"/>
          <w:sz w:val="22"/>
          <w:szCs w:val="22"/>
          <w:lang w:val="en-US" w:eastAsia="en-US" w:bidi="ar-SA"/>
        </w:rPr>
      </w:pPr>
      <w:r>
        <w:rPr>
          <w:rFonts w:ascii="HREDHE+__" w:hAnsi="HREDHE+__" w:cs="HREDHE+__" w:eastAsiaTheme="minorEastAsia"/>
          <w:color w:val="000000"/>
          <w:sz w:val="22"/>
          <w:szCs w:val="22"/>
          <w:lang w:val="en-US" w:eastAsia="en-US" w:bidi="ar-SA"/>
        </w:rPr>
        <w:t>—</w:t>
      </w:r>
      <w:r>
        <w:rPr>
          <w:rFonts w:ascii="HREDHE+__" w:hAnsiTheme="minorHAnsi" w:eastAsiaTheme="minorEastAsia" w:cstheme="minorBidi"/>
          <w:color w:val="000000"/>
          <w:spacing w:val="-4"/>
          <w:sz w:val="22"/>
          <w:szCs w:val="22"/>
          <w:lang w:val="en-US" w:eastAsia="en-US" w:bidi="ar-SA"/>
        </w:rPr>
        <w:t xml:space="preserve"> </w:t>
      </w:r>
      <w:r>
        <w:rPr>
          <w:rFonts w:ascii="HREDHE+__" w:hAnsiTheme="minorHAnsi" w:eastAsiaTheme="minorEastAsia" w:cstheme="minorBidi"/>
          <w:color w:val="000000"/>
          <w:spacing w:val="-1"/>
          <w:sz w:val="22"/>
          <w:szCs w:val="22"/>
          <w:lang w:val="en-US" w:eastAsia="en-US" w:bidi="ar-SA"/>
        </w:rPr>
        <w:t xml:space="preserve">13.1 </w:t>
      </w:r>
      <w:r>
        <w:rPr>
          <w:rFonts w:ascii="HREDHE+__" w:hAnsi="HREDHE+__" w:cs="HREDHE+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sectPr>
          <w:pgSz w:w="16820" w:h="11900" w:orient="landscape"/>
          <w:pgMar w:top="0" w:right="0" w:bottom="0" w:left="0" w:header="720" w:footer="720" w:gutter="0"/>
          <w:pgNumType w:start="1"/>
          <w:cols w:space="720" w:num="1"/>
          <w:docGrid w:linePitch="1" w:charSpace="0"/>
        </w:sectPr>
      </w:pPr>
      <w:r>
        <w:drawing>
          <wp:anchor distT="0" distB="0" distL="114300" distR="114300" simplePos="0" relativeHeight="251692032" behindDoc="1" locked="0" layoutInCell="1" allowOverlap="1">
            <wp:simplePos x="0" y="0"/>
            <wp:positionH relativeFrom="page">
              <wp:posOffset>337820</wp:posOffset>
            </wp:positionH>
            <wp:positionV relativeFrom="page">
              <wp:posOffset>2588260</wp:posOffset>
            </wp:positionV>
            <wp:extent cx="10340340" cy="3651885"/>
            <wp:effectExtent l="0" t="0" r="3810" b="5715"/>
            <wp:wrapNone/>
            <wp:docPr id="3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7"/>
                    <pic:cNvPicPr>
                      <a:picLocks noChangeAspect="1"/>
                    </pic:cNvPicPr>
                  </pic:nvPicPr>
                  <pic:blipFill>
                    <a:blip r:embed="rId37"/>
                    <a:stretch>
                      <a:fillRect/>
                    </a:stretch>
                  </pic:blipFill>
                  <pic:spPr>
                    <a:xfrm>
                      <a:off x="0" y="0"/>
                      <a:ext cx="10340340" cy="365188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5" w:name="br1_44"/>
      <w:bookmarkEnd w:id="45"/>
      <w:r>
        <w:rPr>
          <w:rFonts w:ascii="Arial" w:hAnsiTheme="minorHAnsi" w:eastAsiaTheme="minorEastAsia" w:cstheme="minorBidi"/>
          <w:color w:val="FF0000"/>
          <w:sz w:val="2"/>
          <w:szCs w:val="22"/>
          <w:lang w:val="en-US" w:eastAsia="en-US" w:bidi="ar-SA"/>
        </w:rPr>
        <w:t xml:space="preserve"> </w:t>
      </w:r>
    </w:p>
    <w:p>
      <w:pPr>
        <w:framePr w:w="5832" w:wrap="auto" w:vAnchor="margin" w:hAnchor="text" w:x="5779" w:y="999"/>
        <w:widowControl w:val="0"/>
        <w:autoSpaceDE w:val="0"/>
        <w:autoSpaceDN w:val="0"/>
        <w:spacing w:line="327" w:lineRule="exact"/>
        <w:rPr>
          <w:rFonts w:hAnsiTheme="minorHAnsi" w:eastAsiaTheme="minorEastAsia" w:cstheme="minorBidi"/>
          <w:color w:val="000000"/>
          <w:sz w:val="33"/>
          <w:szCs w:val="22"/>
          <w:lang w:val="en-US" w:eastAsia="en-US" w:bidi="ar-SA"/>
        </w:rPr>
      </w:pPr>
      <w:r>
        <w:rPr>
          <w:rFonts w:ascii="UHFAMB+__2" w:hAnsi="UHFAMB+__2" w:cs="UHFAMB+__2" w:eastAsiaTheme="minorEastAsia"/>
          <w:color w:val="000000"/>
          <w:spacing w:val="-1"/>
          <w:sz w:val="33"/>
          <w:szCs w:val="22"/>
          <w:lang w:val="en-US" w:eastAsia="en-US" w:bidi="ar-SA"/>
        </w:rPr>
        <w:t>国有资本经营预算财政拨款支出决算表</w:t>
      </w:r>
    </w:p>
    <w:p>
      <w:pPr>
        <w:framePr w:w="1758" w:wrap="auto" w:vAnchor="margin" w:hAnchor="text" w:x="15240" w:y="3090"/>
        <w:widowControl w:val="0"/>
        <w:autoSpaceDE w:val="0"/>
        <w:autoSpaceDN w:val="0"/>
        <w:spacing w:line="217" w:lineRule="exact"/>
        <w:ind w:left="214"/>
        <w:rPr>
          <w:rFonts w:ascii="PFJKBK+__" w:hAnsiTheme="minorHAnsi" w:eastAsiaTheme="minorEastAsia" w:cstheme="minorBidi"/>
          <w:color w:val="000000"/>
          <w:sz w:val="22"/>
          <w:szCs w:val="22"/>
          <w:lang w:val="en-US" w:eastAsia="en-US" w:bidi="ar-SA"/>
        </w:rPr>
      </w:pPr>
      <w:r>
        <w:rPr>
          <w:rFonts w:ascii="PFJKBK+__" w:hAnsi="PFJKBK+__" w:cs="PFJKBK+__" w:eastAsiaTheme="minorEastAsia"/>
          <w:color w:val="000000"/>
          <w:spacing w:val="-2"/>
          <w:sz w:val="22"/>
          <w:szCs w:val="22"/>
          <w:lang w:val="en-US" w:eastAsia="en-US" w:bidi="ar-SA"/>
        </w:rPr>
        <w:t>财决公开14表</w:t>
      </w:r>
    </w:p>
    <w:p>
      <w:pPr>
        <w:framePr w:w="1758" w:wrap="auto" w:vAnchor="margin" w:hAnchor="text" w:x="15240" w:y="3090"/>
        <w:widowControl w:val="0"/>
        <w:autoSpaceDE w:val="0"/>
        <w:autoSpaceDN w:val="0"/>
        <w:spacing w:before="60" w:line="217" w:lineRule="exact"/>
        <w:rPr>
          <w:rFonts w:ascii="PFJKBK+__" w:hAnsiTheme="minorHAnsi" w:eastAsiaTheme="minorEastAsia" w:cstheme="minorBidi"/>
          <w:color w:val="000000"/>
          <w:sz w:val="22"/>
          <w:szCs w:val="22"/>
          <w:lang w:val="en-US" w:eastAsia="en-US" w:bidi="ar-SA"/>
        </w:rPr>
      </w:pPr>
      <w:r>
        <w:rPr>
          <w:rFonts w:ascii="PFJKBK+__" w:hAnsi="PFJKBK+__" w:cs="PFJKBK+__" w:eastAsiaTheme="minorEastAsia"/>
          <w:color w:val="000000"/>
          <w:spacing w:val="-3"/>
          <w:sz w:val="22"/>
          <w:szCs w:val="22"/>
          <w:lang w:val="en-US" w:eastAsia="en-US" w:bidi="ar-SA"/>
        </w:rPr>
        <w:t>金额单位：万元</w:t>
      </w:r>
    </w:p>
    <w:p>
      <w:pPr>
        <w:framePr w:w="3060" w:wrap="auto" w:vAnchor="margin" w:hAnchor="text" w:x="539" w:y="3367"/>
        <w:widowControl w:val="0"/>
        <w:autoSpaceDE w:val="0"/>
        <w:autoSpaceDN w:val="0"/>
        <w:spacing w:line="217" w:lineRule="exact"/>
        <w:rPr>
          <w:rFonts w:ascii="PFJKBK+__" w:hAnsiTheme="minorHAnsi" w:eastAsiaTheme="minorEastAsia" w:cstheme="minorBidi"/>
          <w:color w:val="000000"/>
          <w:sz w:val="22"/>
          <w:szCs w:val="22"/>
          <w:lang w:val="en-US" w:eastAsia="en-US" w:bidi="ar-SA"/>
        </w:rPr>
      </w:pPr>
      <w:r>
        <w:rPr>
          <w:rFonts w:ascii="PFJKBK+__" w:hAnsi="PFJKBK+__" w:cs="PFJKBK+__" w:eastAsiaTheme="minorEastAsia"/>
          <w:color w:val="000000"/>
          <w:spacing w:val="-3"/>
          <w:sz w:val="22"/>
          <w:szCs w:val="22"/>
          <w:lang w:val="en-US" w:eastAsia="en-US" w:bidi="ar-SA"/>
        </w:rPr>
        <w:t>部门：成都市温江区寿安学校</w:t>
      </w:r>
    </w:p>
    <w:p>
      <w:pPr>
        <w:framePr w:w="1113" w:wrap="auto" w:vAnchor="margin" w:hAnchor="text" w:x="7654" w:y="3367"/>
        <w:widowControl w:val="0"/>
        <w:autoSpaceDE w:val="0"/>
        <w:autoSpaceDN w:val="0"/>
        <w:spacing w:line="217" w:lineRule="exact"/>
        <w:rPr>
          <w:rFonts w:ascii="PFJKBK+__" w:hAnsiTheme="minorHAnsi" w:eastAsiaTheme="minorEastAsia" w:cstheme="minorBidi"/>
          <w:color w:val="000000"/>
          <w:sz w:val="22"/>
          <w:szCs w:val="22"/>
          <w:lang w:val="en-US" w:eastAsia="en-US" w:bidi="ar-SA"/>
        </w:rPr>
      </w:pPr>
      <w:r>
        <w:rPr>
          <w:rFonts w:ascii="PFJKBK+__" w:hAnsi="PFJKBK+__" w:cs="PFJKBK+__" w:eastAsiaTheme="minorEastAsia"/>
          <w:color w:val="000000"/>
          <w:spacing w:val="-1"/>
          <w:sz w:val="22"/>
          <w:szCs w:val="22"/>
          <w:lang w:val="en-US" w:eastAsia="en-US" w:bidi="ar-SA"/>
        </w:rPr>
        <w:t>2020年度</w:t>
      </w:r>
    </w:p>
    <w:p>
      <w:pPr>
        <w:framePr w:w="474" w:wrap="auto" w:vAnchor="margin" w:hAnchor="text" w:x="3974" w:y="3758"/>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z w:val="23"/>
          <w:szCs w:val="22"/>
          <w:lang w:val="en-US" w:eastAsia="en-US" w:bidi="ar-SA"/>
        </w:rPr>
        <w:t>项</w:t>
      </w:r>
    </w:p>
    <w:p>
      <w:pPr>
        <w:framePr w:w="474" w:wrap="auto" w:vAnchor="margin" w:hAnchor="text" w:x="4677" w:y="3758"/>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z w:val="23"/>
          <w:szCs w:val="22"/>
          <w:lang w:val="en-US" w:eastAsia="en-US" w:bidi="ar-SA"/>
        </w:rPr>
        <w:t>目</w:t>
      </w:r>
    </w:p>
    <w:p>
      <w:pPr>
        <w:framePr w:w="1242" w:wrap="auto" w:vAnchor="margin" w:hAnchor="text" w:x="12106" w:y="3758"/>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pacing w:val="4"/>
          <w:sz w:val="23"/>
          <w:szCs w:val="22"/>
          <w:lang w:val="en-US" w:eastAsia="en-US" w:bidi="ar-SA"/>
        </w:rPr>
        <w:t>本年支出</w:t>
      </w:r>
    </w:p>
    <w:p>
      <w:pPr>
        <w:framePr w:w="1242" w:wrap="auto" w:vAnchor="margin" w:hAnchor="text" w:x="12106" w:y="3758"/>
        <w:widowControl w:val="0"/>
        <w:autoSpaceDE w:val="0"/>
        <w:autoSpaceDN w:val="0"/>
        <w:spacing w:before="848" w:line="234" w:lineRule="exact"/>
        <w:ind w:left="65"/>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pacing w:val="4"/>
          <w:sz w:val="23"/>
          <w:szCs w:val="22"/>
          <w:lang w:val="en-US" w:eastAsia="en-US" w:bidi="ar-SA"/>
        </w:rPr>
        <w:t>基本支出</w:t>
      </w:r>
    </w:p>
    <w:p>
      <w:pPr>
        <w:framePr w:w="1177" w:wrap="auto" w:vAnchor="margin" w:hAnchor="text" w:x="982" w:y="4840"/>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pacing w:val="4"/>
          <w:sz w:val="23"/>
          <w:szCs w:val="22"/>
          <w:lang w:val="en-US" w:eastAsia="en-US" w:bidi="ar-SA"/>
        </w:rPr>
        <w:t>科目编码</w:t>
      </w:r>
    </w:p>
    <w:p>
      <w:pPr>
        <w:framePr w:w="1177" w:wrap="auto" w:vAnchor="margin" w:hAnchor="text" w:x="4872" w:y="4840"/>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pacing w:val="4"/>
          <w:sz w:val="23"/>
          <w:szCs w:val="22"/>
          <w:lang w:val="en-US" w:eastAsia="en-US" w:bidi="ar-SA"/>
        </w:rPr>
        <w:t>科目名称</w:t>
      </w:r>
    </w:p>
    <w:p>
      <w:pPr>
        <w:framePr w:w="709" w:wrap="auto" w:vAnchor="margin" w:hAnchor="text" w:x="9549" w:y="4840"/>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pacing w:val="4"/>
          <w:sz w:val="23"/>
          <w:szCs w:val="22"/>
          <w:lang w:val="en-US" w:eastAsia="en-US" w:bidi="ar-SA"/>
        </w:rPr>
        <w:t>合计</w:t>
      </w:r>
    </w:p>
    <w:p>
      <w:pPr>
        <w:framePr w:w="1177" w:wrap="auto" w:vAnchor="margin" w:hAnchor="text" w:x="14964" w:y="4840"/>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pacing w:val="4"/>
          <w:sz w:val="23"/>
          <w:szCs w:val="22"/>
          <w:lang w:val="en-US" w:eastAsia="en-US" w:bidi="ar-SA"/>
        </w:rPr>
        <w:t>项目支出</w:t>
      </w:r>
    </w:p>
    <w:p>
      <w:pPr>
        <w:framePr w:w="1659" w:wrap="auto" w:vAnchor="margin" w:hAnchor="text" w:x="748" w:y="5920"/>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z w:val="23"/>
          <w:szCs w:val="22"/>
          <w:lang w:val="en-US" w:eastAsia="en-US" w:bidi="ar-SA"/>
        </w:rPr>
        <w:t>类</w:t>
      </w:r>
      <w:r>
        <w:rPr>
          <w:rFonts w:ascii="PFJKBK+__" w:hAnsiTheme="minorHAnsi" w:eastAsiaTheme="minorEastAsia" w:cstheme="minorBidi"/>
          <w:color w:val="000000"/>
          <w:spacing w:val="253"/>
          <w:sz w:val="23"/>
          <w:szCs w:val="22"/>
          <w:lang w:val="en-US" w:eastAsia="en-US" w:bidi="ar-SA"/>
        </w:rPr>
        <w:t xml:space="preserve"> </w:t>
      </w:r>
      <w:r>
        <w:rPr>
          <w:rFonts w:ascii="PFJKBK+__" w:hAnsi="PFJKBK+__" w:cs="PFJKBK+__" w:eastAsiaTheme="minorEastAsia"/>
          <w:color w:val="000000"/>
          <w:sz w:val="23"/>
          <w:szCs w:val="22"/>
          <w:lang w:val="en-US" w:eastAsia="en-US" w:bidi="ar-SA"/>
        </w:rPr>
        <w:t>款</w:t>
      </w:r>
      <w:r>
        <w:rPr>
          <w:rFonts w:ascii="PFJKBK+__" w:hAnsiTheme="minorHAnsi" w:eastAsiaTheme="minorEastAsia" w:cstheme="minorBidi"/>
          <w:color w:val="000000"/>
          <w:spacing w:val="241"/>
          <w:sz w:val="23"/>
          <w:szCs w:val="22"/>
          <w:lang w:val="en-US" w:eastAsia="en-US" w:bidi="ar-SA"/>
        </w:rPr>
        <w:t xml:space="preserve"> </w:t>
      </w:r>
      <w:r>
        <w:rPr>
          <w:rFonts w:ascii="PFJKBK+__" w:hAnsi="PFJKBK+__" w:cs="PFJKBK+__" w:eastAsiaTheme="minorEastAsia"/>
          <w:color w:val="000000"/>
          <w:sz w:val="23"/>
          <w:szCs w:val="22"/>
          <w:lang w:val="en-US" w:eastAsia="en-US" w:bidi="ar-SA"/>
        </w:rPr>
        <w:t>项</w:t>
      </w:r>
    </w:p>
    <w:p>
      <w:pPr>
        <w:framePr w:w="474" w:wrap="auto" w:vAnchor="margin" w:hAnchor="text" w:x="4478" w:y="5920"/>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z w:val="23"/>
          <w:szCs w:val="22"/>
          <w:lang w:val="en-US" w:eastAsia="en-US" w:bidi="ar-SA"/>
        </w:rPr>
        <w:t>合</w:t>
      </w:r>
    </w:p>
    <w:p>
      <w:pPr>
        <w:framePr w:w="474" w:wrap="auto" w:vAnchor="margin" w:hAnchor="text" w:x="5963" w:y="5920"/>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z w:val="23"/>
          <w:szCs w:val="22"/>
          <w:lang w:val="en-US" w:eastAsia="en-US" w:bidi="ar-SA"/>
        </w:rPr>
        <w:t>计</w:t>
      </w:r>
    </w:p>
    <w:p>
      <w:pPr>
        <w:framePr w:w="6802" w:wrap="auto" w:vAnchor="margin" w:hAnchor="text" w:x="571" w:y="9206"/>
        <w:widowControl w:val="0"/>
        <w:autoSpaceDE w:val="0"/>
        <w:autoSpaceDN w:val="0"/>
        <w:spacing w:line="234" w:lineRule="exact"/>
        <w:rPr>
          <w:rFonts w:ascii="PFJKBK+__" w:hAnsiTheme="minorHAnsi" w:eastAsiaTheme="minorEastAsia" w:cstheme="minorBidi"/>
          <w:color w:val="000000"/>
          <w:sz w:val="23"/>
          <w:szCs w:val="22"/>
          <w:lang w:val="en-US" w:eastAsia="en-US" w:bidi="ar-SA"/>
        </w:rPr>
      </w:pPr>
      <w:r>
        <w:rPr>
          <w:rFonts w:ascii="PFJKBK+__" w:hAnsi="PFJKBK+__" w:cs="PFJKBK+__" w:eastAsiaTheme="minorEastAsia"/>
          <w:color w:val="000000"/>
          <w:spacing w:val="4"/>
          <w:sz w:val="23"/>
          <w:szCs w:val="22"/>
          <w:lang w:val="en-US" w:eastAsia="en-US" w:bidi="ar-SA"/>
        </w:rPr>
        <w:t>注：本表反映部门本年度国有资本经营预算财政拨款支出情况。</w:t>
      </w:r>
    </w:p>
    <w:p>
      <w:pPr>
        <w:framePr w:w="6000" w:wrap="auto" w:vAnchor="margin" w:hAnchor="text" w:x="1090" w:y="9579"/>
        <w:widowControl w:val="0"/>
        <w:autoSpaceDE w:val="0"/>
        <w:autoSpaceDN w:val="0"/>
        <w:spacing w:line="180" w:lineRule="exact"/>
        <w:rPr>
          <w:rFonts w:hAnsiTheme="minorHAnsi" w:eastAsiaTheme="minorEastAsia" w:cstheme="minorBidi"/>
          <w:color w:val="000000"/>
          <w:sz w:val="18"/>
          <w:szCs w:val="22"/>
          <w:lang w:val="en-US" w:eastAsia="en-US" w:bidi="ar-SA"/>
        </w:rPr>
      </w:pPr>
      <w:r>
        <w:rPr>
          <w:rFonts w:ascii="宋体" w:hAnsi="宋体" w:cs="宋体" w:eastAsiaTheme="minorEastAsia"/>
          <w:color w:val="000000"/>
          <w:sz w:val="18"/>
          <w:szCs w:val="22"/>
          <w:lang w:val="en-US" w:eastAsia="en-US" w:bidi="ar-SA"/>
        </w:rPr>
        <w:t>说明：本单位</w:t>
      </w:r>
      <w:r>
        <w:rPr>
          <w:rFonts w:ascii="宋体" w:hAnsiTheme="minorHAnsi" w:eastAsiaTheme="minorEastAsia" w:cstheme="minorBidi"/>
          <w:color w:val="000000"/>
          <w:sz w:val="18"/>
          <w:szCs w:val="22"/>
          <w:lang w:val="en-US" w:eastAsia="en-US" w:bidi="ar-SA"/>
        </w:rPr>
        <w:t>2020</w:t>
      </w:r>
      <w:r>
        <w:rPr>
          <w:rFonts w:ascii="宋体" w:hAnsi="宋体" w:cs="宋体" w:eastAsiaTheme="minorEastAsia"/>
          <w:color w:val="000000"/>
          <w:sz w:val="18"/>
          <w:szCs w:val="22"/>
          <w:lang w:val="en-US" w:eastAsia="en-US" w:bidi="ar-SA"/>
        </w:rPr>
        <w:t>年无国有资本经营预算拨款安排的支出，本表无数据。</w:t>
      </w:r>
    </w:p>
    <w:p>
      <w:pPr>
        <w:framePr w:w="1332" w:wrap="auto" w:vAnchor="margin" w:hAnchor="text" w:x="8145" w:y="11564"/>
        <w:widowControl w:val="0"/>
        <w:autoSpaceDE w:val="0"/>
        <w:autoSpaceDN w:val="0"/>
        <w:spacing w:line="217" w:lineRule="exact"/>
        <w:rPr>
          <w:rFonts w:ascii="PFJKBK+__" w:hAnsiTheme="minorHAnsi" w:eastAsiaTheme="minorEastAsia" w:cstheme="minorBidi"/>
          <w:color w:val="000000"/>
          <w:sz w:val="22"/>
          <w:szCs w:val="22"/>
          <w:lang w:val="en-US" w:eastAsia="en-US" w:bidi="ar-SA"/>
        </w:rPr>
      </w:pPr>
      <w:r>
        <w:rPr>
          <w:rFonts w:ascii="PFJKBK+__" w:hAnsi="PFJKBK+__" w:cs="PFJKBK+__" w:eastAsiaTheme="minorEastAsia"/>
          <w:color w:val="000000"/>
          <w:sz w:val="22"/>
          <w:szCs w:val="22"/>
          <w:lang w:val="en-US" w:eastAsia="en-US" w:bidi="ar-SA"/>
        </w:rPr>
        <w:t>—</w:t>
      </w:r>
      <w:r>
        <w:rPr>
          <w:rFonts w:ascii="PFJKBK+__" w:hAnsiTheme="minorHAnsi" w:eastAsiaTheme="minorEastAsia" w:cstheme="minorBidi"/>
          <w:color w:val="000000"/>
          <w:spacing w:val="-3"/>
          <w:sz w:val="22"/>
          <w:szCs w:val="22"/>
          <w:lang w:val="en-US" w:eastAsia="en-US" w:bidi="ar-SA"/>
        </w:rPr>
        <w:t xml:space="preserve"> </w:t>
      </w:r>
      <w:r>
        <w:rPr>
          <w:rFonts w:ascii="PFJKBK+__" w:hAnsiTheme="minorHAnsi" w:eastAsiaTheme="minorEastAsia" w:cstheme="minorBidi"/>
          <w:color w:val="000000"/>
          <w:sz w:val="22"/>
          <w:szCs w:val="22"/>
          <w:lang w:val="en-US" w:eastAsia="en-US" w:bidi="ar-SA"/>
        </w:rPr>
        <w:t xml:space="preserve">14.1 </w:t>
      </w:r>
      <w:r>
        <w:rPr>
          <w:rFonts w:ascii="PFJKBK+__" w:hAnsi="PFJKBK+__" w:cs="PFJKBK+__" w:eastAsiaTheme="minorEastAsia"/>
          <w:color w:val="000000"/>
          <w:sz w:val="22"/>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r>
        <w:drawing>
          <wp:anchor distT="0" distB="0" distL="114300" distR="114300" simplePos="0" relativeHeight="251693056" behindDoc="1" locked="0" layoutInCell="1" allowOverlap="1">
            <wp:simplePos x="0" y="0"/>
            <wp:positionH relativeFrom="page">
              <wp:posOffset>338455</wp:posOffset>
            </wp:positionH>
            <wp:positionV relativeFrom="page">
              <wp:posOffset>2308860</wp:posOffset>
            </wp:positionV>
            <wp:extent cx="10363200" cy="4145280"/>
            <wp:effectExtent l="0" t="0" r="0" b="7620"/>
            <wp:wrapNone/>
            <wp:docPr id="3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8"/>
                    <pic:cNvPicPr>
                      <a:picLocks noChangeAspect="1"/>
                    </pic:cNvPicPr>
                  </pic:nvPicPr>
                  <pic:blipFill>
                    <a:blip r:embed="rId38"/>
                    <a:stretch>
                      <a:fillRect/>
                    </a:stretch>
                  </pic:blipFill>
                  <pic:spPr>
                    <a:xfrm>
                      <a:off x="0" y="0"/>
                      <a:ext cx="10363200" cy="4145280"/>
                    </a:xfrm>
                    <a:prstGeom prst="rect">
                      <a:avLst/>
                    </a:prstGeom>
                    <a:noFill/>
                    <a:ln>
                      <a:noFill/>
                    </a:ln>
                  </pic:spPr>
                </pic:pic>
              </a:graphicData>
            </a:graphic>
          </wp:anchor>
        </w:drawing>
      </w:r>
    </w:p>
    <w:sectPr>
      <w:pgSz w:w="16820" w:h="11900" w:orient="landscape"/>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JTHHPQ+FZXiaoBiaoSong-B05">
    <w:altName w:val="Viner Hand ITC"/>
    <w:panose1 w:val="03000509000000000000"/>
    <w:charset w:val="01"/>
    <w:family w:val="modern"/>
    <w:pitch w:val="default"/>
    <w:sig w:usb0="00000000" w:usb1="00000000" w:usb2="01010101" w:usb3="01010101" w:csb0="01010101" w:csb1="01010101"/>
  </w:font>
  <w:font w:name="Viner Hand ITC">
    <w:panose1 w:val="03070502030502020203"/>
    <w:charset w:val="00"/>
    <w:family w:val="auto"/>
    <w:pitch w:val="default"/>
    <w:sig w:usb0="00000003" w:usb1="00000000" w:usb2="00000000" w:usb3="00000000" w:csb0="20000001" w:csb1="00000000"/>
  </w:font>
  <w:font w:name="EBMBOA+FZXiaoBiaoSong-B05">
    <w:altName w:val="Viner Hand ITC"/>
    <w:panose1 w:val="03000509000000000000"/>
    <w:charset w:val="01"/>
    <w:family w:val="modern"/>
    <w:pitch w:val="default"/>
    <w:sig w:usb0="00000000" w:usb1="00000000" w:usb2="01010101" w:usb3="01010101" w:csb0="01010101" w:csb1="01010101"/>
  </w:font>
  <w:font w:name="HTCRAP+FZXiaoBiaoSong-B05">
    <w:altName w:val="Viner Hand ITC"/>
    <w:panose1 w:val="03000509000000000000"/>
    <w:charset w:val="01"/>
    <w:family w:val="modern"/>
    <w:pitch w:val="default"/>
    <w:sig w:usb0="00000000" w:usb1="00000000" w:usb2="01010101" w:usb3="01010101" w:csb0="01010101" w:csb1="01010101"/>
  </w:font>
  <w:font w:name="WAUOVT+FZHei-B01">
    <w:altName w:val="Viner Hand ITC"/>
    <w:panose1 w:val="03000509000000000000"/>
    <w:charset w:val="01"/>
    <w:family w:val="modern"/>
    <w:pitch w:val="default"/>
    <w:sig w:usb0="00000000" w:usb1="00000000" w:usb2="01010101" w:usb3="01010101" w:csb0="01010101" w:csb1="01010101"/>
  </w:font>
  <w:font w:name="IEQFVN+FZFangSong-Z02">
    <w:altName w:val="Viner Hand ITC"/>
    <w:panose1 w:val="03000509000000000000"/>
    <w:charset w:val="01"/>
    <w:family w:val="modern"/>
    <w:pitch w:val="default"/>
    <w:sig w:usb0="00000000" w:usb1="00000000" w:usb2="01010101" w:usb3="01010101" w:csb0="01010101" w:csb1="01010101"/>
  </w:font>
  <w:font w:name="WSDEUI+FZFangSong-Z02">
    <w:altName w:val="Viner Hand ITC"/>
    <w:panose1 w:val="03000509000000000000"/>
    <w:charset w:val="01"/>
    <w:family w:val="modern"/>
    <w:pitch w:val="default"/>
    <w:sig w:usb0="00000000" w:usb1="00000000" w:usb2="01010101" w:usb3="01010101" w:csb0="01010101" w:csb1="01010101"/>
  </w:font>
  <w:font w:name="BOLFVG+FZHei-B01">
    <w:altName w:val="Viner Hand ITC"/>
    <w:panose1 w:val="03000509000000000000"/>
    <w:charset w:val="01"/>
    <w:family w:val="modern"/>
    <w:pitch w:val="default"/>
    <w:sig w:usb0="00000000" w:usb1="00000000" w:usb2="01010101" w:usb3="01010101" w:csb0="01010101" w:csb1="01010101"/>
  </w:font>
  <w:font w:name="NEEOQP+FangSong_GB2312">
    <w:altName w:val="Segoe Print"/>
    <w:panose1 w:val="02010609030101010101"/>
    <w:charset w:val="01"/>
    <w:family w:val="modern"/>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NDQLMK+FangSong_GB2312">
    <w:altName w:val="Segoe Print"/>
    <w:panose1 w:val="02010609030101010101"/>
    <w:charset w:val="01"/>
    <w:family w:val="modern"/>
    <w:pitch w:val="default"/>
    <w:sig w:usb0="00000000" w:usb1="00000000" w:usb2="01010101" w:usb3="01010101" w:csb0="01010101" w:csb1="01010101"/>
  </w:font>
  <w:font w:name="ORVAND+FZHei-B01">
    <w:altName w:val="Viner Hand ITC"/>
    <w:panose1 w:val="03000509000000000000"/>
    <w:charset w:val="01"/>
    <w:family w:val="modern"/>
    <w:pitch w:val="default"/>
    <w:sig w:usb0="00000000" w:usb1="00000000" w:usb2="01010101" w:usb3="01010101" w:csb0="01010101" w:csb1="01010101"/>
  </w:font>
  <w:font w:name="GFCGAD+FZFangSong-Z02">
    <w:altName w:val="Viner Hand ITC"/>
    <w:panose1 w:val="03000509000000000000"/>
    <w:charset w:val="01"/>
    <w:family w:val="modern"/>
    <w:pitch w:val="default"/>
    <w:sig w:usb0="00000000" w:usb1="00000000" w:usb2="01010101" w:usb3="01010101" w:csb0="01010101" w:csb1="01010101"/>
  </w:font>
  <w:font w:name="DRAITG+FZHei-B01">
    <w:altName w:val="Viner Hand ITC"/>
    <w:panose1 w:val="03000509000000000000"/>
    <w:charset w:val="01"/>
    <w:family w:val="modern"/>
    <w:pitch w:val="default"/>
    <w:sig w:usb0="00000000" w:usb1="00000000" w:usb2="01010101" w:usb3="01010101" w:csb0="01010101" w:csb1="01010101"/>
  </w:font>
  <w:font w:name="GBPBKC+FZFangSong-Z02">
    <w:altName w:val="Viner Hand ITC"/>
    <w:panose1 w:val="03000509000000000000"/>
    <w:charset w:val="01"/>
    <w:family w:val="modern"/>
    <w:pitch w:val="default"/>
    <w:sig w:usb0="00000000" w:usb1="00000000" w:usb2="01010101" w:usb3="01010101" w:csb0="01010101" w:csb1="01010101"/>
  </w:font>
  <w:font w:name="ICHENF+FZFangSong-Z02">
    <w:altName w:val="Viner Hand ITC"/>
    <w:panose1 w:val="03000509000000000000"/>
    <w:charset w:val="01"/>
    <w:family w:val="modern"/>
    <w:pitch w:val="default"/>
    <w:sig w:usb0="00000000" w:usb1="00000000" w:usb2="01010101" w:usb3="01010101" w:csb0="01010101" w:csb1="01010101"/>
  </w:font>
  <w:font w:name="QKJDFM+FZHei-B01">
    <w:altName w:val="Viner Hand ITC"/>
    <w:panose1 w:val="03000509000000000000"/>
    <w:charset w:val="01"/>
    <w:family w:val="modern"/>
    <w:pitch w:val="default"/>
    <w:sig w:usb0="00000000" w:usb1="00000000" w:usb2="01010101" w:usb3="01010101" w:csb0="01010101" w:csb1="01010101"/>
  </w:font>
  <w:font w:name="TINUJN+FZKai-Z03">
    <w:altName w:val="Viner Hand ITC"/>
    <w:panose1 w:val="03000509000000000000"/>
    <w:charset w:val="01"/>
    <w:family w:val="modern"/>
    <w:pitch w:val="default"/>
    <w:sig w:usb0="00000000" w:usb1="00000000" w:usb2="01010101" w:usb3="01010101" w:csb0="01010101" w:csb1="01010101"/>
  </w:font>
  <w:font w:name="RJPKMH+FZKai-Z03">
    <w:altName w:val="Viner Hand ITC"/>
    <w:panose1 w:val="03000509000000000000"/>
    <w:charset w:val="01"/>
    <w:family w:val="modern"/>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QSFKRW+FZKai-Z03">
    <w:altName w:val="Viner Hand ITC"/>
    <w:panose1 w:val="03000509000000000000"/>
    <w:charset w:val="01"/>
    <w:family w:val="modern"/>
    <w:pitch w:val="default"/>
    <w:sig w:usb0="00000000" w:usb1="00000000" w:usb2="01010101" w:usb3="01010101" w:csb0="01010101" w:csb1="01010101"/>
  </w:font>
  <w:font w:name="BFCQII+FZFangSong-Z02">
    <w:altName w:val="Viner Hand ITC"/>
    <w:panose1 w:val="03000509000000000000"/>
    <w:charset w:val="01"/>
    <w:family w:val="modern"/>
    <w:pitch w:val="default"/>
    <w:sig w:usb0="00000000" w:usb1="00000000" w:usb2="01010101" w:usb3="01010101" w:csb0="01010101" w:csb1="01010101"/>
  </w:font>
  <w:font w:name="DGUWWE+FZFangSong-Z02">
    <w:altName w:val="Viner Hand ITC"/>
    <w:panose1 w:val="03000509000000000000"/>
    <w:charset w:val="01"/>
    <w:family w:val="modern"/>
    <w:pitch w:val="default"/>
    <w:sig w:usb0="00000000" w:usb1="00000000" w:usb2="01010101" w:usb3="01010101" w:csb0="01010101" w:csb1="01010101"/>
  </w:font>
  <w:font w:name="RBABNR+FZHei-B01">
    <w:altName w:val="Viner Hand ITC"/>
    <w:panose1 w:val="03000509000000000000"/>
    <w:charset w:val="01"/>
    <w:family w:val="modern"/>
    <w:pitch w:val="default"/>
    <w:sig w:usb0="00000000" w:usb1="00000000" w:usb2="01010101" w:usb3="01010101" w:csb0="01010101" w:csb1="01010101"/>
  </w:font>
  <w:font w:name="KOFFGT+FZFangSong-Z02">
    <w:altName w:val="Viner Hand ITC"/>
    <w:panose1 w:val="03000509000000000000"/>
    <w:charset w:val="01"/>
    <w:family w:val="modern"/>
    <w:pitch w:val="default"/>
    <w:sig w:usb0="00000000" w:usb1="00000000" w:usb2="01010101" w:usb3="01010101" w:csb0="01010101" w:csb1="01010101"/>
  </w:font>
  <w:font w:name="RAHQMP+FZHei-B01">
    <w:altName w:val="Viner Hand ITC"/>
    <w:panose1 w:val="03000509000000000000"/>
    <w:charset w:val="01"/>
    <w:family w:val="modern"/>
    <w:pitch w:val="default"/>
    <w:sig w:usb0="00000000" w:usb1="00000000" w:usb2="01010101" w:usb3="01010101" w:csb0="01010101" w:csb1="01010101"/>
  </w:font>
  <w:font w:name="PLJCQF+FZKai-Z03">
    <w:altName w:val="Viner Hand ITC"/>
    <w:panose1 w:val="03000509000000000000"/>
    <w:charset w:val="01"/>
    <w:family w:val="modern"/>
    <w:pitch w:val="default"/>
    <w:sig w:usb0="00000000" w:usb1="00000000" w:usb2="01010101" w:usb3="01010101" w:csb0="01010101" w:csb1="01010101"/>
  </w:font>
  <w:font w:name="CMGKDB+FangSong_GB2312">
    <w:altName w:val="Segoe Print"/>
    <w:panose1 w:val="02010609030101010101"/>
    <w:charset w:val="01"/>
    <w:family w:val="modern"/>
    <w:pitch w:val="default"/>
    <w:sig w:usb0="00000000" w:usb1="00000000" w:usb2="01010101" w:usb3="01010101" w:csb0="01010101" w:csb1="01010101"/>
  </w:font>
  <w:font w:name="UBHGUV+FangSong_GB2312">
    <w:altName w:val="Segoe Print"/>
    <w:panose1 w:val="02010609030101010101"/>
    <w:charset w:val="01"/>
    <w:family w:val="modern"/>
    <w:pitch w:val="default"/>
    <w:sig w:usb0="00000000" w:usb1="00000000" w:usb2="01010101" w:usb3="01010101" w:csb0="01010101" w:csb1="01010101"/>
  </w:font>
  <w:font w:name="OCGRHK+FangSong_GB2312">
    <w:altName w:val="Segoe Print"/>
    <w:panose1 w:val="02010609030101010101"/>
    <w:charset w:val="01"/>
    <w:family w:val="modern"/>
    <w:pitch w:val="default"/>
    <w:sig w:usb0="00000000" w:usb1="00000000" w:usb2="01010101" w:usb3="01010101" w:csb0="01010101" w:csb1="01010101"/>
  </w:font>
  <w:font w:name="LBBNFE+FangSong_GB2312">
    <w:altName w:val="Segoe Print"/>
    <w:panose1 w:val="02010609030101010101"/>
    <w:charset w:val="01"/>
    <w:family w:val="modern"/>
    <w:pitch w:val="default"/>
    <w:sig w:usb0="00000000" w:usb1="00000000" w:usb2="01010101" w:usb3="01010101" w:csb0="01010101" w:csb1="01010101"/>
  </w:font>
  <w:font w:name="BCWJSE+FZHei-B01">
    <w:altName w:val="Viner Hand ITC"/>
    <w:panose1 w:val="03000509000000000000"/>
    <w:charset w:val="01"/>
    <w:family w:val="modern"/>
    <w:pitch w:val="default"/>
    <w:sig w:usb0="00000000" w:usb1="00000000" w:usb2="01010101" w:usb3="01010101" w:csb0="01010101" w:csb1="01010101"/>
  </w:font>
  <w:font w:name="TIWWIS+FZFangSong-Z02">
    <w:altName w:val="Viner Hand ITC"/>
    <w:panose1 w:val="03000509000000000000"/>
    <w:charset w:val="01"/>
    <w:family w:val="modern"/>
    <w:pitch w:val="default"/>
    <w:sig w:usb0="00000000" w:usb1="00000000" w:usb2="01010101" w:usb3="01010101" w:csb0="01010101" w:csb1="01010101"/>
  </w:font>
  <w:font w:name="RIJHWI+FZKai-Z03">
    <w:altName w:val="Viner Hand ITC"/>
    <w:panose1 w:val="03000509000000000000"/>
    <w:charset w:val="01"/>
    <w:family w:val="modern"/>
    <w:pitch w:val="default"/>
    <w:sig w:usb0="00000000" w:usb1="00000000" w:usb2="01010101" w:usb3="01010101" w:csb0="01010101" w:csb1="01010101"/>
  </w:font>
  <w:font w:name="NNQTFP+FZHei-B01">
    <w:altName w:val="Viner Hand ITC"/>
    <w:panose1 w:val="03000509000000000000"/>
    <w:charset w:val="01"/>
    <w:family w:val="modern"/>
    <w:pitch w:val="default"/>
    <w:sig w:usb0="00000000" w:usb1="00000000" w:usb2="01010101" w:usb3="01010101" w:csb0="01010101" w:csb1="01010101"/>
  </w:font>
  <w:font w:name="SAKGQK+FZFangSong-Z02">
    <w:altName w:val="Viner Hand ITC"/>
    <w:panose1 w:val="03000509000000000000"/>
    <w:charset w:val="01"/>
    <w:family w:val="modern"/>
    <w:pitch w:val="default"/>
    <w:sig w:usb0="00000000" w:usb1="00000000" w:usb2="01010101" w:usb3="01010101" w:csb0="01010101" w:csb1="01010101"/>
  </w:font>
  <w:font w:name="MVNCJO+FangSong_GB2312">
    <w:altName w:val="Segoe Print"/>
    <w:panose1 w:val="02010609030101010101"/>
    <w:charset w:val="01"/>
    <w:family w:val="modern"/>
    <w:pitch w:val="default"/>
    <w:sig w:usb0="00000000" w:usb1="00000000" w:usb2="01010101" w:usb3="01010101" w:csb0="01010101" w:csb1="01010101"/>
  </w:font>
  <w:font w:name="MWOPVI+FZFangSong-Z02">
    <w:altName w:val="Viner Hand ITC"/>
    <w:panose1 w:val="03000509000000000000"/>
    <w:charset w:val="01"/>
    <w:family w:val="modern"/>
    <w:pitch w:val="default"/>
    <w:sig w:usb0="00000000" w:usb1="00000000" w:usb2="01010101" w:usb3="01010101" w:csb0="01010101" w:csb1="01010101"/>
  </w:font>
  <w:font w:name="QJJOJE+FZFangSong-Z02">
    <w:altName w:val="Viner Hand ITC"/>
    <w:panose1 w:val="03000509000000000000"/>
    <w:charset w:val="01"/>
    <w:family w:val="modern"/>
    <w:pitch w:val="default"/>
    <w:sig w:usb0="00000000" w:usb1="00000000" w:usb2="01010101" w:usb3="01010101" w:csb0="01010101" w:csb1="01010101"/>
  </w:font>
  <w:font w:name="AAAEMJ+FZHei-B01">
    <w:altName w:val="Viner Hand ITC"/>
    <w:panose1 w:val="03000509000000000000"/>
    <w:charset w:val="01"/>
    <w:family w:val="modern"/>
    <w:pitch w:val="default"/>
    <w:sig w:usb0="00000000" w:usb1="00000000" w:usb2="01010101" w:usb3="01010101" w:csb0="01010101" w:csb1="01010101"/>
  </w:font>
  <w:font w:name="INSNMS+FZHei-B01">
    <w:altName w:val="Viner Hand ITC"/>
    <w:panose1 w:val="03000509000000000000"/>
    <w:charset w:val="01"/>
    <w:family w:val="modern"/>
    <w:pitch w:val="default"/>
    <w:sig w:usb0="00000000" w:usb1="00000000" w:usb2="01010101" w:usb3="01010101" w:csb0="01010101" w:csb1="01010101"/>
  </w:font>
  <w:font w:name="FGUUHR+FZFangSong-Z02">
    <w:altName w:val="Viner Hand ITC"/>
    <w:panose1 w:val="03000509000000000000"/>
    <w:charset w:val="01"/>
    <w:family w:val="modern"/>
    <w:pitch w:val="default"/>
    <w:sig w:usb0="00000000" w:usb1="00000000" w:usb2="01010101" w:usb3="01010101" w:csb0="01010101" w:csb1="01010101"/>
  </w:font>
  <w:font w:name="WMVSHD+__2">
    <w:altName w:val="Sitka Text"/>
    <w:panose1 w:val="02000500000000000000"/>
    <w:charset w:val="01"/>
    <w:family w:val="auto"/>
    <w:pitch w:val="default"/>
    <w:sig w:usb0="00000000" w:usb1="00000000" w:usb2="01010101" w:usb3="01010101" w:csb0="01010101" w:csb1="01010101"/>
  </w:font>
  <w:font w:name="Sitka Text">
    <w:panose1 w:val="02000505000000020004"/>
    <w:charset w:val="00"/>
    <w:family w:val="auto"/>
    <w:pitch w:val="default"/>
    <w:sig w:usb0="A00002EF" w:usb1="4000204B" w:usb2="00000000" w:usb3="00000000" w:csb0="2000019F" w:csb1="00000000"/>
  </w:font>
  <w:font w:name="CBUJMQ+__">
    <w:altName w:val="Sitka Text"/>
    <w:panose1 w:val="02000500000000000000"/>
    <w:charset w:val="01"/>
    <w:family w:val="auto"/>
    <w:pitch w:val="default"/>
    <w:sig w:usb0="00000000" w:usb1="00000000" w:usb2="01010101" w:usb3="01010101" w:csb0="01010101" w:csb1="01010101"/>
  </w:font>
  <w:font w:name="SOTICN+__">
    <w:altName w:val="Sitka Text"/>
    <w:panose1 w:val="02000500000000000000"/>
    <w:charset w:val="01"/>
    <w:family w:val="auto"/>
    <w:pitch w:val="default"/>
    <w:sig w:usb0="00000000" w:usb1="00000000" w:usb2="01010101" w:usb3="01010101" w:csb0="01010101" w:csb1="01010101"/>
  </w:font>
  <w:font w:name="DLSPTO+__2">
    <w:altName w:val="Sitka Text"/>
    <w:panose1 w:val="02000500000000000000"/>
    <w:charset w:val="01"/>
    <w:family w:val="auto"/>
    <w:pitch w:val="default"/>
    <w:sig w:usb0="00000000" w:usb1="00000000" w:usb2="01010101" w:usb3="01010101" w:csb0="01010101" w:csb1="01010101"/>
  </w:font>
  <w:font w:name="HDBVRW+__">
    <w:altName w:val="Sitka Text"/>
    <w:panose1 w:val="02000500000000000000"/>
    <w:charset w:val="01"/>
    <w:family w:val="auto"/>
    <w:pitch w:val="default"/>
    <w:sig w:usb0="00000000" w:usb1="00000000" w:usb2="01010101" w:usb3="01010101" w:csb0="01010101" w:csb1="01010101"/>
  </w:font>
  <w:font w:name="KQESVG+__">
    <w:altName w:val="Sitka Text"/>
    <w:panose1 w:val="02000500000000000000"/>
    <w:charset w:val="01"/>
    <w:family w:val="auto"/>
    <w:pitch w:val="default"/>
    <w:sig w:usb0="00000000" w:usb1="00000000" w:usb2="01010101" w:usb3="01010101" w:csb0="01010101" w:csb1="01010101"/>
  </w:font>
  <w:font w:name="OLVMVM+__2">
    <w:altName w:val="Sitka Text"/>
    <w:panose1 w:val="02000500000000000000"/>
    <w:charset w:val="01"/>
    <w:family w:val="auto"/>
    <w:pitch w:val="default"/>
    <w:sig w:usb0="00000000" w:usb1="00000000" w:usb2="01010101" w:usb3="01010101" w:csb0="01010101" w:csb1="01010101"/>
  </w:font>
  <w:font w:name="LLQETA+__">
    <w:altName w:val="Sitka Text"/>
    <w:panose1 w:val="02000500000000000000"/>
    <w:charset w:val="01"/>
    <w:family w:val="auto"/>
    <w:pitch w:val="default"/>
    <w:sig w:usb0="00000000" w:usb1="00000000" w:usb2="01010101" w:usb3="01010101" w:csb0="01010101" w:csb1="01010101"/>
  </w:font>
  <w:font w:name="UJBKFO+__">
    <w:altName w:val="Sitka Text"/>
    <w:panose1 w:val="02000500000000000000"/>
    <w:charset w:val="01"/>
    <w:family w:val="auto"/>
    <w:pitch w:val="default"/>
    <w:sig w:usb0="00000000" w:usb1="00000000" w:usb2="01010101" w:usb3="01010101" w:csb0="01010101" w:csb1="01010101"/>
  </w:font>
  <w:font w:name="HSRDPC+__2">
    <w:altName w:val="Sitka Text"/>
    <w:panose1 w:val="02000500000000000000"/>
    <w:charset w:val="01"/>
    <w:family w:val="auto"/>
    <w:pitch w:val="default"/>
    <w:sig w:usb0="00000000" w:usb1="00000000" w:usb2="01010101" w:usb3="01010101" w:csb0="01010101" w:csb1="01010101"/>
  </w:font>
  <w:font w:name="EBQFEL+__">
    <w:altName w:val="Sitka Text"/>
    <w:panose1 w:val="02000500000000000000"/>
    <w:charset w:val="01"/>
    <w:family w:val="auto"/>
    <w:pitch w:val="default"/>
    <w:sig w:usb0="00000000" w:usb1="00000000" w:usb2="01010101" w:usb3="01010101" w:csb0="01010101" w:csb1="01010101"/>
  </w:font>
  <w:font w:name="CHLBTV+__2">
    <w:altName w:val="Sitka Text"/>
    <w:panose1 w:val="02000500000000000000"/>
    <w:charset w:val="01"/>
    <w:family w:val="auto"/>
    <w:pitch w:val="default"/>
    <w:sig w:usb0="00000000" w:usb1="00000000" w:usb2="01010101" w:usb3="01010101" w:csb0="01010101" w:csb1="01010101"/>
  </w:font>
  <w:font w:name="FVFDMT+__">
    <w:altName w:val="Sitka Text"/>
    <w:panose1 w:val="02000500000000000000"/>
    <w:charset w:val="01"/>
    <w:family w:val="auto"/>
    <w:pitch w:val="default"/>
    <w:sig w:usb0="00000000" w:usb1="00000000" w:usb2="01010101" w:usb3="01010101" w:csb0="01010101" w:csb1="01010101"/>
  </w:font>
  <w:font w:name="EBQGSB+__">
    <w:altName w:val="Sitka Text"/>
    <w:panose1 w:val="02000500000000000000"/>
    <w:charset w:val="01"/>
    <w:family w:val="auto"/>
    <w:pitch w:val="default"/>
    <w:sig w:usb0="00000000" w:usb1="00000000" w:usb2="01010101" w:usb3="01010101" w:csb0="01010101" w:csb1="01010101"/>
  </w:font>
  <w:font w:name="MFBJEK+__2">
    <w:altName w:val="Sitka Text"/>
    <w:panose1 w:val="02000500000000000000"/>
    <w:charset w:val="01"/>
    <w:family w:val="auto"/>
    <w:pitch w:val="default"/>
    <w:sig w:usb0="00000000" w:usb1="00000000" w:usb2="01010101" w:usb3="01010101" w:csb0="01010101" w:csb1="01010101"/>
  </w:font>
  <w:font w:name="GCAEJI+__">
    <w:altName w:val="Sitka Text"/>
    <w:panose1 w:val="02000500000000000000"/>
    <w:charset w:val="01"/>
    <w:family w:val="auto"/>
    <w:pitch w:val="default"/>
    <w:sig w:usb0="00000000" w:usb1="00000000" w:usb2="01010101" w:usb3="01010101" w:csb0="01010101" w:csb1="01010101"/>
  </w:font>
  <w:font w:name="LBUACS+__">
    <w:altName w:val="Sitka Text"/>
    <w:panose1 w:val="02000500000000000000"/>
    <w:charset w:val="01"/>
    <w:family w:val="auto"/>
    <w:pitch w:val="default"/>
    <w:sig w:usb0="00000000" w:usb1="00000000" w:usb2="01010101" w:usb3="01010101" w:csb0="01010101" w:csb1="01010101"/>
  </w:font>
  <w:font w:name="DBFTVB+__2">
    <w:altName w:val="Sitka Text"/>
    <w:panose1 w:val="02000500000000000000"/>
    <w:charset w:val="01"/>
    <w:family w:val="auto"/>
    <w:pitch w:val="default"/>
    <w:sig w:usb0="00000000" w:usb1="00000000" w:usb2="01010101" w:usb3="01010101" w:csb0="01010101" w:csb1="01010101"/>
  </w:font>
  <w:font w:name="ERHQVT+__">
    <w:altName w:val="Sitka Text"/>
    <w:panose1 w:val="02000500000000000000"/>
    <w:charset w:val="01"/>
    <w:family w:val="auto"/>
    <w:pitch w:val="default"/>
    <w:sig w:usb0="00000000" w:usb1="00000000" w:usb2="01010101" w:usb3="01010101" w:csb0="01010101" w:csb1="01010101"/>
  </w:font>
  <w:font w:name="MJFFWO+__">
    <w:altName w:val="Sitka Text"/>
    <w:panose1 w:val="02000500000000000000"/>
    <w:charset w:val="01"/>
    <w:family w:val="auto"/>
    <w:pitch w:val="default"/>
    <w:sig w:usb0="00000000" w:usb1="00000000" w:usb2="01010101" w:usb3="01010101" w:csb0="01010101" w:csb1="01010101"/>
  </w:font>
  <w:font w:name="LPALWD+__2">
    <w:altName w:val="Sitka Text"/>
    <w:panose1 w:val="02000500000000000000"/>
    <w:charset w:val="01"/>
    <w:family w:val="auto"/>
    <w:pitch w:val="default"/>
    <w:sig w:usb0="00000000" w:usb1="00000000" w:usb2="01010101" w:usb3="01010101" w:csb0="01010101" w:csb1="01010101"/>
  </w:font>
  <w:font w:name="BNBDLC+__">
    <w:altName w:val="Sitka Text"/>
    <w:panose1 w:val="02000500000000000000"/>
    <w:charset w:val="01"/>
    <w:family w:val="auto"/>
    <w:pitch w:val="default"/>
    <w:sig w:usb0="00000000" w:usb1="00000000" w:usb2="01010101" w:usb3="01010101" w:csb0="01010101" w:csb1="01010101"/>
  </w:font>
  <w:font w:name="RPIMTF+__">
    <w:altName w:val="Sitka Text"/>
    <w:panose1 w:val="02000500000000000000"/>
    <w:charset w:val="01"/>
    <w:family w:val="auto"/>
    <w:pitch w:val="default"/>
    <w:sig w:usb0="00000000" w:usb1="00000000" w:usb2="01010101" w:usb3="01010101" w:csb0="01010101" w:csb1="01010101"/>
  </w:font>
  <w:font w:name="OCRJLS+__2">
    <w:altName w:val="Sitka Text"/>
    <w:panose1 w:val="02000500000000000000"/>
    <w:charset w:val="01"/>
    <w:family w:val="auto"/>
    <w:pitch w:val="default"/>
    <w:sig w:usb0="00000000" w:usb1="00000000" w:usb2="01010101" w:usb3="01010101" w:csb0="01010101" w:csb1="01010101"/>
  </w:font>
  <w:font w:name="BAHLET+__">
    <w:altName w:val="Sitka Text"/>
    <w:panose1 w:val="02000500000000000000"/>
    <w:charset w:val="01"/>
    <w:family w:val="auto"/>
    <w:pitch w:val="default"/>
    <w:sig w:usb0="00000000" w:usb1="00000000" w:usb2="01010101" w:usb3="01010101" w:csb0="01010101" w:csb1="01010101"/>
  </w:font>
  <w:font w:name="WEPALD+__">
    <w:altName w:val="Sitka Text"/>
    <w:panose1 w:val="02000500000000000000"/>
    <w:charset w:val="01"/>
    <w:family w:val="auto"/>
    <w:pitch w:val="default"/>
    <w:sig w:usb0="00000000" w:usb1="00000000" w:usb2="01010101" w:usb3="01010101" w:csb0="01010101" w:csb1="01010101"/>
  </w:font>
  <w:font w:name="GDPKDT+__2">
    <w:altName w:val="Sitka Text"/>
    <w:panose1 w:val="02000500000000000000"/>
    <w:charset w:val="01"/>
    <w:family w:val="auto"/>
    <w:pitch w:val="default"/>
    <w:sig w:usb0="00000000" w:usb1="00000000" w:usb2="01010101" w:usb3="01010101" w:csb0="01010101" w:csb1="01010101"/>
  </w:font>
  <w:font w:name="SNSHCI+__">
    <w:altName w:val="Sitka Text"/>
    <w:panose1 w:val="02000500000000000000"/>
    <w:charset w:val="01"/>
    <w:family w:val="auto"/>
    <w:pitch w:val="default"/>
    <w:sig w:usb0="00000000" w:usb1="00000000" w:usb2="01010101" w:usb3="01010101" w:csb0="01010101" w:csb1="01010101"/>
  </w:font>
  <w:font w:name="HJLRIF+__">
    <w:altName w:val="Sitka Text"/>
    <w:panose1 w:val="02000500000000000000"/>
    <w:charset w:val="01"/>
    <w:family w:val="auto"/>
    <w:pitch w:val="default"/>
    <w:sig w:usb0="00000000" w:usb1="00000000" w:usb2="01010101" w:usb3="01010101" w:csb0="01010101" w:csb1="01010101"/>
  </w:font>
  <w:font w:name="VVTKML+__2">
    <w:altName w:val="Sitka Text"/>
    <w:panose1 w:val="02000500000000000000"/>
    <w:charset w:val="01"/>
    <w:family w:val="auto"/>
    <w:pitch w:val="default"/>
    <w:sig w:usb0="00000000" w:usb1="00000000" w:usb2="01010101" w:usb3="01010101" w:csb0="01010101" w:csb1="01010101"/>
  </w:font>
  <w:font w:name="DHOLMK+__">
    <w:altName w:val="Sitka Text"/>
    <w:panose1 w:val="02000500000000000000"/>
    <w:charset w:val="01"/>
    <w:family w:val="auto"/>
    <w:pitch w:val="default"/>
    <w:sig w:usb0="00000000" w:usb1="00000000" w:usb2="01010101" w:usb3="01010101" w:csb0="01010101" w:csb1="01010101"/>
  </w:font>
  <w:font w:name="LRIOTH+__">
    <w:altName w:val="Sitka Text"/>
    <w:panose1 w:val="02000500000000000000"/>
    <w:charset w:val="01"/>
    <w:family w:val="auto"/>
    <w:pitch w:val="default"/>
    <w:sig w:usb0="00000000" w:usb1="00000000" w:usb2="01010101" w:usb3="01010101" w:csb0="01010101" w:csb1="01010101"/>
  </w:font>
  <w:font w:name="PUPRSM+__2">
    <w:altName w:val="Sitka Text"/>
    <w:panose1 w:val="02000500000000000000"/>
    <w:charset w:val="01"/>
    <w:family w:val="auto"/>
    <w:pitch w:val="default"/>
    <w:sig w:usb0="00000000" w:usb1="00000000" w:usb2="01010101" w:usb3="01010101" w:csb0="01010101" w:csb1="01010101"/>
  </w:font>
  <w:font w:name="ATMNER+__">
    <w:altName w:val="Sitka Text"/>
    <w:panose1 w:val="02000500000000000000"/>
    <w:charset w:val="01"/>
    <w:family w:val="auto"/>
    <w:pitch w:val="default"/>
    <w:sig w:usb0="00000000" w:usb1="00000000" w:usb2="01010101" w:usb3="01010101" w:csb0="01010101" w:csb1="01010101"/>
  </w:font>
  <w:font w:name="DJEAFQ+__">
    <w:altName w:val="Sitka Text"/>
    <w:panose1 w:val="02000500000000000000"/>
    <w:charset w:val="01"/>
    <w:family w:val="auto"/>
    <w:pitch w:val="default"/>
    <w:sig w:usb0="00000000" w:usb1="00000000" w:usb2="01010101" w:usb3="01010101" w:csb0="01010101" w:csb1="01010101"/>
  </w:font>
  <w:font w:name="LVVRHF+__2">
    <w:altName w:val="Sitka Text"/>
    <w:panose1 w:val="02000500000000000000"/>
    <w:charset w:val="01"/>
    <w:family w:val="auto"/>
    <w:pitch w:val="default"/>
    <w:sig w:usb0="00000000" w:usb1="00000000" w:usb2="01010101" w:usb3="01010101" w:csb0="01010101" w:csb1="01010101"/>
  </w:font>
  <w:font w:name="HMKPGG+__">
    <w:altName w:val="Sitka Text"/>
    <w:panose1 w:val="02000500000000000000"/>
    <w:charset w:val="01"/>
    <w:family w:val="auto"/>
    <w:pitch w:val="default"/>
    <w:sig w:usb0="00000000" w:usb1="00000000" w:usb2="01010101" w:usb3="01010101" w:csb0="01010101" w:csb1="01010101"/>
  </w:font>
  <w:font w:name="QLGBFK+__">
    <w:altName w:val="Sitka Text"/>
    <w:panose1 w:val="02000500000000000000"/>
    <w:charset w:val="01"/>
    <w:family w:val="auto"/>
    <w:pitch w:val="default"/>
    <w:sig w:usb0="00000000" w:usb1="00000000" w:usb2="01010101" w:usb3="01010101" w:csb0="01010101" w:csb1="01010101"/>
  </w:font>
  <w:font w:name="HHDPNF+__2">
    <w:altName w:val="Sitka Text"/>
    <w:panose1 w:val="02000500000000000000"/>
    <w:charset w:val="01"/>
    <w:family w:val="auto"/>
    <w:pitch w:val="default"/>
    <w:sig w:usb0="00000000" w:usb1="00000000" w:usb2="01010101" w:usb3="01010101" w:csb0="01010101" w:csb1="01010101"/>
  </w:font>
  <w:font w:name="TEQWSP+__">
    <w:altName w:val="Sitka Text"/>
    <w:panose1 w:val="02000500000000000000"/>
    <w:charset w:val="01"/>
    <w:family w:val="auto"/>
    <w:pitch w:val="default"/>
    <w:sig w:usb0="00000000" w:usb1="00000000" w:usb2="01010101" w:usb3="01010101" w:csb0="01010101" w:csb1="01010101"/>
  </w:font>
  <w:font w:name="KGDFHM+__">
    <w:altName w:val="Sitka Text"/>
    <w:panose1 w:val="02000500000000000000"/>
    <w:charset w:val="01"/>
    <w:family w:val="auto"/>
    <w:pitch w:val="default"/>
    <w:sig w:usb0="00000000" w:usb1="00000000" w:usb2="01010101" w:usb3="01010101" w:csb0="01010101" w:csb1="01010101"/>
  </w:font>
  <w:font w:name="BOJUVI+__2">
    <w:altName w:val="Sitka Text"/>
    <w:panose1 w:val="02000500000000000000"/>
    <w:charset w:val="01"/>
    <w:family w:val="auto"/>
    <w:pitch w:val="default"/>
    <w:sig w:usb0="00000000" w:usb1="00000000" w:usb2="01010101" w:usb3="01010101" w:csb0="01010101" w:csb1="01010101"/>
  </w:font>
  <w:font w:name="RPTEGP+__">
    <w:altName w:val="Sitka Text"/>
    <w:panose1 w:val="02000500000000000000"/>
    <w:charset w:val="01"/>
    <w:family w:val="auto"/>
    <w:pitch w:val="default"/>
    <w:sig w:usb0="00000000" w:usb1="00000000" w:usb2="01010101" w:usb3="01010101" w:csb0="01010101" w:csb1="01010101"/>
  </w:font>
  <w:font w:name="PKLKQU+__">
    <w:altName w:val="Sitka Text"/>
    <w:panose1 w:val="02000500000000000000"/>
    <w:charset w:val="01"/>
    <w:family w:val="auto"/>
    <w:pitch w:val="default"/>
    <w:sig w:usb0="00000000" w:usb1="00000000" w:usb2="01010101" w:usb3="01010101" w:csb0="01010101" w:csb1="01010101"/>
  </w:font>
  <w:font w:name="NCRLCE+__2">
    <w:altName w:val="Sitka Text"/>
    <w:panose1 w:val="02000500000000000000"/>
    <w:charset w:val="01"/>
    <w:family w:val="auto"/>
    <w:pitch w:val="default"/>
    <w:sig w:usb0="00000000" w:usb1="00000000" w:usb2="01010101" w:usb3="01010101" w:csb0="01010101" w:csb1="01010101"/>
  </w:font>
  <w:font w:name="EJWMTV+__">
    <w:altName w:val="Sitka Text"/>
    <w:panose1 w:val="02000500000000000000"/>
    <w:charset w:val="01"/>
    <w:family w:val="auto"/>
    <w:pitch w:val="default"/>
    <w:sig w:usb0="00000000" w:usb1="00000000" w:usb2="01010101" w:usb3="01010101" w:csb0="01010101" w:csb1="01010101"/>
  </w:font>
  <w:font w:name="JCFJGV+__">
    <w:altName w:val="Sitka Text"/>
    <w:panose1 w:val="02000500000000000000"/>
    <w:charset w:val="01"/>
    <w:family w:val="auto"/>
    <w:pitch w:val="default"/>
    <w:sig w:usb0="00000000" w:usb1="00000000" w:usb2="01010101" w:usb3="01010101" w:csb0="01010101" w:csb1="01010101"/>
  </w:font>
  <w:font w:name="GACAJS+__2">
    <w:altName w:val="Sitka Text"/>
    <w:panose1 w:val="02000500000000000000"/>
    <w:charset w:val="01"/>
    <w:family w:val="auto"/>
    <w:pitch w:val="default"/>
    <w:sig w:usb0="00000000" w:usb1="00000000" w:usb2="01010101" w:usb3="01010101" w:csb0="01010101" w:csb1="01010101"/>
  </w:font>
  <w:font w:name="RQGDPC+__">
    <w:altName w:val="Sitka Text"/>
    <w:panose1 w:val="02000500000000000000"/>
    <w:charset w:val="01"/>
    <w:family w:val="auto"/>
    <w:pitch w:val="default"/>
    <w:sig w:usb0="00000000" w:usb1="00000000" w:usb2="01010101" w:usb3="01010101" w:csb0="01010101" w:csb1="01010101"/>
  </w:font>
  <w:font w:name="VDTNEF+__">
    <w:altName w:val="Sitka Text"/>
    <w:panose1 w:val="02000500000000000000"/>
    <w:charset w:val="01"/>
    <w:family w:val="auto"/>
    <w:pitch w:val="default"/>
    <w:sig w:usb0="00000000" w:usb1="00000000" w:usb2="01010101" w:usb3="01010101" w:csb0="01010101" w:csb1="01010101"/>
  </w:font>
  <w:font w:name="RWTFHC+__2">
    <w:altName w:val="Sitka Text"/>
    <w:panose1 w:val="02000500000000000000"/>
    <w:charset w:val="01"/>
    <w:family w:val="auto"/>
    <w:pitch w:val="default"/>
    <w:sig w:usb0="00000000" w:usb1="00000000" w:usb2="01010101" w:usb3="01010101" w:csb0="01010101" w:csb1="01010101"/>
  </w:font>
  <w:font w:name="ROTVTB+__">
    <w:altName w:val="Sitka Text"/>
    <w:panose1 w:val="02000500000000000000"/>
    <w:charset w:val="01"/>
    <w:family w:val="auto"/>
    <w:pitch w:val="default"/>
    <w:sig w:usb0="00000000" w:usb1="00000000" w:usb2="01010101" w:usb3="01010101" w:csb0="01010101" w:csb1="01010101"/>
  </w:font>
  <w:font w:name="ANRIBW+__">
    <w:altName w:val="Sitka Text"/>
    <w:panose1 w:val="02000500000000000000"/>
    <w:charset w:val="01"/>
    <w:family w:val="auto"/>
    <w:pitch w:val="default"/>
    <w:sig w:usb0="00000000" w:usb1="00000000" w:usb2="01010101" w:usb3="01010101" w:csb0="01010101" w:csb1="01010101"/>
  </w:font>
  <w:font w:name="OLENRI+__2">
    <w:altName w:val="Sitka Text"/>
    <w:panose1 w:val="02000500000000000000"/>
    <w:charset w:val="01"/>
    <w:family w:val="auto"/>
    <w:pitch w:val="default"/>
    <w:sig w:usb0="00000000" w:usb1="00000000" w:usb2="01010101" w:usb3="01010101" w:csb0="01010101" w:csb1="01010101"/>
  </w:font>
  <w:font w:name="INPUOI+__">
    <w:altName w:val="Sitka Text"/>
    <w:panose1 w:val="02000500000000000000"/>
    <w:charset w:val="01"/>
    <w:family w:val="auto"/>
    <w:pitch w:val="default"/>
    <w:sig w:usb0="00000000" w:usb1="00000000" w:usb2="01010101" w:usb3="01010101" w:csb0="01010101" w:csb1="01010101"/>
  </w:font>
  <w:font w:name="COMAFU+__">
    <w:altName w:val="Sitka Text"/>
    <w:panose1 w:val="02000500000000000000"/>
    <w:charset w:val="01"/>
    <w:family w:val="auto"/>
    <w:pitch w:val="default"/>
    <w:sig w:usb0="00000000" w:usb1="00000000" w:usb2="01010101" w:usb3="01010101" w:csb0="01010101" w:csb1="01010101"/>
  </w:font>
  <w:font w:name="FJVAHB+__2">
    <w:altName w:val="Sitka Text"/>
    <w:panose1 w:val="02000500000000000000"/>
    <w:charset w:val="01"/>
    <w:family w:val="auto"/>
    <w:pitch w:val="default"/>
    <w:sig w:usb0="00000000" w:usb1="00000000" w:usb2="01010101" w:usb3="01010101" w:csb0="01010101" w:csb1="01010101"/>
  </w:font>
  <w:font w:name="JVSADT+__">
    <w:altName w:val="Sitka Text"/>
    <w:panose1 w:val="02000500000000000000"/>
    <w:charset w:val="01"/>
    <w:family w:val="auto"/>
    <w:pitch w:val="default"/>
    <w:sig w:usb0="00000000" w:usb1="00000000" w:usb2="01010101" w:usb3="01010101" w:csb0="01010101" w:csb1="01010101"/>
  </w:font>
  <w:font w:name="OSEQFP+__">
    <w:altName w:val="Sitka Text"/>
    <w:panose1 w:val="02000500000000000000"/>
    <w:charset w:val="01"/>
    <w:family w:val="auto"/>
    <w:pitch w:val="default"/>
    <w:sig w:usb0="00000000" w:usb1="00000000" w:usb2="01010101" w:usb3="01010101" w:csb0="01010101" w:csb1="01010101"/>
  </w:font>
  <w:font w:name="IWJSUT+__2">
    <w:altName w:val="Sitka Text"/>
    <w:panose1 w:val="02000500000000000000"/>
    <w:charset w:val="01"/>
    <w:family w:val="auto"/>
    <w:pitch w:val="default"/>
    <w:sig w:usb0="00000000" w:usb1="00000000" w:usb2="01010101" w:usb3="01010101" w:csb0="01010101" w:csb1="01010101"/>
  </w:font>
  <w:font w:name="FEGPID+__">
    <w:altName w:val="Sitka Text"/>
    <w:panose1 w:val="02000500000000000000"/>
    <w:charset w:val="01"/>
    <w:family w:val="auto"/>
    <w:pitch w:val="default"/>
    <w:sig w:usb0="00000000" w:usb1="00000000" w:usb2="01010101" w:usb3="01010101" w:csb0="01010101" w:csb1="01010101"/>
  </w:font>
  <w:font w:name="KOPCGT+__">
    <w:altName w:val="Sitka Text"/>
    <w:panose1 w:val="02000500000000000000"/>
    <w:charset w:val="01"/>
    <w:family w:val="auto"/>
    <w:pitch w:val="default"/>
    <w:sig w:usb0="00000000" w:usb1="00000000" w:usb2="01010101" w:usb3="01010101" w:csb0="01010101" w:csb1="01010101"/>
  </w:font>
  <w:font w:name="ILMCKI+__2">
    <w:altName w:val="Sitka Text"/>
    <w:panose1 w:val="02000500000000000000"/>
    <w:charset w:val="01"/>
    <w:family w:val="auto"/>
    <w:pitch w:val="default"/>
    <w:sig w:usb0="00000000" w:usb1="00000000" w:usb2="01010101" w:usb3="01010101" w:csb0="01010101" w:csb1="01010101"/>
  </w:font>
  <w:font w:name="GLFBVO+__">
    <w:altName w:val="Sitka Text"/>
    <w:panose1 w:val="02000500000000000000"/>
    <w:charset w:val="01"/>
    <w:family w:val="auto"/>
    <w:pitch w:val="default"/>
    <w:sig w:usb0="00000000" w:usb1="00000000" w:usb2="01010101" w:usb3="01010101" w:csb0="01010101" w:csb1="01010101"/>
  </w:font>
  <w:font w:name="NJLALP+__">
    <w:altName w:val="Sitka Text"/>
    <w:panose1 w:val="02000500000000000000"/>
    <w:charset w:val="01"/>
    <w:family w:val="auto"/>
    <w:pitch w:val="default"/>
    <w:sig w:usb0="00000000" w:usb1="00000000" w:usb2="01010101" w:usb3="01010101" w:csb0="01010101" w:csb1="01010101"/>
  </w:font>
  <w:font w:name="DPMMJE+__2">
    <w:altName w:val="Sitka Text"/>
    <w:panose1 w:val="02000500000000000000"/>
    <w:charset w:val="01"/>
    <w:family w:val="auto"/>
    <w:pitch w:val="default"/>
    <w:sig w:usb0="00000000" w:usb1="00000000" w:usb2="01010101" w:usb3="01010101" w:csb0="01010101" w:csb1="01010101"/>
  </w:font>
  <w:font w:name="TUTBJU+__">
    <w:altName w:val="Sitka Text"/>
    <w:panose1 w:val="02000500000000000000"/>
    <w:charset w:val="01"/>
    <w:family w:val="auto"/>
    <w:pitch w:val="default"/>
    <w:sig w:usb0="00000000" w:usb1="00000000" w:usb2="01010101" w:usb3="01010101" w:csb0="01010101" w:csb1="01010101"/>
  </w:font>
  <w:font w:name="EATQVL+__">
    <w:altName w:val="Sitka Text"/>
    <w:panose1 w:val="02000500000000000000"/>
    <w:charset w:val="01"/>
    <w:family w:val="auto"/>
    <w:pitch w:val="default"/>
    <w:sig w:usb0="00000000" w:usb1="00000000" w:usb2="01010101" w:usb3="01010101" w:csb0="01010101" w:csb1="01010101"/>
  </w:font>
  <w:font w:name="FIIWJL+__2">
    <w:altName w:val="Sitka Text"/>
    <w:panose1 w:val="02000500000000000000"/>
    <w:charset w:val="01"/>
    <w:family w:val="auto"/>
    <w:pitch w:val="default"/>
    <w:sig w:usb0="00000000" w:usb1="00000000" w:usb2="01010101" w:usb3="01010101" w:csb0="01010101" w:csb1="01010101"/>
  </w:font>
  <w:font w:name="VEVDJI+__">
    <w:altName w:val="Sitka Text"/>
    <w:panose1 w:val="02000500000000000000"/>
    <w:charset w:val="01"/>
    <w:family w:val="auto"/>
    <w:pitch w:val="default"/>
    <w:sig w:usb0="00000000" w:usb1="00000000" w:usb2="01010101" w:usb3="01010101" w:csb0="01010101" w:csb1="01010101"/>
  </w:font>
  <w:font w:name="GHBSVR+__2">
    <w:altName w:val="Sitka Text"/>
    <w:panose1 w:val="02000500000000000000"/>
    <w:charset w:val="01"/>
    <w:family w:val="auto"/>
    <w:pitch w:val="default"/>
    <w:sig w:usb0="00000000" w:usb1="00000000" w:usb2="01010101" w:usb3="01010101" w:csb0="01010101" w:csb1="01010101"/>
  </w:font>
  <w:font w:name="EUFAQO+__">
    <w:altName w:val="Sitka Text"/>
    <w:panose1 w:val="02000500000000000000"/>
    <w:charset w:val="01"/>
    <w:family w:val="auto"/>
    <w:pitch w:val="default"/>
    <w:sig w:usb0="00000000" w:usb1="00000000" w:usb2="01010101" w:usb3="01010101" w:csb0="01010101" w:csb1="01010101"/>
  </w:font>
  <w:font w:name="GBGKLV+__2">
    <w:altName w:val="Sitka Text"/>
    <w:panose1 w:val="02000500000000000000"/>
    <w:charset w:val="01"/>
    <w:family w:val="auto"/>
    <w:pitch w:val="default"/>
    <w:sig w:usb0="00000000" w:usb1="00000000" w:usb2="01010101" w:usb3="01010101" w:csb0="01010101" w:csb1="01010101"/>
  </w:font>
  <w:font w:name="IDULPQ+__">
    <w:altName w:val="Sitka Text"/>
    <w:panose1 w:val="02000500000000000000"/>
    <w:charset w:val="01"/>
    <w:family w:val="auto"/>
    <w:pitch w:val="default"/>
    <w:sig w:usb0="00000000" w:usb1="00000000" w:usb2="01010101" w:usb3="01010101" w:csb0="01010101" w:csb1="01010101"/>
  </w:font>
  <w:font w:name="LKVFRJ+__">
    <w:altName w:val="Sitka Text"/>
    <w:panose1 w:val="02000500000000000000"/>
    <w:charset w:val="01"/>
    <w:family w:val="auto"/>
    <w:pitch w:val="default"/>
    <w:sig w:usb0="00000000" w:usb1="00000000" w:usb2="01010101" w:usb3="01010101" w:csb0="01010101" w:csb1="01010101"/>
  </w:font>
  <w:font w:name="RGBOFO+__2">
    <w:altName w:val="Sitka Text"/>
    <w:panose1 w:val="02000500000000000000"/>
    <w:charset w:val="01"/>
    <w:family w:val="auto"/>
    <w:pitch w:val="default"/>
    <w:sig w:usb0="00000000" w:usb1="00000000" w:usb2="01010101" w:usb3="01010101" w:csb0="01010101" w:csb1="01010101"/>
  </w:font>
  <w:font w:name="SMASSN+__">
    <w:altName w:val="Sitka Text"/>
    <w:panose1 w:val="02000500000000000000"/>
    <w:charset w:val="01"/>
    <w:family w:val="auto"/>
    <w:pitch w:val="default"/>
    <w:sig w:usb0="00000000" w:usb1="00000000" w:usb2="01010101" w:usb3="01010101" w:csb0="01010101" w:csb1="01010101"/>
  </w:font>
  <w:font w:name="FEVAFG+__2">
    <w:altName w:val="Sitka Text"/>
    <w:panose1 w:val="02000500000000000000"/>
    <w:charset w:val="01"/>
    <w:family w:val="auto"/>
    <w:pitch w:val="default"/>
    <w:sig w:usb0="00000000" w:usb1="00000000" w:usb2="01010101" w:usb3="01010101" w:csb0="01010101" w:csb1="01010101"/>
  </w:font>
  <w:font w:name="HREDHE+__">
    <w:altName w:val="Sitka Text"/>
    <w:panose1 w:val="02000500000000000000"/>
    <w:charset w:val="01"/>
    <w:family w:val="auto"/>
    <w:pitch w:val="default"/>
    <w:sig w:usb0="00000000" w:usb1="00000000" w:usb2="01010101" w:usb3="01010101" w:csb0="01010101" w:csb1="01010101"/>
  </w:font>
  <w:font w:name="UHFAMB+__2">
    <w:altName w:val="Sitka Text"/>
    <w:panose1 w:val="02000500000000000000"/>
    <w:charset w:val="01"/>
    <w:family w:val="auto"/>
    <w:pitch w:val="default"/>
    <w:sig w:usb0="00000000" w:usb1="00000000" w:usb2="01010101" w:usb3="01010101" w:csb0="01010101" w:csb1="01010101"/>
  </w:font>
  <w:font w:name="PFJKBK+__">
    <w:altName w:val="Sitka Text"/>
    <w:panose1 w:val="02000500000000000000"/>
    <w:charset w:val="01"/>
    <w:family w:val="auto"/>
    <w:pitch w:val="default"/>
    <w:sig w:usb0="00000000" w:usb1="00000000"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05D424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0" Type="http://schemas.openxmlformats.org/officeDocument/2006/relationships/fontTable" Target="fontTable.xml"/><Relationship Id="rId4" Type="http://schemas.openxmlformats.org/officeDocument/2006/relationships/image" Target="media/image1.jpeg"/><Relationship Id="rId39" Type="http://schemas.openxmlformats.org/officeDocument/2006/relationships/customXml" Target="../customXml/item1.xml"/><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2021-09-10T11:17:45Z</dcterms:created>
  <dc:creator>Administrator</dc:creator>
  <cp:lastModifiedBy>Administrator</cp:lastModifiedBy>
  <dcterms:modified xsi:type="dcterms:W3CDTF">2021-09-10T11:18:29Z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EB68EAB7CE4E461F8F51B1D7BD556658</vt:lpwstr>
  </property>
</Properties>
</file>